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C0372" w14:textId="77777777" w:rsidR="00AF2CB9" w:rsidRPr="009D2FA2" w:rsidRDefault="00037D09" w:rsidP="00AF2CB9">
      <w:pPr>
        <w:spacing w:line="288" w:lineRule="auto"/>
        <w:rPr>
          <w:rFonts w:ascii="Helvetica" w:hAnsi="Helvetica"/>
          <w:b/>
        </w:rPr>
      </w:pPr>
      <w:r w:rsidRPr="009D2FA2">
        <w:rPr>
          <w:rFonts w:ascii="Helvetica" w:hAnsi="Helvetica"/>
          <w:b/>
        </w:rPr>
        <w:t>PRESSEINFORMATION</w:t>
      </w:r>
    </w:p>
    <w:p w14:paraId="44BD20B4" w14:textId="77777777" w:rsidR="00D46370" w:rsidRDefault="00D46370" w:rsidP="00AF2CB9">
      <w:pPr>
        <w:spacing w:line="288" w:lineRule="auto"/>
        <w:rPr>
          <w:rFonts w:ascii="Helvetica" w:hAnsi="Helvetica"/>
          <w:b/>
        </w:rPr>
      </w:pPr>
    </w:p>
    <w:p w14:paraId="269C6FA3" w14:textId="64B762E1" w:rsidR="00AF2CB9" w:rsidRPr="00B243C0" w:rsidRDefault="00E455B2" w:rsidP="00AF2CB9">
      <w:pPr>
        <w:spacing w:line="288" w:lineRule="auto"/>
        <w:rPr>
          <w:rFonts w:ascii="Helvetica" w:hAnsi="Helvetica"/>
          <w:sz w:val="20"/>
          <w:szCs w:val="20"/>
        </w:rPr>
      </w:pPr>
      <w:r w:rsidRPr="0096367D">
        <w:rPr>
          <w:rFonts w:ascii="Helvetica" w:hAnsi="Helvetica"/>
          <w:sz w:val="20"/>
          <w:szCs w:val="20"/>
        </w:rPr>
        <w:t>Hamburg</w:t>
      </w:r>
      <w:r w:rsidR="00454450">
        <w:rPr>
          <w:rFonts w:ascii="Helvetica" w:hAnsi="Helvetica"/>
          <w:sz w:val="20"/>
          <w:szCs w:val="20"/>
        </w:rPr>
        <w:t>/ Wien</w:t>
      </w:r>
      <w:r w:rsidR="00037D09" w:rsidRPr="0096367D">
        <w:rPr>
          <w:rFonts w:ascii="Helvetica" w:hAnsi="Helvetica"/>
          <w:sz w:val="20"/>
          <w:szCs w:val="20"/>
        </w:rPr>
        <w:t>,</w:t>
      </w:r>
      <w:r w:rsidR="00D46370" w:rsidRPr="0096367D">
        <w:rPr>
          <w:rFonts w:ascii="Helvetica" w:hAnsi="Helvetica"/>
          <w:sz w:val="20"/>
          <w:szCs w:val="20"/>
        </w:rPr>
        <w:t xml:space="preserve"> </w:t>
      </w:r>
      <w:r w:rsidR="00A36886">
        <w:rPr>
          <w:rFonts w:ascii="Helvetica" w:hAnsi="Helvetica"/>
          <w:sz w:val="20"/>
          <w:szCs w:val="20"/>
        </w:rPr>
        <w:t>24</w:t>
      </w:r>
      <w:r w:rsidR="00037D09" w:rsidRPr="0096367D">
        <w:rPr>
          <w:rFonts w:ascii="Helvetica" w:hAnsi="Helvetica"/>
          <w:sz w:val="20"/>
          <w:szCs w:val="20"/>
        </w:rPr>
        <w:t>.</w:t>
      </w:r>
      <w:r w:rsidR="00D46370" w:rsidRPr="0096367D">
        <w:rPr>
          <w:rFonts w:ascii="Helvetica" w:hAnsi="Helvetica"/>
          <w:sz w:val="20"/>
          <w:szCs w:val="20"/>
        </w:rPr>
        <w:t xml:space="preserve"> </w:t>
      </w:r>
      <w:r w:rsidR="00A36886">
        <w:rPr>
          <w:rFonts w:ascii="Helvetica" w:hAnsi="Helvetica"/>
          <w:sz w:val="20"/>
          <w:szCs w:val="20"/>
        </w:rPr>
        <w:t>Januar</w:t>
      </w:r>
      <w:r w:rsidR="00D46370" w:rsidRPr="00B243C0">
        <w:rPr>
          <w:rFonts w:ascii="Helvetica" w:hAnsi="Helvetica"/>
          <w:sz w:val="20"/>
          <w:szCs w:val="20"/>
        </w:rPr>
        <w:t xml:space="preserve"> </w:t>
      </w:r>
      <w:r w:rsidR="00037D09" w:rsidRPr="00B243C0">
        <w:rPr>
          <w:rFonts w:ascii="Helvetica" w:hAnsi="Helvetica"/>
          <w:sz w:val="20"/>
          <w:szCs w:val="20"/>
        </w:rPr>
        <w:t>201</w:t>
      </w:r>
      <w:r w:rsidR="00A36886">
        <w:rPr>
          <w:rFonts w:ascii="Helvetica" w:hAnsi="Helvetica"/>
          <w:sz w:val="20"/>
          <w:szCs w:val="20"/>
        </w:rPr>
        <w:t>7</w:t>
      </w:r>
    </w:p>
    <w:p w14:paraId="26AF0FB7" w14:textId="77777777" w:rsidR="005003B0" w:rsidRDefault="005003B0" w:rsidP="00A75D14">
      <w:pPr>
        <w:tabs>
          <w:tab w:val="left" w:pos="6946"/>
          <w:tab w:val="left" w:pos="7088"/>
        </w:tabs>
        <w:spacing w:line="288" w:lineRule="auto"/>
        <w:ind w:right="2127"/>
        <w:rPr>
          <w:rFonts w:ascii="Helvetica" w:hAnsi="Helvetica"/>
          <w:b/>
        </w:rPr>
      </w:pPr>
    </w:p>
    <w:p w14:paraId="24FAB4AD" w14:textId="70B6EBE8" w:rsidR="005003B0" w:rsidRPr="00A75D14" w:rsidRDefault="001E400F" w:rsidP="00A75D14">
      <w:pPr>
        <w:tabs>
          <w:tab w:val="left" w:pos="6946"/>
          <w:tab w:val="left" w:pos="7088"/>
        </w:tabs>
        <w:spacing w:line="288" w:lineRule="auto"/>
        <w:ind w:right="2127"/>
        <w:rPr>
          <w:rFonts w:ascii="Helvetica" w:hAnsi="Helvetica"/>
          <w:b/>
        </w:rPr>
      </w:pPr>
      <w:r>
        <w:rPr>
          <w:rFonts w:ascii="Helvetica" w:hAnsi="Helvetica"/>
          <w:b/>
        </w:rPr>
        <w:t>Kontrolle</w:t>
      </w:r>
      <w:r w:rsidR="00A36886">
        <w:rPr>
          <w:rFonts w:ascii="Helvetica" w:hAnsi="Helvetica"/>
          <w:b/>
        </w:rPr>
        <w:t xml:space="preserve"> bis zum Endpunkt</w:t>
      </w:r>
    </w:p>
    <w:p w14:paraId="52F168B6" w14:textId="1E94C468" w:rsidR="006F3C2D" w:rsidRDefault="00A36886" w:rsidP="000241F8">
      <w:pPr>
        <w:tabs>
          <w:tab w:val="left" w:pos="7230"/>
        </w:tabs>
        <w:spacing w:line="288" w:lineRule="auto"/>
        <w:ind w:right="1843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 xml:space="preserve">UTM-Dienst </w:t>
      </w:r>
      <w:r w:rsidR="007E7CC1">
        <w:rPr>
          <w:rFonts w:ascii="Helvetica" w:hAnsi="Helvetica"/>
          <w:b/>
          <w:sz w:val="20"/>
          <w:szCs w:val="20"/>
        </w:rPr>
        <w:t>„</w:t>
      </w:r>
      <w:r>
        <w:rPr>
          <w:rFonts w:ascii="Helvetica" w:hAnsi="Helvetica"/>
          <w:b/>
          <w:sz w:val="20"/>
          <w:szCs w:val="20"/>
        </w:rPr>
        <w:t>Threat Detection and Response</w:t>
      </w:r>
      <w:r w:rsidR="007E7CC1">
        <w:rPr>
          <w:rFonts w:ascii="Helvetica" w:hAnsi="Helvetica"/>
          <w:b/>
          <w:sz w:val="20"/>
          <w:szCs w:val="20"/>
        </w:rPr>
        <w:t>“</w:t>
      </w:r>
      <w:r>
        <w:rPr>
          <w:rFonts w:ascii="Helvetica" w:hAnsi="Helvetica"/>
          <w:b/>
          <w:sz w:val="20"/>
          <w:szCs w:val="20"/>
        </w:rPr>
        <w:t xml:space="preserve"> automatisiert die Gefahrenerkennung und -abwehr durch gezielte Informationsverknüpfung</w:t>
      </w:r>
    </w:p>
    <w:p w14:paraId="27D19DE8" w14:textId="77777777" w:rsidR="00A75D14" w:rsidRDefault="00A75D14" w:rsidP="00605173">
      <w:pPr>
        <w:tabs>
          <w:tab w:val="left" w:pos="7513"/>
        </w:tabs>
        <w:spacing w:line="288" w:lineRule="auto"/>
        <w:ind w:right="1560"/>
        <w:rPr>
          <w:rFonts w:ascii="Helvetica" w:hAnsi="Helvetica"/>
          <w:b/>
          <w:sz w:val="20"/>
          <w:szCs w:val="20"/>
        </w:rPr>
      </w:pPr>
    </w:p>
    <w:p w14:paraId="48A47B9B" w14:textId="08921FAA" w:rsidR="0050439F" w:rsidRDefault="00100634" w:rsidP="00605173">
      <w:pPr>
        <w:tabs>
          <w:tab w:val="left" w:pos="7513"/>
        </w:tabs>
        <w:spacing w:line="288" w:lineRule="auto"/>
        <w:ind w:right="1560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 xml:space="preserve">Ab sofort ist mit WatchGuard Threat Detection and Response </w:t>
      </w:r>
      <w:r w:rsidR="00EC49A6">
        <w:rPr>
          <w:rFonts w:ascii="Helvetica" w:hAnsi="Helvetica"/>
          <w:b/>
          <w:sz w:val="20"/>
          <w:szCs w:val="20"/>
        </w:rPr>
        <w:t xml:space="preserve">(TDR) </w:t>
      </w:r>
      <w:r>
        <w:rPr>
          <w:rFonts w:ascii="Helvetica" w:hAnsi="Helvetica"/>
          <w:b/>
          <w:sz w:val="20"/>
          <w:szCs w:val="20"/>
        </w:rPr>
        <w:t xml:space="preserve">ein neuer Cloud-basierter UTM-Dienst </w:t>
      </w:r>
      <w:r w:rsidR="002B5616">
        <w:rPr>
          <w:rFonts w:ascii="Helvetica" w:hAnsi="Helvetica"/>
          <w:b/>
          <w:sz w:val="20"/>
          <w:szCs w:val="20"/>
        </w:rPr>
        <w:t xml:space="preserve">(Unified Threat Management) </w:t>
      </w:r>
      <w:r>
        <w:rPr>
          <w:rFonts w:ascii="Helvetica" w:hAnsi="Helvetica"/>
          <w:b/>
          <w:sz w:val="20"/>
          <w:szCs w:val="20"/>
        </w:rPr>
        <w:t xml:space="preserve">verfügbar, </w:t>
      </w:r>
      <w:r w:rsidR="00EC49A6">
        <w:rPr>
          <w:rFonts w:ascii="Helvetica" w:hAnsi="Helvetica"/>
          <w:b/>
          <w:sz w:val="20"/>
          <w:szCs w:val="20"/>
        </w:rPr>
        <w:t>der</w:t>
      </w:r>
      <w:r>
        <w:rPr>
          <w:rFonts w:ascii="Helvetica" w:hAnsi="Helvetica"/>
          <w:b/>
          <w:sz w:val="20"/>
          <w:szCs w:val="20"/>
        </w:rPr>
        <w:t xml:space="preserve"> </w:t>
      </w:r>
      <w:r w:rsidR="00EC49A6">
        <w:rPr>
          <w:rFonts w:ascii="Helvetica" w:hAnsi="Helvetica"/>
          <w:b/>
          <w:sz w:val="20"/>
          <w:szCs w:val="20"/>
        </w:rPr>
        <w:t xml:space="preserve">für </w:t>
      </w:r>
      <w:r>
        <w:rPr>
          <w:rFonts w:ascii="Helvetica" w:hAnsi="Helvetica"/>
          <w:b/>
          <w:sz w:val="20"/>
          <w:szCs w:val="20"/>
        </w:rPr>
        <w:t xml:space="preserve">kleine und mittlere Unternehmen, dezentral aufgestellte Organisationen sowie Managed Security Service Provider (MSSP) </w:t>
      </w:r>
      <w:r w:rsidR="00EC49A6">
        <w:rPr>
          <w:rFonts w:ascii="Helvetica" w:hAnsi="Helvetica"/>
          <w:b/>
          <w:sz w:val="20"/>
          <w:szCs w:val="20"/>
        </w:rPr>
        <w:t>moderne Zeiten bei der Gefahren</w:t>
      </w:r>
      <w:r w:rsidR="0000214D">
        <w:rPr>
          <w:rFonts w:ascii="Helvetica" w:hAnsi="Helvetica"/>
          <w:b/>
          <w:sz w:val="20"/>
          <w:szCs w:val="20"/>
        </w:rPr>
        <w:t xml:space="preserve">abwehr einläutet. </w:t>
      </w:r>
      <w:r w:rsidR="00212B3C">
        <w:rPr>
          <w:rFonts w:ascii="Helvetica" w:hAnsi="Helvetica"/>
          <w:b/>
          <w:sz w:val="20"/>
          <w:szCs w:val="20"/>
        </w:rPr>
        <w:t>Auf Basis der</w:t>
      </w:r>
      <w:r w:rsidR="0000214D">
        <w:rPr>
          <w:rFonts w:ascii="Helvetica" w:hAnsi="Helvetica"/>
          <w:b/>
          <w:sz w:val="20"/>
          <w:szCs w:val="20"/>
        </w:rPr>
        <w:t xml:space="preserve"> </w:t>
      </w:r>
      <w:r w:rsidR="002D1D7F">
        <w:rPr>
          <w:rFonts w:ascii="Helvetica" w:hAnsi="Helvetica"/>
          <w:b/>
          <w:sz w:val="20"/>
          <w:szCs w:val="20"/>
        </w:rPr>
        <w:t>intelligenten</w:t>
      </w:r>
      <w:r w:rsidR="0000214D">
        <w:rPr>
          <w:rFonts w:ascii="Helvetica" w:hAnsi="Helvetica"/>
          <w:b/>
          <w:sz w:val="20"/>
          <w:szCs w:val="20"/>
        </w:rPr>
        <w:t xml:space="preserve"> Verknüpfung aller sicherheitsrelevanten </w:t>
      </w:r>
      <w:r w:rsidR="00C710AB">
        <w:rPr>
          <w:rFonts w:ascii="Helvetica" w:hAnsi="Helvetica"/>
          <w:b/>
          <w:sz w:val="20"/>
          <w:szCs w:val="20"/>
        </w:rPr>
        <w:t>Echtzeit-</w:t>
      </w:r>
      <w:r w:rsidR="0000214D">
        <w:rPr>
          <w:rFonts w:ascii="Helvetica" w:hAnsi="Helvetica"/>
          <w:b/>
          <w:sz w:val="20"/>
          <w:szCs w:val="20"/>
        </w:rPr>
        <w:t>Daten au</w:t>
      </w:r>
      <w:r w:rsidR="002916D5">
        <w:rPr>
          <w:rFonts w:ascii="Helvetica" w:hAnsi="Helvetica"/>
          <w:b/>
          <w:sz w:val="20"/>
          <w:szCs w:val="20"/>
        </w:rPr>
        <w:t xml:space="preserve">s dem Netzwerk und vom Endpunkt lassen sich die sogenannten Advanced Threats deutlich schneller und effektiver erkennen. Gegenmaßnahmen können in Folge umgehend und von zentraler Stelle </w:t>
      </w:r>
      <w:r w:rsidR="00957A61">
        <w:rPr>
          <w:rFonts w:ascii="Helvetica" w:hAnsi="Helvetica"/>
          <w:b/>
          <w:sz w:val="20"/>
          <w:szCs w:val="20"/>
        </w:rPr>
        <w:t xml:space="preserve">– </w:t>
      </w:r>
      <w:r w:rsidR="001823EB">
        <w:rPr>
          <w:rFonts w:ascii="Helvetica" w:hAnsi="Helvetica"/>
          <w:b/>
          <w:sz w:val="20"/>
          <w:szCs w:val="20"/>
        </w:rPr>
        <w:t xml:space="preserve">je nach Bedarf </w:t>
      </w:r>
      <w:r w:rsidR="00957A61">
        <w:rPr>
          <w:rFonts w:ascii="Helvetica" w:hAnsi="Helvetica"/>
          <w:b/>
          <w:sz w:val="20"/>
          <w:szCs w:val="20"/>
        </w:rPr>
        <w:t xml:space="preserve">– </w:t>
      </w:r>
      <w:r w:rsidR="001823EB">
        <w:rPr>
          <w:rFonts w:ascii="Helvetica" w:hAnsi="Helvetica"/>
          <w:b/>
          <w:sz w:val="20"/>
          <w:szCs w:val="20"/>
        </w:rPr>
        <w:t xml:space="preserve">automatisiert oder manuell </w:t>
      </w:r>
      <w:r w:rsidR="002916D5">
        <w:rPr>
          <w:rFonts w:ascii="Helvetica" w:hAnsi="Helvetica"/>
          <w:b/>
          <w:sz w:val="20"/>
          <w:szCs w:val="20"/>
        </w:rPr>
        <w:t>angestoßen werden.</w:t>
      </w:r>
      <w:r w:rsidR="00C710AB">
        <w:rPr>
          <w:rFonts w:ascii="Helvetica" w:hAnsi="Helvetica"/>
          <w:b/>
          <w:sz w:val="20"/>
          <w:szCs w:val="20"/>
        </w:rPr>
        <w:t xml:space="preserve"> </w:t>
      </w:r>
    </w:p>
    <w:p w14:paraId="10F0C545" w14:textId="77777777" w:rsidR="0050439F" w:rsidRDefault="0050439F" w:rsidP="00605173">
      <w:pPr>
        <w:tabs>
          <w:tab w:val="left" w:pos="7513"/>
        </w:tabs>
        <w:spacing w:line="288" w:lineRule="auto"/>
        <w:ind w:right="1560"/>
        <w:rPr>
          <w:rFonts w:ascii="Helvetica" w:hAnsi="Helvetica"/>
          <w:b/>
          <w:sz w:val="20"/>
          <w:szCs w:val="20"/>
        </w:rPr>
      </w:pPr>
    </w:p>
    <w:p w14:paraId="3ED04B47" w14:textId="3AB10F62" w:rsidR="00B22212" w:rsidRDefault="00C710AB" w:rsidP="00605173">
      <w:pPr>
        <w:tabs>
          <w:tab w:val="left" w:pos="7513"/>
        </w:tabs>
        <w:spacing w:line="288" w:lineRule="auto"/>
        <w:ind w:right="1560"/>
        <w:rPr>
          <w:rFonts w:ascii="Helvetica" w:hAnsi="Helvetica"/>
          <w:sz w:val="20"/>
          <w:szCs w:val="20"/>
        </w:rPr>
      </w:pPr>
      <w:r w:rsidRPr="0050439F">
        <w:rPr>
          <w:rFonts w:ascii="Helvetica" w:hAnsi="Helvetica"/>
          <w:sz w:val="20"/>
          <w:szCs w:val="20"/>
        </w:rPr>
        <w:t xml:space="preserve">Die neue Funktionalität </w:t>
      </w:r>
      <w:r w:rsidR="006E7DC9" w:rsidRPr="0050439F">
        <w:rPr>
          <w:rFonts w:ascii="Helvetica" w:hAnsi="Helvetica"/>
          <w:sz w:val="20"/>
          <w:szCs w:val="20"/>
        </w:rPr>
        <w:t>ist im Rahmen der WatchGuard Total Security Suite erhältlich, die unterschied</w:t>
      </w:r>
      <w:r w:rsidR="002B5616" w:rsidRPr="0050439F">
        <w:rPr>
          <w:rFonts w:ascii="Helvetica" w:hAnsi="Helvetica"/>
          <w:sz w:val="20"/>
          <w:szCs w:val="20"/>
        </w:rPr>
        <w:t>lich</w:t>
      </w:r>
      <w:r w:rsidR="006E7DC9" w:rsidRPr="0050439F">
        <w:rPr>
          <w:rFonts w:ascii="Helvetica" w:hAnsi="Helvetica"/>
          <w:sz w:val="20"/>
          <w:szCs w:val="20"/>
        </w:rPr>
        <w:t>e UTM-Services</w:t>
      </w:r>
      <w:r w:rsidR="002B5616" w:rsidRPr="0050439F">
        <w:rPr>
          <w:rFonts w:ascii="Helvetica" w:hAnsi="Helvetica"/>
          <w:sz w:val="20"/>
          <w:szCs w:val="20"/>
        </w:rPr>
        <w:t xml:space="preserve"> </w:t>
      </w:r>
      <w:r w:rsidR="00212B3C" w:rsidRPr="0050439F">
        <w:rPr>
          <w:rFonts w:ascii="Helvetica" w:hAnsi="Helvetica"/>
          <w:sz w:val="20"/>
          <w:szCs w:val="20"/>
        </w:rPr>
        <w:t xml:space="preserve">zur </w:t>
      </w:r>
      <w:r w:rsidR="00945409">
        <w:rPr>
          <w:rFonts w:ascii="Helvetica" w:hAnsi="Helvetica"/>
          <w:sz w:val="20"/>
          <w:szCs w:val="20"/>
        </w:rPr>
        <w:t>lückenlosen</w:t>
      </w:r>
      <w:r w:rsidR="00212B3C" w:rsidRPr="0050439F">
        <w:rPr>
          <w:rFonts w:ascii="Helvetica" w:hAnsi="Helvetica"/>
          <w:sz w:val="20"/>
          <w:szCs w:val="20"/>
        </w:rPr>
        <w:t xml:space="preserve"> Absicherung von Netzwerkumgebungen </w:t>
      </w:r>
      <w:r w:rsidR="00CB2E2B" w:rsidRPr="0050439F">
        <w:rPr>
          <w:rFonts w:ascii="Helvetica" w:hAnsi="Helvetica"/>
          <w:sz w:val="20"/>
          <w:szCs w:val="20"/>
        </w:rPr>
        <w:t>zusammenführt</w:t>
      </w:r>
      <w:r w:rsidR="00212B3C" w:rsidRPr="0050439F">
        <w:rPr>
          <w:rFonts w:ascii="Helvetica" w:hAnsi="Helvetica"/>
          <w:sz w:val="20"/>
          <w:szCs w:val="20"/>
        </w:rPr>
        <w:t xml:space="preserve">. </w:t>
      </w:r>
      <w:r w:rsidR="001823EB" w:rsidRPr="0050439F">
        <w:rPr>
          <w:rFonts w:ascii="Helvetica" w:hAnsi="Helvetica"/>
          <w:sz w:val="20"/>
          <w:szCs w:val="20"/>
        </w:rPr>
        <w:t xml:space="preserve">Damit ist TDR zur Zeit der einzige Sicherheitsdienst am Markt, der </w:t>
      </w:r>
      <w:r w:rsidR="002B5616" w:rsidRPr="0050439F">
        <w:rPr>
          <w:rFonts w:ascii="Helvetica" w:hAnsi="Helvetica"/>
          <w:sz w:val="20"/>
          <w:szCs w:val="20"/>
        </w:rPr>
        <w:t xml:space="preserve">in der Lage ist, </w:t>
      </w:r>
      <w:r w:rsidR="001823EB" w:rsidRPr="0050439F">
        <w:rPr>
          <w:rFonts w:ascii="Helvetica" w:hAnsi="Helvetica"/>
          <w:sz w:val="20"/>
          <w:szCs w:val="20"/>
        </w:rPr>
        <w:t xml:space="preserve">die Möglichkeiten zur Identifikation und Abwehr von Gefahren am Endpunkt </w:t>
      </w:r>
      <w:r w:rsidR="00B4017E" w:rsidRPr="0050439F">
        <w:rPr>
          <w:rFonts w:ascii="Helvetica" w:hAnsi="Helvetica"/>
          <w:sz w:val="20"/>
          <w:szCs w:val="20"/>
        </w:rPr>
        <w:t xml:space="preserve">mit </w:t>
      </w:r>
      <w:r w:rsidR="00957A61" w:rsidRPr="0050439F">
        <w:rPr>
          <w:rFonts w:ascii="Helvetica" w:hAnsi="Helvetica"/>
          <w:sz w:val="20"/>
          <w:szCs w:val="20"/>
        </w:rPr>
        <w:t>der Funktionalität weiterer, wichtiger</w:t>
      </w:r>
      <w:r w:rsidR="00B4017E" w:rsidRPr="0050439F">
        <w:rPr>
          <w:rFonts w:ascii="Helvetica" w:hAnsi="Helvetica"/>
          <w:sz w:val="20"/>
          <w:szCs w:val="20"/>
        </w:rPr>
        <w:t xml:space="preserve"> Sicherheitsm</w:t>
      </w:r>
      <w:r w:rsidR="00957A61" w:rsidRPr="0050439F">
        <w:rPr>
          <w:rFonts w:ascii="Helvetica" w:hAnsi="Helvetica"/>
          <w:sz w:val="20"/>
          <w:szCs w:val="20"/>
        </w:rPr>
        <w:t>odule</w:t>
      </w:r>
      <w:r w:rsidR="00B4017E" w:rsidRPr="0050439F">
        <w:rPr>
          <w:rFonts w:ascii="Helvetica" w:hAnsi="Helvetica"/>
          <w:sz w:val="20"/>
          <w:szCs w:val="20"/>
        </w:rPr>
        <w:t xml:space="preserve"> </w:t>
      </w:r>
      <w:r w:rsidR="00A3020C" w:rsidRPr="0050439F">
        <w:rPr>
          <w:rFonts w:ascii="Helvetica" w:hAnsi="Helvetica"/>
          <w:sz w:val="20"/>
          <w:szCs w:val="20"/>
        </w:rPr>
        <w:t xml:space="preserve">für das Netzwerk – </w:t>
      </w:r>
      <w:r w:rsidR="00B4017E" w:rsidRPr="0050439F">
        <w:rPr>
          <w:rFonts w:ascii="Helvetica" w:hAnsi="Helvetica"/>
          <w:sz w:val="20"/>
          <w:szCs w:val="20"/>
        </w:rPr>
        <w:t xml:space="preserve">wie APT Blocker (Advanced Persistent Threats), WebBlocker oder </w:t>
      </w:r>
      <w:r w:rsidR="00866D67">
        <w:rPr>
          <w:rFonts w:ascii="Helvetica" w:hAnsi="Helvetica"/>
          <w:sz w:val="20"/>
          <w:szCs w:val="20"/>
        </w:rPr>
        <w:t>Gateway AntiVirus</w:t>
      </w:r>
      <w:r w:rsidR="00957A61" w:rsidRPr="0050439F">
        <w:rPr>
          <w:rFonts w:ascii="Helvetica" w:hAnsi="Helvetica"/>
          <w:sz w:val="20"/>
          <w:szCs w:val="20"/>
        </w:rPr>
        <w:t xml:space="preserve"> </w:t>
      </w:r>
      <w:r w:rsidR="00A3020C" w:rsidRPr="0050439F">
        <w:rPr>
          <w:rFonts w:ascii="Helvetica" w:hAnsi="Helvetica"/>
          <w:sz w:val="20"/>
          <w:szCs w:val="20"/>
        </w:rPr>
        <w:t xml:space="preserve">– </w:t>
      </w:r>
      <w:r w:rsidR="00957A61" w:rsidRPr="0050439F">
        <w:rPr>
          <w:rFonts w:ascii="Helvetica" w:hAnsi="Helvetica"/>
          <w:sz w:val="20"/>
          <w:szCs w:val="20"/>
        </w:rPr>
        <w:t>zu verknüpfen.</w:t>
      </w:r>
      <w:r w:rsidR="00CB6999">
        <w:rPr>
          <w:rFonts w:ascii="Helvetica" w:hAnsi="Helvetica"/>
          <w:sz w:val="20"/>
          <w:szCs w:val="20"/>
        </w:rPr>
        <w:t xml:space="preserve"> </w:t>
      </w:r>
      <w:r w:rsidR="00A118E1">
        <w:rPr>
          <w:rFonts w:ascii="Helvetica" w:hAnsi="Helvetica"/>
          <w:sz w:val="20"/>
          <w:szCs w:val="20"/>
        </w:rPr>
        <w:t>I</w:t>
      </w:r>
      <w:r w:rsidR="001E400F">
        <w:rPr>
          <w:rFonts w:ascii="Helvetica" w:hAnsi="Helvetica"/>
          <w:sz w:val="20"/>
          <w:szCs w:val="20"/>
        </w:rPr>
        <w:t xml:space="preserve">m Hinblick auf die Virenerkennung ergibt sich eine zusätzliche Sicherheitsschicht, </w:t>
      </w:r>
      <w:r w:rsidR="00A118E1">
        <w:rPr>
          <w:rFonts w:ascii="Helvetica" w:hAnsi="Helvetica"/>
          <w:sz w:val="20"/>
          <w:szCs w:val="20"/>
        </w:rPr>
        <w:t>da</w:t>
      </w:r>
      <w:r w:rsidR="001E400F">
        <w:rPr>
          <w:rFonts w:ascii="Helvetica" w:hAnsi="Helvetica"/>
          <w:sz w:val="20"/>
          <w:szCs w:val="20"/>
        </w:rPr>
        <w:t xml:space="preserve"> Anwender oder MSSP bestehende Antivirus-Lösungen mit TDR </w:t>
      </w:r>
      <w:r w:rsidR="001E11F6">
        <w:rPr>
          <w:rFonts w:ascii="Helvetica" w:hAnsi="Helvetica"/>
          <w:sz w:val="20"/>
          <w:szCs w:val="20"/>
        </w:rPr>
        <w:t>sinnvoll</w:t>
      </w:r>
      <w:r w:rsidR="001E400F">
        <w:rPr>
          <w:rFonts w:ascii="Helvetica" w:hAnsi="Helvetica"/>
          <w:sz w:val="20"/>
          <w:szCs w:val="20"/>
        </w:rPr>
        <w:t xml:space="preserve"> ergänzen</w:t>
      </w:r>
      <w:r w:rsidR="00A118E1" w:rsidRPr="00A118E1">
        <w:rPr>
          <w:rFonts w:ascii="Helvetica" w:hAnsi="Helvetica"/>
          <w:sz w:val="20"/>
          <w:szCs w:val="20"/>
        </w:rPr>
        <w:t xml:space="preserve"> </w:t>
      </w:r>
      <w:r w:rsidR="00A118E1">
        <w:rPr>
          <w:rFonts w:ascii="Helvetica" w:hAnsi="Helvetica"/>
          <w:sz w:val="20"/>
          <w:szCs w:val="20"/>
        </w:rPr>
        <w:t>können</w:t>
      </w:r>
      <w:r w:rsidR="001E400F">
        <w:rPr>
          <w:rFonts w:ascii="Helvetica" w:hAnsi="Helvetica"/>
          <w:sz w:val="20"/>
          <w:szCs w:val="20"/>
        </w:rPr>
        <w:t xml:space="preserve">. </w:t>
      </w:r>
      <w:r w:rsidR="00D3340D">
        <w:rPr>
          <w:rFonts w:ascii="Helvetica" w:hAnsi="Helvetica"/>
          <w:sz w:val="20"/>
          <w:szCs w:val="20"/>
        </w:rPr>
        <w:t>Somit</w:t>
      </w:r>
      <w:r w:rsidR="00CE3A94">
        <w:rPr>
          <w:rFonts w:ascii="Helvetica" w:hAnsi="Helvetica"/>
          <w:sz w:val="20"/>
          <w:szCs w:val="20"/>
        </w:rPr>
        <w:t xml:space="preserve"> </w:t>
      </w:r>
      <w:r w:rsidR="00CB6999">
        <w:rPr>
          <w:rFonts w:ascii="Helvetica" w:hAnsi="Helvetica"/>
          <w:sz w:val="20"/>
          <w:szCs w:val="20"/>
        </w:rPr>
        <w:t xml:space="preserve">begegnet WatchGuard </w:t>
      </w:r>
      <w:r w:rsidR="00FE5355">
        <w:rPr>
          <w:rFonts w:ascii="Helvetica" w:hAnsi="Helvetica"/>
          <w:sz w:val="20"/>
          <w:szCs w:val="20"/>
        </w:rPr>
        <w:t xml:space="preserve">konsequent </w:t>
      </w:r>
      <w:r w:rsidR="00CB6999">
        <w:rPr>
          <w:rFonts w:ascii="Helvetica" w:hAnsi="Helvetica"/>
          <w:sz w:val="20"/>
          <w:szCs w:val="20"/>
        </w:rPr>
        <w:t>der zunehmenden Bedrohung, die vom Endpunkt ausgeht, wie Michael Haas, Area Sales Director Central Europe</w:t>
      </w:r>
      <w:r w:rsidR="009664F2">
        <w:rPr>
          <w:rFonts w:ascii="Helvetica" w:hAnsi="Helvetica"/>
          <w:sz w:val="20"/>
          <w:szCs w:val="20"/>
        </w:rPr>
        <w:t>,</w:t>
      </w:r>
      <w:r w:rsidR="00CB6999">
        <w:rPr>
          <w:rFonts w:ascii="Helvetica" w:hAnsi="Helvetica"/>
          <w:sz w:val="20"/>
          <w:szCs w:val="20"/>
        </w:rPr>
        <w:t xml:space="preserve"> unterstreicht: „Cyberkriminelle </w:t>
      </w:r>
      <w:r w:rsidR="00403508">
        <w:rPr>
          <w:rFonts w:ascii="Helvetica" w:hAnsi="Helvetica"/>
          <w:sz w:val="20"/>
          <w:szCs w:val="20"/>
        </w:rPr>
        <w:t xml:space="preserve">haben </w:t>
      </w:r>
      <w:r w:rsidR="00CB6999">
        <w:rPr>
          <w:rFonts w:ascii="Helvetica" w:hAnsi="Helvetica"/>
          <w:sz w:val="20"/>
          <w:szCs w:val="20"/>
        </w:rPr>
        <w:t xml:space="preserve">alle Einfallstore ins Unternehmen </w:t>
      </w:r>
      <w:r w:rsidR="00E13BB2">
        <w:rPr>
          <w:rFonts w:ascii="Helvetica" w:hAnsi="Helvetica"/>
          <w:sz w:val="20"/>
          <w:szCs w:val="20"/>
        </w:rPr>
        <w:t>im Visier</w:t>
      </w:r>
      <w:r w:rsidR="00403508">
        <w:rPr>
          <w:rFonts w:ascii="Helvetica" w:hAnsi="Helvetica"/>
          <w:sz w:val="20"/>
          <w:szCs w:val="20"/>
        </w:rPr>
        <w:t>. Daher</w:t>
      </w:r>
      <w:r w:rsidR="00CB6999">
        <w:rPr>
          <w:rFonts w:ascii="Helvetica" w:hAnsi="Helvetica"/>
          <w:sz w:val="20"/>
          <w:szCs w:val="20"/>
        </w:rPr>
        <w:t xml:space="preserve"> stellen vor allem die meist ungesicherten End</w:t>
      </w:r>
      <w:r w:rsidR="004032A2">
        <w:rPr>
          <w:rFonts w:ascii="Helvetica" w:hAnsi="Helvetica"/>
          <w:sz w:val="20"/>
          <w:szCs w:val="20"/>
        </w:rPr>
        <w:t>geräte</w:t>
      </w:r>
      <w:r w:rsidR="00207E2D">
        <w:rPr>
          <w:rFonts w:ascii="Helvetica" w:hAnsi="Helvetica"/>
          <w:sz w:val="20"/>
          <w:szCs w:val="20"/>
        </w:rPr>
        <w:t xml:space="preserve"> von Kunden, Partnern oder internen Nutzern</w:t>
      </w:r>
      <w:r w:rsidR="00CB6999">
        <w:rPr>
          <w:rFonts w:ascii="Helvetica" w:hAnsi="Helvetica"/>
          <w:sz w:val="20"/>
          <w:szCs w:val="20"/>
        </w:rPr>
        <w:t xml:space="preserve"> ein unnötiges Risiko dar. </w:t>
      </w:r>
      <w:r w:rsidR="00207E2D">
        <w:rPr>
          <w:rFonts w:ascii="Helvetica" w:hAnsi="Helvetica"/>
          <w:sz w:val="20"/>
          <w:szCs w:val="20"/>
        </w:rPr>
        <w:t xml:space="preserve">Indem wir die sicherheitsrelevanten Daten von jedem einzelnen Endgerät sammeln und </w:t>
      </w:r>
      <w:r w:rsidR="009664F2">
        <w:rPr>
          <w:rFonts w:ascii="Helvetica" w:hAnsi="Helvetica"/>
          <w:sz w:val="20"/>
          <w:szCs w:val="20"/>
        </w:rPr>
        <w:t xml:space="preserve">in Kombination mit </w:t>
      </w:r>
      <w:r w:rsidR="00207E2D">
        <w:rPr>
          <w:rFonts w:ascii="Helvetica" w:hAnsi="Helvetica"/>
          <w:sz w:val="20"/>
          <w:szCs w:val="20"/>
        </w:rPr>
        <w:t xml:space="preserve">den Informationen der </w:t>
      </w:r>
      <w:r w:rsidR="009664F2">
        <w:rPr>
          <w:rFonts w:ascii="Helvetica" w:hAnsi="Helvetica"/>
          <w:sz w:val="20"/>
          <w:szCs w:val="20"/>
        </w:rPr>
        <w:t xml:space="preserve">weiteren eingesetzten </w:t>
      </w:r>
      <w:r w:rsidR="00207E2D">
        <w:rPr>
          <w:rFonts w:ascii="Helvetica" w:hAnsi="Helvetica"/>
          <w:sz w:val="20"/>
          <w:szCs w:val="20"/>
        </w:rPr>
        <w:t xml:space="preserve">Netzwerksicherheitsdienste </w:t>
      </w:r>
      <w:r w:rsidR="009664F2">
        <w:rPr>
          <w:rFonts w:ascii="Helvetica" w:hAnsi="Helvetica"/>
          <w:sz w:val="20"/>
          <w:szCs w:val="20"/>
        </w:rPr>
        <w:t xml:space="preserve">sowie aktuellen Erkenntnissen zur allgemeinen Gefahrenlage </w:t>
      </w:r>
      <w:r w:rsidR="00207E2D">
        <w:rPr>
          <w:rFonts w:ascii="Helvetica" w:hAnsi="Helvetica"/>
          <w:sz w:val="20"/>
          <w:szCs w:val="20"/>
        </w:rPr>
        <w:t xml:space="preserve">bewerten, ergeben sich </w:t>
      </w:r>
      <w:r w:rsidR="009664F2">
        <w:rPr>
          <w:rFonts w:ascii="Helvetica" w:hAnsi="Helvetica"/>
          <w:sz w:val="20"/>
          <w:szCs w:val="20"/>
        </w:rPr>
        <w:t>stichhaltige</w:t>
      </w:r>
      <w:r w:rsidR="001F20B2">
        <w:rPr>
          <w:rFonts w:ascii="Helvetica" w:hAnsi="Helvetica"/>
          <w:sz w:val="20"/>
          <w:szCs w:val="20"/>
        </w:rPr>
        <w:t xml:space="preserve"> Einblicke. A</w:t>
      </w:r>
      <w:r w:rsidR="00244D72">
        <w:rPr>
          <w:rFonts w:ascii="Helvetica" w:hAnsi="Helvetica"/>
          <w:sz w:val="20"/>
          <w:szCs w:val="20"/>
        </w:rPr>
        <w:t>uf deren Basis</w:t>
      </w:r>
      <w:r w:rsidR="00207E2D">
        <w:rPr>
          <w:rFonts w:ascii="Helvetica" w:hAnsi="Helvetica"/>
          <w:sz w:val="20"/>
          <w:szCs w:val="20"/>
        </w:rPr>
        <w:t xml:space="preserve"> </w:t>
      </w:r>
      <w:r w:rsidR="001F20B2">
        <w:rPr>
          <w:rFonts w:ascii="Helvetica" w:hAnsi="Helvetica"/>
          <w:sz w:val="20"/>
          <w:szCs w:val="20"/>
        </w:rPr>
        <w:t xml:space="preserve">kann </w:t>
      </w:r>
      <w:r w:rsidR="00207E2D">
        <w:rPr>
          <w:rFonts w:ascii="Helvetica" w:hAnsi="Helvetica"/>
          <w:sz w:val="20"/>
          <w:szCs w:val="20"/>
        </w:rPr>
        <w:t>umfassende Sicherheit gewährleis</w:t>
      </w:r>
      <w:r w:rsidR="00244D72">
        <w:rPr>
          <w:rFonts w:ascii="Helvetica" w:hAnsi="Helvetica"/>
          <w:sz w:val="20"/>
          <w:szCs w:val="20"/>
        </w:rPr>
        <w:t xml:space="preserve">tet werden </w:t>
      </w:r>
      <w:r w:rsidR="00207E2D">
        <w:rPr>
          <w:rFonts w:ascii="Helvetica" w:hAnsi="Helvetica"/>
          <w:sz w:val="20"/>
          <w:szCs w:val="20"/>
        </w:rPr>
        <w:t>– vom Netzwerk bis zum Endpunkt.</w:t>
      </w:r>
      <w:r w:rsidR="001B3E7A">
        <w:rPr>
          <w:rFonts w:ascii="Helvetica" w:hAnsi="Helvetica"/>
          <w:sz w:val="20"/>
          <w:szCs w:val="20"/>
        </w:rPr>
        <w:t xml:space="preserve">“ </w:t>
      </w:r>
    </w:p>
    <w:p w14:paraId="7B4839FD" w14:textId="77777777" w:rsidR="00B22212" w:rsidRDefault="00B22212" w:rsidP="00605173">
      <w:pPr>
        <w:tabs>
          <w:tab w:val="left" w:pos="7513"/>
        </w:tabs>
        <w:spacing w:line="288" w:lineRule="auto"/>
        <w:ind w:right="1560"/>
        <w:rPr>
          <w:rFonts w:ascii="Helvetica" w:hAnsi="Helvetica"/>
          <w:sz w:val="20"/>
          <w:szCs w:val="20"/>
        </w:rPr>
      </w:pPr>
    </w:p>
    <w:p w14:paraId="62BEBA65" w14:textId="49C359A6" w:rsidR="00B464A3" w:rsidRDefault="00B464A3" w:rsidP="00605173">
      <w:pPr>
        <w:tabs>
          <w:tab w:val="left" w:pos="7513"/>
        </w:tabs>
        <w:spacing w:line="288" w:lineRule="auto"/>
        <w:ind w:right="1560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>„Threat Intelligence“ auf Enterprise-Niveau</w:t>
      </w:r>
    </w:p>
    <w:p w14:paraId="66531D3A" w14:textId="03AEA504" w:rsidR="00237E94" w:rsidRDefault="00237E94" w:rsidP="00605173">
      <w:pPr>
        <w:tabs>
          <w:tab w:val="left" w:pos="7513"/>
        </w:tabs>
        <w:spacing w:line="288" w:lineRule="auto"/>
        <w:ind w:right="1560"/>
        <w:rPr>
          <w:rFonts w:ascii="Helvetica" w:hAnsi="Helvetica"/>
          <w:sz w:val="20"/>
          <w:szCs w:val="20"/>
        </w:rPr>
      </w:pPr>
      <w:r w:rsidRPr="00237E94">
        <w:rPr>
          <w:rFonts w:ascii="Helvetica" w:hAnsi="Helvetica"/>
          <w:sz w:val="20"/>
          <w:szCs w:val="20"/>
        </w:rPr>
        <w:t xml:space="preserve">Um </w:t>
      </w:r>
      <w:r>
        <w:rPr>
          <w:rFonts w:ascii="Helvetica" w:hAnsi="Helvetica"/>
          <w:sz w:val="20"/>
          <w:szCs w:val="20"/>
        </w:rPr>
        <w:t xml:space="preserve">schädlichen Aktivitäten im Netzwerk und </w:t>
      </w:r>
      <w:r w:rsidR="00CD66E3">
        <w:rPr>
          <w:rFonts w:ascii="Helvetica" w:hAnsi="Helvetica"/>
          <w:sz w:val="20"/>
          <w:szCs w:val="20"/>
        </w:rPr>
        <w:t xml:space="preserve">am Endpunkt </w:t>
      </w:r>
      <w:r>
        <w:rPr>
          <w:rFonts w:ascii="Helvetica" w:hAnsi="Helvetica"/>
          <w:sz w:val="20"/>
          <w:szCs w:val="20"/>
        </w:rPr>
        <w:t>auf die Schliche zu kommen, setzt TDR auf Heuristik und hochwertige „Threat-Intelligence-Feeds“</w:t>
      </w:r>
      <w:r w:rsidR="00ED2450">
        <w:rPr>
          <w:rFonts w:ascii="Helvetica" w:hAnsi="Helvetica"/>
          <w:sz w:val="20"/>
          <w:szCs w:val="20"/>
        </w:rPr>
        <w:t xml:space="preserve">. Identifizierte Ereignisse werden </w:t>
      </w:r>
      <w:r w:rsidR="00BD48C2">
        <w:rPr>
          <w:rFonts w:ascii="Helvetica" w:hAnsi="Helvetica"/>
          <w:sz w:val="20"/>
          <w:szCs w:val="20"/>
        </w:rPr>
        <w:t>über das TDR-interne Modul „ThreatSync“</w:t>
      </w:r>
      <w:r w:rsidR="00F856A4">
        <w:rPr>
          <w:rFonts w:ascii="Helvetica" w:hAnsi="Helvetica"/>
          <w:sz w:val="20"/>
          <w:szCs w:val="20"/>
        </w:rPr>
        <w:t xml:space="preserve"> –</w:t>
      </w:r>
      <w:r w:rsidR="00BD48C2">
        <w:rPr>
          <w:rFonts w:ascii="Helvetica" w:hAnsi="Helvetica"/>
          <w:sz w:val="20"/>
          <w:szCs w:val="20"/>
        </w:rPr>
        <w:t xml:space="preserve"> in dem alle Daten der Firebox-Plattforme</w:t>
      </w:r>
      <w:r w:rsidR="00666660">
        <w:rPr>
          <w:rFonts w:ascii="Helvetica" w:hAnsi="Helvetica"/>
          <w:sz w:val="20"/>
          <w:szCs w:val="20"/>
        </w:rPr>
        <w:t>n, Host-</w:t>
      </w:r>
      <w:r w:rsidR="00BD48C2">
        <w:rPr>
          <w:rFonts w:ascii="Helvetica" w:hAnsi="Helvetica"/>
          <w:sz w:val="20"/>
          <w:szCs w:val="20"/>
        </w:rPr>
        <w:t>Sensoren am Endpunkt sowie die cloud-basierten Informationen zur IT-Sicherheitslage zusammen</w:t>
      </w:r>
      <w:r w:rsidR="00F856A4">
        <w:rPr>
          <w:rFonts w:ascii="Helvetica" w:hAnsi="Helvetica"/>
          <w:sz w:val="20"/>
          <w:szCs w:val="20"/>
        </w:rPr>
        <w:t>laufen –</w:t>
      </w:r>
      <w:r w:rsidR="00BD48C2">
        <w:rPr>
          <w:rFonts w:ascii="Helvetica" w:hAnsi="Helvetica"/>
          <w:sz w:val="20"/>
          <w:szCs w:val="20"/>
        </w:rPr>
        <w:t xml:space="preserve"> </w:t>
      </w:r>
      <w:r w:rsidR="00375992">
        <w:rPr>
          <w:rFonts w:ascii="Helvetica" w:hAnsi="Helvetica"/>
          <w:sz w:val="20"/>
          <w:szCs w:val="20"/>
        </w:rPr>
        <w:t>nach</w:t>
      </w:r>
      <w:r w:rsidR="00ED2450">
        <w:rPr>
          <w:rFonts w:ascii="Helvetica" w:hAnsi="Helvetica"/>
          <w:sz w:val="20"/>
          <w:szCs w:val="20"/>
        </w:rPr>
        <w:t xml:space="preserve"> Schwere der Bedrohung und Risiko für das Unternehmen </w:t>
      </w:r>
      <w:r w:rsidR="00CE14D5">
        <w:rPr>
          <w:rFonts w:ascii="Helvetica" w:hAnsi="Helvetica"/>
          <w:sz w:val="20"/>
          <w:szCs w:val="20"/>
        </w:rPr>
        <w:t>eingestuft</w:t>
      </w:r>
      <w:r w:rsidR="00ED2450">
        <w:rPr>
          <w:rFonts w:ascii="Helvetica" w:hAnsi="Helvetica"/>
          <w:sz w:val="20"/>
          <w:szCs w:val="20"/>
        </w:rPr>
        <w:t>.</w:t>
      </w:r>
      <w:r w:rsidR="00CE14D5">
        <w:rPr>
          <w:rFonts w:ascii="Helvetica" w:hAnsi="Helvetica"/>
          <w:sz w:val="20"/>
          <w:szCs w:val="20"/>
        </w:rPr>
        <w:t xml:space="preserve"> </w:t>
      </w:r>
      <w:r w:rsidR="00666660">
        <w:rPr>
          <w:rFonts w:ascii="Helvetica" w:hAnsi="Helvetica"/>
          <w:sz w:val="20"/>
          <w:szCs w:val="20"/>
        </w:rPr>
        <w:t>Entsprechend</w:t>
      </w:r>
      <w:r w:rsidR="00F856A4">
        <w:rPr>
          <w:rFonts w:ascii="Helvetica" w:hAnsi="Helvetica"/>
          <w:sz w:val="20"/>
          <w:szCs w:val="20"/>
        </w:rPr>
        <w:t xml:space="preserve"> definierte Gegenmaßnahmen </w:t>
      </w:r>
      <w:r w:rsidR="00866D67">
        <w:rPr>
          <w:rFonts w:ascii="Helvetica" w:hAnsi="Helvetica"/>
          <w:sz w:val="20"/>
          <w:szCs w:val="20"/>
        </w:rPr>
        <w:t>lassen sich</w:t>
      </w:r>
      <w:r w:rsidR="00F856A4">
        <w:rPr>
          <w:rFonts w:ascii="Helvetica" w:hAnsi="Helvetica"/>
          <w:sz w:val="20"/>
          <w:szCs w:val="20"/>
        </w:rPr>
        <w:t xml:space="preserve"> umgehend </w:t>
      </w:r>
      <w:r w:rsidR="00B56157">
        <w:rPr>
          <w:rFonts w:ascii="Helvetica" w:hAnsi="Helvetica"/>
          <w:sz w:val="20"/>
          <w:szCs w:val="20"/>
        </w:rPr>
        <w:t xml:space="preserve">(bei Bedarf automatisiert) </w:t>
      </w:r>
      <w:r w:rsidR="00866D67">
        <w:rPr>
          <w:rFonts w:ascii="Helvetica" w:hAnsi="Helvetica"/>
          <w:sz w:val="20"/>
          <w:szCs w:val="20"/>
        </w:rPr>
        <w:t xml:space="preserve">anstoßen </w:t>
      </w:r>
      <w:r w:rsidR="00F856A4">
        <w:rPr>
          <w:rFonts w:ascii="Helvetica" w:hAnsi="Helvetica"/>
          <w:sz w:val="20"/>
          <w:szCs w:val="20"/>
        </w:rPr>
        <w:t xml:space="preserve">und </w:t>
      </w:r>
      <w:r w:rsidR="00485ACF">
        <w:rPr>
          <w:rFonts w:ascii="Helvetica" w:hAnsi="Helvetica"/>
          <w:sz w:val="20"/>
          <w:szCs w:val="20"/>
        </w:rPr>
        <w:lastRenderedPageBreak/>
        <w:t xml:space="preserve">möglichen Eindringversuchen </w:t>
      </w:r>
      <w:r w:rsidR="00F856A4">
        <w:rPr>
          <w:rFonts w:ascii="Helvetica" w:hAnsi="Helvetica"/>
          <w:sz w:val="20"/>
          <w:szCs w:val="20"/>
        </w:rPr>
        <w:t xml:space="preserve">wird </w:t>
      </w:r>
      <w:r w:rsidR="00D37EDB">
        <w:rPr>
          <w:rFonts w:ascii="Helvetica" w:hAnsi="Helvetica"/>
          <w:sz w:val="20"/>
          <w:szCs w:val="20"/>
        </w:rPr>
        <w:t xml:space="preserve">– </w:t>
      </w:r>
      <w:r w:rsidR="00666660">
        <w:rPr>
          <w:rFonts w:ascii="Helvetica" w:hAnsi="Helvetica"/>
          <w:sz w:val="20"/>
          <w:szCs w:val="20"/>
        </w:rPr>
        <w:t>entlang</w:t>
      </w:r>
      <w:r w:rsidR="00D37EDB">
        <w:rPr>
          <w:rFonts w:ascii="Helvetica" w:hAnsi="Helvetica"/>
          <w:sz w:val="20"/>
          <w:szCs w:val="20"/>
        </w:rPr>
        <w:t xml:space="preserve"> des generierten Bedrohungsindex – </w:t>
      </w:r>
      <w:r w:rsidR="005F369F">
        <w:rPr>
          <w:rFonts w:ascii="Helvetica" w:hAnsi="Helvetica"/>
          <w:sz w:val="20"/>
          <w:szCs w:val="20"/>
        </w:rPr>
        <w:t xml:space="preserve">schnellstmöglich </w:t>
      </w:r>
      <w:r w:rsidR="00F856A4">
        <w:rPr>
          <w:rFonts w:ascii="Helvetica" w:hAnsi="Helvetica"/>
          <w:sz w:val="20"/>
          <w:szCs w:val="20"/>
        </w:rPr>
        <w:t>der</w:t>
      </w:r>
      <w:r w:rsidR="00485ACF">
        <w:rPr>
          <w:rFonts w:ascii="Helvetica" w:hAnsi="Helvetica"/>
          <w:sz w:val="20"/>
          <w:szCs w:val="20"/>
        </w:rPr>
        <w:t xml:space="preserve"> Riegel vor</w:t>
      </w:r>
      <w:r w:rsidR="00F856A4">
        <w:rPr>
          <w:rFonts w:ascii="Helvetica" w:hAnsi="Helvetica"/>
          <w:sz w:val="20"/>
          <w:szCs w:val="20"/>
        </w:rPr>
        <w:t>geschoben</w:t>
      </w:r>
      <w:r w:rsidR="00485ACF">
        <w:rPr>
          <w:rFonts w:ascii="Helvetica" w:hAnsi="Helvetica"/>
          <w:sz w:val="20"/>
          <w:szCs w:val="20"/>
        </w:rPr>
        <w:t>.</w:t>
      </w:r>
    </w:p>
    <w:p w14:paraId="5E558818" w14:textId="77777777" w:rsidR="00866D67" w:rsidRDefault="00866D67" w:rsidP="00605173">
      <w:pPr>
        <w:tabs>
          <w:tab w:val="left" w:pos="7513"/>
        </w:tabs>
        <w:spacing w:line="288" w:lineRule="auto"/>
        <w:ind w:right="1560"/>
        <w:rPr>
          <w:rFonts w:ascii="Helvetica" w:hAnsi="Helvetica"/>
          <w:b/>
          <w:sz w:val="20"/>
          <w:szCs w:val="20"/>
        </w:rPr>
      </w:pPr>
    </w:p>
    <w:p w14:paraId="575973EA" w14:textId="77777777" w:rsidR="00DE0E14" w:rsidRPr="00DE0E14" w:rsidRDefault="00DE0E14" w:rsidP="00605173">
      <w:pPr>
        <w:tabs>
          <w:tab w:val="left" w:pos="7513"/>
        </w:tabs>
        <w:spacing w:line="288" w:lineRule="auto"/>
        <w:ind w:right="1560"/>
        <w:rPr>
          <w:rFonts w:ascii="Helvetica" w:hAnsi="Helvetica"/>
          <w:b/>
          <w:sz w:val="20"/>
          <w:szCs w:val="20"/>
        </w:rPr>
      </w:pPr>
      <w:r w:rsidRPr="00DE0E14">
        <w:rPr>
          <w:rFonts w:ascii="Helvetica" w:hAnsi="Helvetica"/>
          <w:b/>
          <w:sz w:val="20"/>
          <w:szCs w:val="20"/>
        </w:rPr>
        <w:t>Schlagkraft am Endpunkt</w:t>
      </w:r>
    </w:p>
    <w:p w14:paraId="23ABCCC3" w14:textId="628C279D" w:rsidR="002916D5" w:rsidRDefault="00666660" w:rsidP="00605173">
      <w:pPr>
        <w:tabs>
          <w:tab w:val="left" w:pos="7513"/>
        </w:tabs>
        <w:spacing w:line="288" w:lineRule="auto"/>
        <w:ind w:right="1560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Ein wichtiges Element der Lösung sind die schlanken Host-Sensoren</w:t>
      </w:r>
      <w:r w:rsidR="00DE0E14">
        <w:rPr>
          <w:rFonts w:ascii="Helvetica" w:hAnsi="Helvetica"/>
          <w:sz w:val="20"/>
          <w:szCs w:val="20"/>
        </w:rPr>
        <w:t xml:space="preserve">, die die </w:t>
      </w:r>
      <w:r w:rsidR="00CC5861">
        <w:rPr>
          <w:rFonts w:ascii="Helvetica" w:hAnsi="Helvetica"/>
          <w:sz w:val="20"/>
          <w:szCs w:val="20"/>
        </w:rPr>
        <w:t xml:space="preserve">Visualisierungs- und Verwaltungsmöglichkeiten im Netzwerk bis zum Endpunkt erweitern. Sie </w:t>
      </w:r>
      <w:r w:rsidR="007B22EC">
        <w:rPr>
          <w:rFonts w:ascii="Helvetica" w:hAnsi="Helvetica"/>
          <w:sz w:val="20"/>
          <w:szCs w:val="20"/>
        </w:rPr>
        <w:t>erfassen</w:t>
      </w:r>
      <w:r w:rsidR="00CC5861">
        <w:rPr>
          <w:rFonts w:ascii="Helvetica" w:hAnsi="Helvetica"/>
          <w:sz w:val="20"/>
          <w:szCs w:val="20"/>
        </w:rPr>
        <w:t xml:space="preserve"> alle mit Endgeräten in Beziehung stehenden Sicherheitsereignisse und melden d</w:t>
      </w:r>
      <w:r w:rsidR="007B22EC">
        <w:rPr>
          <w:rFonts w:ascii="Helvetica" w:hAnsi="Helvetica"/>
          <w:sz w:val="20"/>
          <w:szCs w:val="20"/>
        </w:rPr>
        <w:t xml:space="preserve">iese in Echtzeit an ThreatSync zur weiteren Verarbeitung. </w:t>
      </w:r>
      <w:r w:rsidR="00866D67">
        <w:rPr>
          <w:rFonts w:ascii="Helvetica" w:hAnsi="Helvetica"/>
          <w:sz w:val="20"/>
          <w:szCs w:val="20"/>
        </w:rPr>
        <w:t>Durch diesen kontinuierlichen Fluss von Informationen zu Aktivitäten jenseits des traditionellen Netz</w:t>
      </w:r>
      <w:r w:rsidR="00761733">
        <w:rPr>
          <w:rFonts w:ascii="Helvetica" w:hAnsi="Helvetica"/>
          <w:sz w:val="20"/>
          <w:szCs w:val="20"/>
        </w:rPr>
        <w:t xml:space="preserve">werks sind Unternehmen endlich über alle potenziellen Gefahren im Bilde und können im Ernstfall sofort reagieren. </w:t>
      </w:r>
      <w:r w:rsidR="001F20B2">
        <w:rPr>
          <w:rFonts w:ascii="Helvetica" w:hAnsi="Helvetica"/>
          <w:sz w:val="20"/>
          <w:szCs w:val="20"/>
        </w:rPr>
        <w:t>Entscheidenden Mehrwert bietet i</w:t>
      </w:r>
      <w:r w:rsidR="00761733">
        <w:rPr>
          <w:rFonts w:ascii="Helvetica" w:hAnsi="Helvetica"/>
          <w:sz w:val="20"/>
          <w:szCs w:val="20"/>
        </w:rPr>
        <w:t xml:space="preserve">n diesem Zusammenhang auch die Host-Ransomware-Prevention-Komponente: In Kombination mit der UTM-Funktion </w:t>
      </w:r>
      <w:r w:rsidR="0025250A">
        <w:rPr>
          <w:rFonts w:ascii="Helvetica" w:hAnsi="Helvetica"/>
          <w:sz w:val="20"/>
          <w:szCs w:val="20"/>
        </w:rPr>
        <w:t>„</w:t>
      </w:r>
      <w:r w:rsidR="00761733">
        <w:rPr>
          <w:rFonts w:ascii="Helvetica" w:hAnsi="Helvetica"/>
          <w:sz w:val="20"/>
          <w:szCs w:val="20"/>
        </w:rPr>
        <w:t>APT Blocker</w:t>
      </w:r>
      <w:r w:rsidR="0025250A">
        <w:rPr>
          <w:rFonts w:ascii="Helvetica" w:hAnsi="Helvetica"/>
          <w:sz w:val="20"/>
          <w:szCs w:val="20"/>
        </w:rPr>
        <w:t>“</w:t>
      </w:r>
      <w:r w:rsidR="00761733">
        <w:rPr>
          <w:rFonts w:ascii="Helvetica" w:hAnsi="Helvetica"/>
          <w:sz w:val="20"/>
          <w:szCs w:val="20"/>
        </w:rPr>
        <w:t xml:space="preserve"> zum Schutz vor Advanced Malware kann die Verbreitung entsprechender Schad</w:t>
      </w:r>
      <w:r w:rsidR="0025250A">
        <w:rPr>
          <w:rFonts w:ascii="Helvetica" w:hAnsi="Helvetica"/>
          <w:sz w:val="20"/>
          <w:szCs w:val="20"/>
        </w:rPr>
        <w:t>soft</w:t>
      </w:r>
      <w:r w:rsidR="00761733">
        <w:rPr>
          <w:rFonts w:ascii="Helvetica" w:hAnsi="Helvetica"/>
          <w:sz w:val="20"/>
          <w:szCs w:val="20"/>
        </w:rPr>
        <w:t>ware gestoppt werden, bevor es zu einer Verschlüsselung am Endgerät kommt – Ransomware-Attacken lässt sich der Garaus machen, bevor Schaden entsteht.</w:t>
      </w:r>
      <w:r w:rsidR="001E400F">
        <w:rPr>
          <w:rFonts w:ascii="Helvetica" w:hAnsi="Helvetica"/>
          <w:sz w:val="20"/>
          <w:szCs w:val="20"/>
        </w:rPr>
        <w:t xml:space="preserve"> </w:t>
      </w:r>
    </w:p>
    <w:p w14:paraId="72E32A79" w14:textId="77777777" w:rsidR="00CC68BF" w:rsidRDefault="00CC68BF" w:rsidP="00605173">
      <w:pPr>
        <w:tabs>
          <w:tab w:val="left" w:pos="7513"/>
        </w:tabs>
        <w:spacing w:line="288" w:lineRule="auto"/>
        <w:ind w:right="1560"/>
        <w:rPr>
          <w:rFonts w:ascii="Helvetica" w:hAnsi="Helvetica"/>
          <w:sz w:val="20"/>
          <w:szCs w:val="20"/>
        </w:rPr>
      </w:pPr>
    </w:p>
    <w:p w14:paraId="52F4DFDA" w14:textId="77777777" w:rsidR="00CC68BF" w:rsidRPr="0050439F" w:rsidRDefault="00CC68BF" w:rsidP="00CC68BF">
      <w:pPr>
        <w:tabs>
          <w:tab w:val="left" w:pos="7513"/>
        </w:tabs>
        <w:spacing w:line="288" w:lineRule="auto"/>
        <w:ind w:right="1560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Davon profitieren laut Haas nicht zuletzt Managed Security Service Provider und Value-added Reseller (VAD), die ihr eigenes Dienstleistungsangebot mit der Option der Gefahrenerkennung und -bewertung inklusive Ergreifung von Gegenmaßnahmen für die gesamte Netzwerkumgebung bis zum Endpunkt einfach aufwerten können. „Über nur ein Produkt – die Total Security Suite – lassen sich unzählige Kundenaccounts ohne Probleme und mit minimalem Aufwand abdecken und verwalten“, so Haas.</w:t>
      </w:r>
    </w:p>
    <w:p w14:paraId="2F0D792E" w14:textId="77777777" w:rsidR="00B22212" w:rsidRDefault="00B22212" w:rsidP="00605173">
      <w:pPr>
        <w:tabs>
          <w:tab w:val="left" w:pos="7513"/>
        </w:tabs>
        <w:spacing w:line="288" w:lineRule="auto"/>
        <w:ind w:right="1560"/>
        <w:rPr>
          <w:rFonts w:ascii="Helvetica" w:hAnsi="Helvetica"/>
          <w:sz w:val="20"/>
          <w:szCs w:val="20"/>
        </w:rPr>
      </w:pPr>
    </w:p>
    <w:p w14:paraId="6889537B" w14:textId="6D46D6B4" w:rsidR="00D10CE0" w:rsidRDefault="00B22212" w:rsidP="00605173">
      <w:pPr>
        <w:tabs>
          <w:tab w:val="left" w:pos="7513"/>
        </w:tabs>
        <w:spacing w:line="288" w:lineRule="auto"/>
        <w:ind w:right="1560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„</w:t>
      </w:r>
      <w:r w:rsidR="00445E21">
        <w:rPr>
          <w:rFonts w:ascii="Helvetica" w:hAnsi="Helvetica"/>
          <w:sz w:val="20"/>
          <w:szCs w:val="20"/>
        </w:rPr>
        <w:t xml:space="preserve">Als </w:t>
      </w:r>
      <w:r>
        <w:rPr>
          <w:rFonts w:ascii="Helvetica" w:hAnsi="Helvetica"/>
          <w:sz w:val="20"/>
          <w:szCs w:val="20"/>
        </w:rPr>
        <w:t>langjähriger WatchGuard-Kunde</w:t>
      </w:r>
      <w:r w:rsidR="00445E21">
        <w:rPr>
          <w:rFonts w:ascii="Helvetica" w:hAnsi="Helvetica"/>
          <w:sz w:val="20"/>
          <w:szCs w:val="20"/>
        </w:rPr>
        <w:t xml:space="preserve"> sind wir davon begeistert, wie nahtlos sich TDR in unsere bestehe</w:t>
      </w:r>
      <w:r w:rsidR="0025250A">
        <w:rPr>
          <w:rFonts w:ascii="Helvetica" w:hAnsi="Helvetica"/>
          <w:sz w:val="20"/>
          <w:szCs w:val="20"/>
        </w:rPr>
        <w:t>nde Sicherheitsarchitektur ein</w:t>
      </w:r>
      <w:r w:rsidR="00445E21">
        <w:rPr>
          <w:rFonts w:ascii="Helvetica" w:hAnsi="Helvetica"/>
          <w:sz w:val="20"/>
          <w:szCs w:val="20"/>
        </w:rPr>
        <w:t xml:space="preserve">fügt </w:t>
      </w:r>
      <w:r w:rsidR="00E73579">
        <w:rPr>
          <w:rFonts w:ascii="Helvetica" w:hAnsi="Helvetica"/>
          <w:sz w:val="20"/>
          <w:szCs w:val="20"/>
        </w:rPr>
        <w:t>und diese um leistungsstarke Korrelationsfunktionen erweitert“, so Andre Bromes, SVP und CIO/CISO von Goodwill Industries</w:t>
      </w:r>
      <w:r w:rsidR="00F76B8D">
        <w:rPr>
          <w:rFonts w:ascii="Helvetica" w:hAnsi="Helvetica"/>
          <w:sz w:val="20"/>
          <w:szCs w:val="20"/>
        </w:rPr>
        <w:t xml:space="preserve"> –</w:t>
      </w:r>
      <w:r w:rsidR="00E73579">
        <w:rPr>
          <w:rFonts w:ascii="Helvetica" w:hAnsi="Helvetica"/>
          <w:sz w:val="20"/>
          <w:szCs w:val="20"/>
        </w:rPr>
        <w:t xml:space="preserve"> </w:t>
      </w:r>
      <w:r w:rsidR="00F76B8D">
        <w:rPr>
          <w:rFonts w:ascii="Helvetica" w:hAnsi="Helvetica"/>
          <w:sz w:val="20"/>
          <w:szCs w:val="20"/>
        </w:rPr>
        <w:t>einer Organisation, die sich die Stärkung von Menschen mit Behinderung auf dem Arbeitsmarkt auf die Fahnen geschrieben hat. „Die auf Korrelation basierende Gefahr</w:t>
      </w:r>
      <w:r w:rsidR="00D10CE0">
        <w:rPr>
          <w:rFonts w:ascii="Helvetica" w:hAnsi="Helvetica"/>
          <w:sz w:val="20"/>
          <w:szCs w:val="20"/>
        </w:rPr>
        <w:t xml:space="preserve">enerkennung und automatisierte Bedrohungsabwehr fügt unserem Netzwerk eine zusätzliche Schutzschicht zu. Wir </w:t>
      </w:r>
      <w:r w:rsidR="00905773">
        <w:rPr>
          <w:rFonts w:ascii="Helvetica" w:hAnsi="Helvetica"/>
          <w:sz w:val="20"/>
          <w:szCs w:val="20"/>
        </w:rPr>
        <w:t>haben</w:t>
      </w:r>
      <w:r w:rsidR="00D10CE0">
        <w:rPr>
          <w:rFonts w:ascii="Helvetica" w:hAnsi="Helvetica"/>
          <w:sz w:val="20"/>
          <w:szCs w:val="20"/>
        </w:rPr>
        <w:t xml:space="preserve"> Eindringversuche sofort </w:t>
      </w:r>
      <w:r w:rsidR="00905773">
        <w:rPr>
          <w:rFonts w:ascii="Helvetica" w:hAnsi="Helvetica"/>
          <w:sz w:val="20"/>
          <w:szCs w:val="20"/>
        </w:rPr>
        <w:t xml:space="preserve">im Blick </w:t>
      </w:r>
      <w:r w:rsidR="00D10CE0">
        <w:rPr>
          <w:rFonts w:ascii="Helvetica" w:hAnsi="Helvetica"/>
          <w:sz w:val="20"/>
          <w:szCs w:val="20"/>
        </w:rPr>
        <w:t xml:space="preserve">und </w:t>
      </w:r>
      <w:r w:rsidR="00905773">
        <w:rPr>
          <w:rFonts w:ascii="Helvetica" w:hAnsi="Helvetica"/>
          <w:sz w:val="20"/>
          <w:szCs w:val="20"/>
        </w:rPr>
        <w:t xml:space="preserve">können </w:t>
      </w:r>
      <w:r w:rsidR="00D10CE0">
        <w:rPr>
          <w:rFonts w:ascii="Helvetica" w:hAnsi="Helvetica"/>
          <w:sz w:val="20"/>
          <w:szCs w:val="20"/>
        </w:rPr>
        <w:t xml:space="preserve">einer Verbreitung im Netzwerk </w:t>
      </w:r>
      <w:r w:rsidR="006B3692">
        <w:rPr>
          <w:rFonts w:ascii="Helvetica" w:hAnsi="Helvetica"/>
          <w:sz w:val="20"/>
          <w:szCs w:val="20"/>
        </w:rPr>
        <w:t>im Handumdrehen</w:t>
      </w:r>
      <w:r w:rsidR="00D10CE0">
        <w:rPr>
          <w:rFonts w:ascii="Helvetica" w:hAnsi="Helvetica"/>
          <w:sz w:val="20"/>
          <w:szCs w:val="20"/>
        </w:rPr>
        <w:t xml:space="preserve"> entgegenwirken – ohne hierfür weitere Zeit und Manpower investieren zu müssen.“ </w:t>
      </w:r>
    </w:p>
    <w:p w14:paraId="384C8CC3" w14:textId="77777777" w:rsidR="00FE5355" w:rsidRDefault="00FE5355" w:rsidP="001E400F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14:paraId="7251E4CF" w14:textId="04DDDB79" w:rsidR="006F3C2D" w:rsidRPr="00485A2E" w:rsidRDefault="00177B9B" w:rsidP="006F3C2D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color w:val="000000" w:themeColor="text1"/>
          <w:sz w:val="20"/>
          <w:szCs w:val="20"/>
        </w:rPr>
      </w:pPr>
      <w:r w:rsidRPr="00485A2E">
        <w:rPr>
          <w:rFonts w:ascii="Helvetica" w:hAnsi="Helvetica"/>
          <w:b/>
          <w:color w:val="000000" w:themeColor="text1"/>
          <w:sz w:val="20"/>
          <w:szCs w:val="20"/>
        </w:rPr>
        <w:t>Weitere Informationen:</w:t>
      </w:r>
    </w:p>
    <w:p w14:paraId="7BC344C2" w14:textId="77777777" w:rsidR="004A0BA3" w:rsidRPr="00485A2E" w:rsidRDefault="0033484E" w:rsidP="00BB4BC0">
      <w:pPr>
        <w:numPr>
          <w:ilvl w:val="0"/>
          <w:numId w:val="18"/>
        </w:numPr>
        <w:tabs>
          <w:tab w:val="left" w:pos="7655"/>
        </w:tabs>
        <w:spacing w:line="288" w:lineRule="auto"/>
        <w:ind w:right="1418"/>
        <w:rPr>
          <w:rFonts w:ascii="Helvetica" w:hAnsi="Helvetica"/>
          <w:color w:val="000000" w:themeColor="text1"/>
          <w:sz w:val="20"/>
          <w:szCs w:val="20"/>
          <w:u w:val="single"/>
          <w:lang w:val="en-US"/>
        </w:rPr>
      </w:pPr>
      <w:hyperlink r:id="rId7" w:history="1">
        <w:r w:rsidR="004A0BA3" w:rsidRPr="00485A2E">
          <w:rPr>
            <w:rStyle w:val="Link"/>
            <w:rFonts w:ascii="Helvetica" w:hAnsi="Helvetica"/>
            <w:color w:val="000000" w:themeColor="text1"/>
            <w:sz w:val="20"/>
            <w:szCs w:val="20"/>
          </w:rPr>
          <w:t>TDR-Broschüre</w:t>
        </w:r>
      </w:hyperlink>
    </w:p>
    <w:p w14:paraId="558DDE65" w14:textId="77777777" w:rsidR="004A0BA3" w:rsidRPr="00485A2E" w:rsidRDefault="0033484E" w:rsidP="00BB4BC0">
      <w:pPr>
        <w:numPr>
          <w:ilvl w:val="0"/>
          <w:numId w:val="18"/>
        </w:numPr>
        <w:tabs>
          <w:tab w:val="left" w:pos="7655"/>
        </w:tabs>
        <w:spacing w:line="288" w:lineRule="auto"/>
        <w:ind w:right="1418"/>
        <w:rPr>
          <w:rFonts w:ascii="Helvetica" w:hAnsi="Helvetica"/>
          <w:color w:val="000000" w:themeColor="text1"/>
          <w:sz w:val="20"/>
          <w:szCs w:val="20"/>
          <w:u w:val="single"/>
          <w:lang w:val="en-US"/>
        </w:rPr>
      </w:pPr>
      <w:hyperlink r:id="rId8" w:history="1">
        <w:r w:rsidR="004A0BA3" w:rsidRPr="00485A2E">
          <w:rPr>
            <w:rStyle w:val="Link"/>
            <w:rFonts w:ascii="Helvetica" w:hAnsi="Helvetica"/>
            <w:color w:val="000000" w:themeColor="text1"/>
            <w:sz w:val="20"/>
            <w:szCs w:val="20"/>
            <w:lang w:val="en-US"/>
          </w:rPr>
          <w:t>ThreatSync Feature Brief</w:t>
        </w:r>
      </w:hyperlink>
    </w:p>
    <w:p w14:paraId="242913E2" w14:textId="77777777" w:rsidR="00485A2E" w:rsidRPr="00485A2E" w:rsidRDefault="0033484E" w:rsidP="004E2742">
      <w:pPr>
        <w:numPr>
          <w:ilvl w:val="0"/>
          <w:numId w:val="18"/>
        </w:numPr>
        <w:tabs>
          <w:tab w:val="left" w:pos="7655"/>
        </w:tabs>
        <w:spacing w:line="288" w:lineRule="auto"/>
        <w:ind w:right="1418"/>
        <w:rPr>
          <w:rFonts w:ascii="Helvetica" w:hAnsi="Helvetica"/>
          <w:color w:val="000000" w:themeColor="text1"/>
          <w:sz w:val="20"/>
          <w:szCs w:val="20"/>
          <w:u w:val="single"/>
          <w:lang w:val="en-US"/>
        </w:rPr>
      </w:pPr>
      <w:hyperlink r:id="rId9" w:history="1">
        <w:r w:rsidR="00485A2E" w:rsidRPr="00485A2E">
          <w:rPr>
            <w:rStyle w:val="Link"/>
            <w:rFonts w:ascii="Helvetica" w:hAnsi="Helvetica"/>
            <w:color w:val="000000" w:themeColor="text1"/>
            <w:sz w:val="20"/>
            <w:szCs w:val="20"/>
            <w:lang w:val="en-US"/>
          </w:rPr>
          <w:t>Datenblatt Host Sensor</w:t>
        </w:r>
      </w:hyperlink>
    </w:p>
    <w:p w14:paraId="7C02C090" w14:textId="56EC9832" w:rsidR="006F3C2D" w:rsidRPr="00485A2E" w:rsidRDefault="0033484E" w:rsidP="004E2742">
      <w:pPr>
        <w:numPr>
          <w:ilvl w:val="0"/>
          <w:numId w:val="18"/>
        </w:numPr>
        <w:tabs>
          <w:tab w:val="left" w:pos="7655"/>
        </w:tabs>
        <w:spacing w:line="288" w:lineRule="auto"/>
        <w:ind w:right="1418"/>
        <w:rPr>
          <w:rFonts w:ascii="Helvetica" w:hAnsi="Helvetica"/>
          <w:color w:val="000000" w:themeColor="text1"/>
          <w:sz w:val="20"/>
          <w:szCs w:val="20"/>
          <w:u w:val="single"/>
          <w:lang w:val="en-US"/>
        </w:rPr>
      </w:pPr>
      <w:hyperlink r:id="rId10" w:history="1">
        <w:r w:rsidR="004A0BA3" w:rsidRPr="00485A2E">
          <w:rPr>
            <w:rStyle w:val="Link"/>
            <w:rFonts w:ascii="Helvetica" w:hAnsi="Helvetica" w:cs="Arial"/>
            <w:color w:val="000000" w:themeColor="text1"/>
            <w:sz w:val="20"/>
            <w:szCs w:val="20"/>
          </w:rPr>
          <w:t>Webseite</w:t>
        </w:r>
      </w:hyperlink>
    </w:p>
    <w:p w14:paraId="71184C84" w14:textId="77777777" w:rsidR="004E2742" w:rsidRDefault="004E2742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  <w:lang w:val="en-US"/>
        </w:rPr>
      </w:pPr>
    </w:p>
    <w:p w14:paraId="4C3C5C23" w14:textId="77777777" w:rsidR="004E2742" w:rsidRDefault="004E2742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  <w:lang w:val="en-US"/>
        </w:rPr>
      </w:pPr>
    </w:p>
    <w:p w14:paraId="42A7920B" w14:textId="77777777" w:rsidR="004E2742" w:rsidRDefault="004E2742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111"/>
      </w:tblGrid>
      <w:tr w:rsidR="006F3C2D" w:rsidRPr="009D2FA2" w14:paraId="5BB366BC" w14:textId="77777777" w:rsidTr="00A75D14">
        <w:trPr>
          <w:trHeight w:val="1436"/>
        </w:trPr>
        <w:tc>
          <w:tcPr>
            <w:tcW w:w="4606" w:type="dxa"/>
          </w:tcPr>
          <w:p w14:paraId="10A243BC" w14:textId="4DCAE462" w:rsidR="006F3C2D" w:rsidRPr="009D2FA2" w:rsidRDefault="008B4BBB" w:rsidP="00A75D14">
            <w:pPr>
              <w:pStyle w:val="Textkrper"/>
              <w:spacing w:line="312" w:lineRule="auto"/>
              <w:ind w:right="426"/>
              <w:rPr>
                <w:bCs/>
                <w:sz w:val="16"/>
              </w:rPr>
            </w:pPr>
            <w:r>
              <w:rPr>
                <w:bCs/>
                <w:sz w:val="16"/>
              </w:rPr>
              <w:t>Kontakt</w:t>
            </w:r>
            <w:r w:rsidR="006F3C2D" w:rsidRPr="009D2FA2">
              <w:rPr>
                <w:bCs/>
                <w:sz w:val="16"/>
              </w:rPr>
              <w:t>:</w:t>
            </w:r>
          </w:p>
          <w:p w14:paraId="3C0D3AAB" w14:textId="77777777"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WatchGuard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Technologies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GmbH</w:t>
            </w:r>
          </w:p>
          <w:p w14:paraId="629094E0" w14:textId="77777777"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Haas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–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Area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Sales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Director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Central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Europe</w:t>
            </w:r>
          </w:p>
          <w:p w14:paraId="5FAC3EA6" w14:textId="77777777"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Wendenstr.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379,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20537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Hamburg</w:t>
            </w:r>
          </w:p>
          <w:p w14:paraId="6DEC4802" w14:textId="77777777"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Tel.: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+49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170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7727415</w:t>
            </w:r>
          </w:p>
          <w:p w14:paraId="1C936F89" w14:textId="77777777"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michael.haas@watchguard.com</w:t>
            </w:r>
          </w:p>
          <w:p w14:paraId="5F2AA985" w14:textId="77777777"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www.watchguard.de</w:t>
            </w:r>
          </w:p>
        </w:tc>
        <w:tc>
          <w:tcPr>
            <w:tcW w:w="4111" w:type="dxa"/>
          </w:tcPr>
          <w:p w14:paraId="02B6297D" w14:textId="77777777"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t>Presse-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und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Öffentlichkeitsarbeit:</w:t>
            </w:r>
          </w:p>
          <w:p w14:paraId="6E80676E" w14:textId="0B3E917B" w:rsidR="00454450" w:rsidRPr="00573F3A" w:rsidRDefault="00454450" w:rsidP="0045445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bookmarkStart w:id="0" w:name="_GoBack"/>
            <w:bookmarkEnd w:id="0"/>
            <w:r w:rsidRPr="00573F3A">
              <w:rPr>
                <w:b w:val="0"/>
                <w:bCs/>
                <w:sz w:val="16"/>
              </w:rPr>
              <w:t>Press'n'Relations</w:t>
            </w:r>
            <w:r>
              <w:rPr>
                <w:b w:val="0"/>
                <w:bCs/>
                <w:sz w:val="16"/>
              </w:rPr>
              <w:t xml:space="preserve"> Austria </w:t>
            </w:r>
            <w:r w:rsidRPr="00573F3A">
              <w:rPr>
                <w:b w:val="0"/>
                <w:bCs/>
                <w:sz w:val="16"/>
              </w:rPr>
              <w:t>GmbH</w:t>
            </w:r>
          </w:p>
          <w:p w14:paraId="4F0CCAB1" w14:textId="77777777" w:rsidR="00454450" w:rsidRDefault="00454450" w:rsidP="0045445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 xml:space="preserve">Mag. Natalie Eiffe-Kuhn </w:t>
            </w:r>
          </w:p>
          <w:p w14:paraId="38C8B926" w14:textId="77777777" w:rsidR="00454450" w:rsidRDefault="00454450" w:rsidP="0045445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Lange Gasse 65/16</w:t>
            </w:r>
          </w:p>
          <w:p w14:paraId="0773C046" w14:textId="77777777" w:rsidR="00454450" w:rsidRPr="00573F3A" w:rsidRDefault="00454450" w:rsidP="0045445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 xml:space="preserve">A-1080 Wien </w:t>
            </w:r>
          </w:p>
          <w:p w14:paraId="7EA3EC42" w14:textId="77777777" w:rsidR="00454450" w:rsidRDefault="00454450" w:rsidP="0045445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Tel.:</w:t>
            </w:r>
            <w:r>
              <w:rPr>
                <w:b w:val="0"/>
                <w:bCs/>
                <w:sz w:val="16"/>
              </w:rPr>
              <w:t xml:space="preserve"> +43 907 61 48 - 11</w:t>
            </w:r>
          </w:p>
          <w:p w14:paraId="71AB8DF8" w14:textId="77777777" w:rsidR="00454450" w:rsidRPr="00573F3A" w:rsidRDefault="00454450" w:rsidP="0045445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nek@press-n-relations.at</w:t>
            </w:r>
          </w:p>
          <w:p w14:paraId="5D7255CF" w14:textId="77777777" w:rsidR="00454450" w:rsidRDefault="00454450" w:rsidP="00454450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hyperlink r:id="rId11" w:history="1">
              <w:r w:rsidRPr="003D6588">
                <w:rPr>
                  <w:rStyle w:val="Link"/>
                  <w:bCs/>
                  <w:sz w:val="16"/>
                </w:rPr>
                <w:t>www.press-n-relations.com</w:t>
              </w:r>
            </w:hyperlink>
          </w:p>
          <w:p w14:paraId="2FA157D6" w14:textId="7CDABC8D" w:rsidR="006F3C2D" w:rsidRPr="009D2FA2" w:rsidRDefault="006F3C2D" w:rsidP="00A75D14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</w:p>
        </w:tc>
      </w:tr>
    </w:tbl>
    <w:p w14:paraId="0C792AC5" w14:textId="77777777" w:rsidR="006F3C2D" w:rsidRDefault="006F3C2D" w:rsidP="006F3C2D">
      <w:pPr>
        <w:tabs>
          <w:tab w:val="left" w:pos="8647"/>
        </w:tabs>
        <w:ind w:right="419"/>
        <w:rPr>
          <w:rFonts w:ascii="Helvetica" w:hAnsi="Helvetica"/>
          <w:b/>
          <w:sz w:val="18"/>
          <w:szCs w:val="20"/>
        </w:rPr>
      </w:pPr>
    </w:p>
    <w:p w14:paraId="1076F645" w14:textId="77777777" w:rsidR="00805780" w:rsidRDefault="00805780" w:rsidP="00C07A61">
      <w:pPr>
        <w:rPr>
          <w:rFonts w:ascii="Arial" w:eastAsia="Arial" w:hAnsi="Arial" w:cs="Arial"/>
          <w:b/>
          <w:bCs/>
          <w:spacing w:val="2"/>
          <w:sz w:val="17"/>
          <w:szCs w:val="17"/>
        </w:rPr>
      </w:pPr>
    </w:p>
    <w:p w14:paraId="0274ADCC" w14:textId="77777777" w:rsidR="0094282C" w:rsidRPr="004A0BA3" w:rsidRDefault="0094282C" w:rsidP="00C07A61">
      <w:pPr>
        <w:rPr>
          <w:rFonts w:ascii="Helvetica" w:eastAsia="Arial" w:hAnsi="Helvetica" w:cs="Arial"/>
          <w:sz w:val="17"/>
          <w:szCs w:val="17"/>
        </w:rPr>
      </w:pPr>
      <w:r w:rsidRPr="004A0BA3">
        <w:rPr>
          <w:rFonts w:ascii="Helvetica" w:eastAsia="Arial" w:hAnsi="Helvetica" w:cs="Arial"/>
          <w:b/>
          <w:bCs/>
          <w:spacing w:val="2"/>
          <w:sz w:val="17"/>
          <w:szCs w:val="17"/>
        </w:rPr>
        <w:t>Üb</w:t>
      </w:r>
      <w:r w:rsidRPr="004A0BA3">
        <w:rPr>
          <w:rFonts w:ascii="Helvetica" w:eastAsia="Arial" w:hAnsi="Helvetica" w:cs="Arial"/>
          <w:b/>
          <w:bCs/>
          <w:spacing w:val="6"/>
          <w:sz w:val="17"/>
          <w:szCs w:val="17"/>
        </w:rPr>
        <w:t>e</w:t>
      </w:r>
      <w:r w:rsidRPr="004A0BA3">
        <w:rPr>
          <w:rFonts w:ascii="Helvetica" w:eastAsia="Arial" w:hAnsi="Helvetica" w:cs="Arial"/>
          <w:b/>
          <w:bCs/>
          <w:sz w:val="17"/>
          <w:szCs w:val="17"/>
        </w:rPr>
        <w:t>r</w:t>
      </w:r>
      <w:r w:rsidRPr="004A0BA3">
        <w:rPr>
          <w:rFonts w:ascii="Helvetica" w:eastAsia="Arial" w:hAnsi="Helvetica" w:cs="Arial"/>
          <w:b/>
          <w:bCs/>
          <w:spacing w:val="19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b/>
          <w:bCs/>
          <w:spacing w:val="2"/>
          <w:sz w:val="17"/>
          <w:szCs w:val="17"/>
        </w:rPr>
        <w:t>Wa</w:t>
      </w:r>
      <w:r w:rsidRPr="004A0BA3">
        <w:rPr>
          <w:rFonts w:ascii="Helvetica" w:eastAsia="Arial" w:hAnsi="Helvetica" w:cs="Arial"/>
          <w:b/>
          <w:bCs/>
          <w:spacing w:val="1"/>
          <w:sz w:val="17"/>
          <w:szCs w:val="17"/>
        </w:rPr>
        <w:t>t</w:t>
      </w:r>
      <w:r w:rsidRPr="004A0BA3">
        <w:rPr>
          <w:rFonts w:ascii="Helvetica" w:eastAsia="Arial" w:hAnsi="Helvetica" w:cs="Arial"/>
          <w:b/>
          <w:bCs/>
          <w:spacing w:val="2"/>
          <w:sz w:val="17"/>
          <w:szCs w:val="17"/>
        </w:rPr>
        <w:t>c</w:t>
      </w:r>
      <w:r w:rsidRPr="004A0BA3">
        <w:rPr>
          <w:rFonts w:ascii="Helvetica" w:eastAsia="Arial" w:hAnsi="Helvetica" w:cs="Arial"/>
          <w:b/>
          <w:bCs/>
          <w:spacing w:val="1"/>
          <w:sz w:val="17"/>
          <w:szCs w:val="17"/>
        </w:rPr>
        <w:t>h</w:t>
      </w:r>
      <w:r w:rsidRPr="004A0BA3">
        <w:rPr>
          <w:rFonts w:ascii="Helvetica" w:eastAsia="Arial" w:hAnsi="Helvetica" w:cs="Arial"/>
          <w:b/>
          <w:bCs/>
          <w:spacing w:val="2"/>
          <w:sz w:val="17"/>
          <w:szCs w:val="17"/>
        </w:rPr>
        <w:t>G</w:t>
      </w:r>
      <w:r w:rsidRPr="004A0BA3">
        <w:rPr>
          <w:rFonts w:ascii="Helvetica" w:eastAsia="Arial" w:hAnsi="Helvetica" w:cs="Arial"/>
          <w:b/>
          <w:bCs/>
          <w:spacing w:val="1"/>
          <w:sz w:val="17"/>
          <w:szCs w:val="17"/>
        </w:rPr>
        <w:t>u</w:t>
      </w:r>
      <w:r w:rsidRPr="004A0BA3">
        <w:rPr>
          <w:rFonts w:ascii="Helvetica" w:eastAsia="Arial" w:hAnsi="Helvetica" w:cs="Arial"/>
          <w:b/>
          <w:bCs/>
          <w:spacing w:val="2"/>
          <w:sz w:val="17"/>
          <w:szCs w:val="17"/>
        </w:rPr>
        <w:t>a</w:t>
      </w:r>
      <w:r w:rsidRPr="004A0BA3">
        <w:rPr>
          <w:rFonts w:ascii="Helvetica" w:eastAsia="Arial" w:hAnsi="Helvetica" w:cs="Arial"/>
          <w:b/>
          <w:bCs/>
          <w:spacing w:val="1"/>
          <w:sz w:val="17"/>
          <w:szCs w:val="17"/>
        </w:rPr>
        <w:t>r</w:t>
      </w:r>
      <w:r w:rsidRPr="004A0BA3">
        <w:rPr>
          <w:rFonts w:ascii="Helvetica" w:eastAsia="Arial" w:hAnsi="Helvetica" w:cs="Arial"/>
          <w:b/>
          <w:bCs/>
          <w:sz w:val="17"/>
          <w:szCs w:val="17"/>
        </w:rPr>
        <w:t>d</w:t>
      </w:r>
      <w:r w:rsidRPr="004A0BA3">
        <w:rPr>
          <w:rFonts w:ascii="Helvetica" w:eastAsia="Arial" w:hAnsi="Helvetica" w:cs="Arial"/>
          <w:b/>
          <w:bCs/>
          <w:spacing w:val="45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b/>
          <w:bCs/>
          <w:spacing w:val="1"/>
          <w:w w:val="104"/>
          <w:sz w:val="17"/>
          <w:szCs w:val="17"/>
        </w:rPr>
        <w:t>T</w:t>
      </w:r>
      <w:r w:rsidRPr="004A0BA3">
        <w:rPr>
          <w:rFonts w:ascii="Helvetica" w:eastAsia="Arial" w:hAnsi="Helvetica" w:cs="Arial"/>
          <w:b/>
          <w:bCs/>
          <w:spacing w:val="6"/>
          <w:w w:val="104"/>
          <w:sz w:val="17"/>
          <w:szCs w:val="17"/>
        </w:rPr>
        <w:t>e</w:t>
      </w:r>
      <w:r w:rsidRPr="004A0BA3">
        <w:rPr>
          <w:rFonts w:ascii="Helvetica" w:eastAsia="Arial" w:hAnsi="Helvetica" w:cs="Arial"/>
          <w:b/>
          <w:bCs/>
          <w:spacing w:val="1"/>
          <w:w w:val="104"/>
          <w:sz w:val="17"/>
          <w:szCs w:val="17"/>
        </w:rPr>
        <w:t>chnologi</w:t>
      </w:r>
      <w:r w:rsidRPr="004A0BA3">
        <w:rPr>
          <w:rFonts w:ascii="Helvetica" w:eastAsia="Arial" w:hAnsi="Helvetica" w:cs="Arial"/>
          <w:b/>
          <w:bCs/>
          <w:spacing w:val="5"/>
          <w:w w:val="104"/>
          <w:sz w:val="17"/>
          <w:szCs w:val="17"/>
        </w:rPr>
        <w:t>e</w:t>
      </w:r>
      <w:r w:rsidRPr="004A0BA3">
        <w:rPr>
          <w:rFonts w:ascii="Helvetica" w:eastAsia="Arial" w:hAnsi="Helvetica" w:cs="Arial"/>
          <w:b/>
          <w:bCs/>
          <w:w w:val="104"/>
          <w:sz w:val="17"/>
          <w:szCs w:val="17"/>
        </w:rPr>
        <w:t>s</w:t>
      </w:r>
    </w:p>
    <w:p w14:paraId="513C118C" w14:textId="150BB3DE" w:rsidR="0094282C" w:rsidRPr="004A0BA3" w:rsidRDefault="0094282C" w:rsidP="004A0BA3">
      <w:pPr>
        <w:spacing w:line="265" w:lineRule="auto"/>
        <w:rPr>
          <w:rFonts w:ascii="Helvetica" w:eastAsia="Arial" w:hAnsi="Helvetica" w:cs="Arial"/>
          <w:sz w:val="17"/>
          <w:szCs w:val="17"/>
        </w:rPr>
      </w:pPr>
      <w:r w:rsidRPr="004A0BA3">
        <w:rPr>
          <w:rFonts w:ascii="Helvetica" w:eastAsia="Arial" w:hAnsi="Helvetica" w:cs="Arial"/>
          <w:spacing w:val="2"/>
          <w:sz w:val="17"/>
          <w:szCs w:val="17"/>
        </w:rPr>
        <w:t>W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atch</w:t>
      </w:r>
      <w:r w:rsidRPr="004A0BA3">
        <w:rPr>
          <w:rFonts w:ascii="Helvetica" w:eastAsia="Arial" w:hAnsi="Helvetica" w:cs="Arial"/>
          <w:sz w:val="17"/>
          <w:szCs w:val="17"/>
        </w:rPr>
        <w:t>Gu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ar</w:t>
      </w:r>
      <w:r w:rsidRPr="004A0BA3">
        <w:rPr>
          <w:rFonts w:ascii="Helvetica" w:eastAsia="Arial" w:hAnsi="Helvetica" w:cs="Arial"/>
          <w:sz w:val="17"/>
          <w:szCs w:val="17"/>
        </w:rPr>
        <w:t>d</w:t>
      </w:r>
      <w:r w:rsidRPr="004A0BA3">
        <w:rPr>
          <w:rFonts w:ascii="Helvetica" w:eastAsia="Arial" w:hAnsi="Helvetica" w:cs="Arial"/>
          <w:spacing w:val="42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Technologie</w:t>
      </w:r>
      <w:r w:rsidRPr="004A0BA3">
        <w:rPr>
          <w:rFonts w:ascii="Helvetica" w:eastAsia="Arial" w:hAnsi="Helvetica" w:cs="Arial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45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gehör</w:t>
      </w:r>
      <w:r w:rsidRPr="004A0BA3">
        <w:rPr>
          <w:rFonts w:ascii="Helvetica" w:eastAsia="Arial" w:hAnsi="Helvetica" w:cs="Arial"/>
          <w:sz w:val="17"/>
          <w:szCs w:val="17"/>
        </w:rPr>
        <w:t>t</w:t>
      </w:r>
      <w:r w:rsidRPr="004A0BA3">
        <w:rPr>
          <w:rFonts w:ascii="Helvetica" w:eastAsia="Arial" w:hAnsi="Helvetica" w:cs="Arial"/>
          <w:spacing w:val="22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z</w:t>
      </w:r>
      <w:r w:rsidRPr="004A0BA3">
        <w:rPr>
          <w:rFonts w:ascii="Helvetica" w:eastAsia="Arial" w:hAnsi="Helvetica" w:cs="Arial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0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de</w:t>
      </w:r>
      <w:r w:rsidRPr="004A0BA3">
        <w:rPr>
          <w:rFonts w:ascii="Helvetica" w:eastAsia="Arial" w:hAnsi="Helvetica" w:cs="Arial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15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f</w:t>
      </w:r>
      <w:r w:rsidRPr="004A0BA3">
        <w:rPr>
          <w:rFonts w:ascii="Helvetica" w:eastAsia="Arial" w:hAnsi="Helvetica" w:cs="Arial"/>
          <w:sz w:val="17"/>
          <w:szCs w:val="17"/>
        </w:rPr>
        <w:t>ü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hrende</w:t>
      </w:r>
      <w:r w:rsidRPr="004A0BA3">
        <w:rPr>
          <w:rFonts w:ascii="Helvetica" w:eastAsia="Arial" w:hAnsi="Helvetica" w:cs="Arial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35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A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b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ieter</w:t>
      </w:r>
      <w:r w:rsidRPr="004A0BA3">
        <w:rPr>
          <w:rFonts w:ascii="Helvetica" w:eastAsia="Arial" w:hAnsi="Helvetica" w:cs="Arial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33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i</w:t>
      </w:r>
      <w:r w:rsidRPr="004A0BA3">
        <w:rPr>
          <w:rFonts w:ascii="Helvetica" w:eastAsia="Arial" w:hAnsi="Helvetica" w:cs="Arial"/>
          <w:sz w:val="17"/>
          <w:szCs w:val="17"/>
        </w:rPr>
        <w:t>m</w:t>
      </w:r>
      <w:r w:rsidRPr="004A0BA3">
        <w:rPr>
          <w:rFonts w:ascii="Helvetica" w:eastAsia="Arial" w:hAnsi="Helvetica" w:cs="Arial"/>
          <w:spacing w:val="12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B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ereic</w:t>
      </w:r>
      <w:r w:rsidRPr="004A0BA3">
        <w:rPr>
          <w:rFonts w:ascii="Helvetica" w:eastAsia="Arial" w:hAnsi="Helvetica" w:cs="Arial"/>
          <w:sz w:val="17"/>
          <w:szCs w:val="17"/>
        </w:rPr>
        <w:t>h</w:t>
      </w:r>
      <w:r w:rsidRPr="004A0BA3">
        <w:rPr>
          <w:rFonts w:ascii="Helvetica" w:eastAsia="Arial" w:hAnsi="Helvetica" w:cs="Arial"/>
          <w:spacing w:val="27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w w:val="103"/>
          <w:sz w:val="17"/>
          <w:szCs w:val="17"/>
        </w:rPr>
        <w:t>Netz</w:t>
      </w:r>
      <w:r w:rsidRPr="004A0BA3">
        <w:rPr>
          <w:rFonts w:ascii="Helvetica" w:eastAsia="Arial" w:hAnsi="Helvetica" w:cs="Arial"/>
          <w:spacing w:val="2"/>
          <w:w w:val="103"/>
          <w:sz w:val="17"/>
          <w:szCs w:val="17"/>
        </w:rPr>
        <w:t>w</w:t>
      </w:r>
      <w:r w:rsidRPr="004A0BA3">
        <w:rPr>
          <w:rFonts w:ascii="Helvetica" w:eastAsia="Arial" w:hAnsi="Helvetica" w:cs="Arial"/>
          <w:spacing w:val="1"/>
          <w:w w:val="103"/>
          <w:sz w:val="17"/>
          <w:szCs w:val="17"/>
        </w:rPr>
        <w:t>erk</w:t>
      </w:r>
      <w:r w:rsidRPr="004A0BA3">
        <w:rPr>
          <w:rFonts w:ascii="Helvetica" w:eastAsia="Arial" w:hAnsi="Helvetica" w:cs="Arial"/>
          <w:spacing w:val="2"/>
          <w:w w:val="103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"/>
          <w:w w:val="103"/>
          <w:sz w:val="17"/>
          <w:szCs w:val="17"/>
        </w:rPr>
        <w:t>icherheit</w:t>
      </w:r>
      <w:r w:rsidRPr="004A0BA3">
        <w:rPr>
          <w:rFonts w:ascii="Helvetica" w:eastAsia="Arial" w:hAnsi="Helvetica" w:cs="Arial"/>
          <w:w w:val="103"/>
          <w:sz w:val="17"/>
          <w:szCs w:val="17"/>
        </w:rPr>
        <w:t>.</w:t>
      </w:r>
      <w:r w:rsidRPr="004A0BA3">
        <w:rPr>
          <w:rFonts w:ascii="Helvetica" w:eastAsia="Arial" w:hAnsi="Helvetica" w:cs="Arial"/>
          <w:spacing w:val="16"/>
          <w:w w:val="103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z w:val="17"/>
          <w:szCs w:val="17"/>
        </w:rPr>
        <w:t>D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a</w:t>
      </w:r>
      <w:r w:rsidRPr="004A0BA3">
        <w:rPr>
          <w:rFonts w:ascii="Helvetica" w:eastAsia="Arial" w:hAnsi="Helvetica" w:cs="Arial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7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w w:val="104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2"/>
          <w:w w:val="104"/>
          <w:sz w:val="17"/>
          <w:szCs w:val="17"/>
        </w:rPr>
        <w:t>m</w:t>
      </w:r>
      <w:r w:rsidRPr="004A0BA3">
        <w:rPr>
          <w:rFonts w:ascii="Helvetica" w:eastAsia="Arial" w:hAnsi="Helvetica" w:cs="Arial"/>
          <w:spacing w:val="1"/>
          <w:w w:val="104"/>
          <w:sz w:val="17"/>
          <w:szCs w:val="17"/>
        </w:rPr>
        <w:t>fangreich</w:t>
      </w:r>
      <w:r w:rsidRPr="004A0BA3">
        <w:rPr>
          <w:rFonts w:ascii="Helvetica" w:eastAsia="Arial" w:hAnsi="Helvetica" w:cs="Arial"/>
          <w:w w:val="104"/>
          <w:sz w:val="17"/>
          <w:szCs w:val="17"/>
        </w:rPr>
        <w:t xml:space="preserve">e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Prod</w:t>
      </w:r>
      <w:r w:rsidRPr="004A0BA3">
        <w:rPr>
          <w:rFonts w:ascii="Helvetica" w:eastAsia="Arial" w:hAnsi="Helvetica" w:cs="Arial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ktportfoli</w:t>
      </w:r>
      <w:r w:rsidRPr="004A0BA3">
        <w:rPr>
          <w:rFonts w:ascii="Helvetica" w:eastAsia="Arial" w:hAnsi="Helvetica" w:cs="Arial"/>
          <w:sz w:val="17"/>
          <w:szCs w:val="17"/>
        </w:rPr>
        <w:t>o</w:t>
      </w:r>
      <w:r w:rsidRPr="004A0BA3">
        <w:rPr>
          <w:rFonts w:ascii="Helvetica" w:eastAsia="Arial" w:hAnsi="Helvetica" w:cs="Arial"/>
          <w:spacing w:val="4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reich</w:t>
      </w:r>
      <w:r w:rsidRPr="004A0BA3">
        <w:rPr>
          <w:rFonts w:ascii="Helvetica" w:eastAsia="Arial" w:hAnsi="Helvetica" w:cs="Arial"/>
          <w:sz w:val="17"/>
          <w:szCs w:val="17"/>
        </w:rPr>
        <w:t>t</w:t>
      </w:r>
      <w:r w:rsidRPr="004A0BA3">
        <w:rPr>
          <w:rFonts w:ascii="Helvetica" w:eastAsia="Arial" w:hAnsi="Helvetica" w:cs="Arial"/>
          <w:spacing w:val="21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vo</w:t>
      </w:r>
      <w:r w:rsidRPr="004A0BA3">
        <w:rPr>
          <w:rFonts w:ascii="Helvetica" w:eastAsia="Arial" w:hAnsi="Helvetica" w:cs="Arial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15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hochent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w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ickelte</w:t>
      </w:r>
      <w:r w:rsidRPr="004A0BA3">
        <w:rPr>
          <w:rFonts w:ascii="Helvetica" w:eastAsia="Arial" w:hAnsi="Helvetica" w:cs="Arial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9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T</w:t>
      </w:r>
      <w:r w:rsidRPr="004A0BA3">
        <w:rPr>
          <w:rFonts w:ascii="Helvetica" w:eastAsia="Arial" w:hAnsi="Helvetica" w:cs="Arial"/>
          <w:sz w:val="17"/>
          <w:szCs w:val="17"/>
        </w:rPr>
        <w:t>M</w:t>
      </w:r>
      <w:r w:rsidRPr="004A0BA3">
        <w:rPr>
          <w:rFonts w:ascii="Helvetica" w:eastAsia="Arial" w:hAnsi="Helvetica" w:cs="Arial"/>
          <w:spacing w:val="20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(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nifie</w:t>
      </w:r>
      <w:r w:rsidRPr="004A0BA3">
        <w:rPr>
          <w:rFonts w:ascii="Helvetica" w:eastAsia="Arial" w:hAnsi="Helvetica" w:cs="Arial"/>
          <w:sz w:val="17"/>
          <w:szCs w:val="17"/>
        </w:rPr>
        <w:t>d</w:t>
      </w:r>
      <w:r w:rsidRPr="004A0BA3">
        <w:rPr>
          <w:rFonts w:ascii="Helvetica" w:eastAsia="Arial" w:hAnsi="Helvetica" w:cs="Arial"/>
          <w:spacing w:val="27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Threa</w:t>
      </w:r>
      <w:r w:rsidRPr="004A0BA3">
        <w:rPr>
          <w:rFonts w:ascii="Helvetica" w:eastAsia="Arial" w:hAnsi="Helvetica" w:cs="Arial"/>
          <w:sz w:val="17"/>
          <w:szCs w:val="17"/>
        </w:rPr>
        <w:t>t</w:t>
      </w:r>
      <w:r w:rsidRPr="004A0BA3">
        <w:rPr>
          <w:rFonts w:ascii="Helvetica" w:eastAsia="Arial" w:hAnsi="Helvetica" w:cs="Arial"/>
          <w:spacing w:val="24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M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anage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m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ent</w:t>
      </w:r>
      <w:r w:rsidRPr="004A0BA3">
        <w:rPr>
          <w:rFonts w:ascii="Helvetica" w:eastAsia="Arial" w:hAnsi="Helvetica" w:cs="Arial"/>
          <w:sz w:val="17"/>
          <w:szCs w:val="17"/>
        </w:rPr>
        <w:t xml:space="preserve">)-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n</w:t>
      </w:r>
      <w:r w:rsidRPr="004A0BA3">
        <w:rPr>
          <w:rFonts w:ascii="Helvetica" w:eastAsia="Arial" w:hAnsi="Helvetica" w:cs="Arial"/>
          <w:sz w:val="17"/>
          <w:szCs w:val="17"/>
        </w:rPr>
        <w:t>d</w:t>
      </w:r>
      <w:r w:rsidRPr="004A0BA3">
        <w:rPr>
          <w:rFonts w:ascii="Helvetica" w:eastAsia="Arial" w:hAnsi="Helvetica" w:cs="Arial"/>
          <w:spacing w:val="15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w w:val="104"/>
          <w:sz w:val="17"/>
          <w:szCs w:val="17"/>
        </w:rPr>
        <w:t>Next-</w:t>
      </w:r>
      <w:r w:rsidRPr="004A0BA3">
        <w:rPr>
          <w:rFonts w:ascii="Helvetica" w:eastAsia="Arial" w:hAnsi="Helvetica" w:cs="Arial"/>
          <w:w w:val="104"/>
          <w:sz w:val="17"/>
          <w:szCs w:val="17"/>
        </w:rPr>
        <w:t>G</w:t>
      </w:r>
      <w:r w:rsidRPr="004A0BA3">
        <w:rPr>
          <w:rFonts w:ascii="Helvetica" w:eastAsia="Arial" w:hAnsi="Helvetica" w:cs="Arial"/>
          <w:spacing w:val="1"/>
          <w:w w:val="104"/>
          <w:sz w:val="17"/>
          <w:szCs w:val="17"/>
        </w:rPr>
        <w:t>enerat</w:t>
      </w:r>
      <w:r w:rsidRPr="004A0BA3">
        <w:rPr>
          <w:rFonts w:ascii="Helvetica" w:eastAsia="Arial" w:hAnsi="Helvetica" w:cs="Arial"/>
          <w:w w:val="104"/>
          <w:sz w:val="17"/>
          <w:szCs w:val="17"/>
        </w:rPr>
        <w:t>i</w:t>
      </w:r>
      <w:r w:rsidRPr="004A0BA3">
        <w:rPr>
          <w:rFonts w:ascii="Helvetica" w:eastAsia="Arial" w:hAnsi="Helvetica" w:cs="Arial"/>
          <w:spacing w:val="1"/>
          <w:w w:val="104"/>
          <w:sz w:val="17"/>
          <w:szCs w:val="17"/>
        </w:rPr>
        <w:t>on-Fire</w:t>
      </w:r>
      <w:r w:rsidRPr="004A0BA3">
        <w:rPr>
          <w:rFonts w:ascii="Helvetica" w:eastAsia="Arial" w:hAnsi="Helvetica" w:cs="Arial"/>
          <w:spacing w:val="2"/>
          <w:w w:val="104"/>
          <w:sz w:val="17"/>
          <w:szCs w:val="17"/>
        </w:rPr>
        <w:t>w</w:t>
      </w:r>
      <w:r w:rsidRPr="004A0BA3">
        <w:rPr>
          <w:rFonts w:ascii="Helvetica" w:eastAsia="Arial" w:hAnsi="Helvetica" w:cs="Arial"/>
          <w:spacing w:val="1"/>
          <w:w w:val="104"/>
          <w:sz w:val="17"/>
          <w:szCs w:val="17"/>
        </w:rPr>
        <w:t>a</w:t>
      </w:r>
      <w:r w:rsidRPr="004A0BA3">
        <w:rPr>
          <w:rFonts w:ascii="Helvetica" w:eastAsia="Arial" w:hAnsi="Helvetica" w:cs="Arial"/>
          <w:w w:val="104"/>
          <w:sz w:val="17"/>
          <w:szCs w:val="17"/>
        </w:rPr>
        <w:t>l</w:t>
      </w:r>
      <w:r w:rsidRPr="004A0BA3">
        <w:rPr>
          <w:rFonts w:ascii="Helvetica" w:eastAsia="Arial" w:hAnsi="Helvetica" w:cs="Arial"/>
          <w:spacing w:val="1"/>
          <w:w w:val="104"/>
          <w:sz w:val="17"/>
          <w:szCs w:val="17"/>
        </w:rPr>
        <w:t>l</w:t>
      </w:r>
      <w:r w:rsidRPr="004A0BA3">
        <w:rPr>
          <w:rFonts w:ascii="Helvetica" w:eastAsia="Arial" w:hAnsi="Helvetica" w:cs="Arial"/>
          <w:w w:val="104"/>
          <w:sz w:val="17"/>
          <w:szCs w:val="17"/>
        </w:rPr>
        <w:t xml:space="preserve">-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Plattfor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m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</w:t>
      </w:r>
      <w:r w:rsidRPr="004A0BA3">
        <w:rPr>
          <w:rFonts w:ascii="Helvetica" w:eastAsia="Arial" w:hAnsi="Helvetica" w:cs="Arial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39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bi</w:t>
      </w:r>
      <w:r w:rsidRPr="004A0BA3">
        <w:rPr>
          <w:rFonts w:ascii="Helvetica" w:eastAsia="Arial" w:hAnsi="Helvetica" w:cs="Arial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4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hi</w:t>
      </w:r>
      <w:r w:rsidRPr="004A0BA3">
        <w:rPr>
          <w:rFonts w:ascii="Helvetica" w:eastAsia="Arial" w:hAnsi="Helvetica" w:cs="Arial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13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z</w:t>
      </w:r>
      <w:r w:rsidRPr="004A0BA3">
        <w:rPr>
          <w:rFonts w:ascii="Helvetica" w:eastAsia="Arial" w:hAnsi="Helvetica" w:cs="Arial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0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Technologie</w:t>
      </w:r>
      <w:r w:rsidRPr="004A0BA3">
        <w:rPr>
          <w:rFonts w:ascii="Helvetica" w:eastAsia="Arial" w:hAnsi="Helvetica" w:cs="Arial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45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f</w:t>
      </w:r>
      <w:r w:rsidRPr="004A0BA3">
        <w:rPr>
          <w:rFonts w:ascii="Helvetica" w:eastAsia="Arial" w:hAnsi="Helvetica" w:cs="Arial"/>
          <w:sz w:val="17"/>
          <w:szCs w:val="17"/>
        </w:rPr>
        <w:t>ür</w:t>
      </w:r>
      <w:r w:rsidRPr="004A0BA3">
        <w:rPr>
          <w:rFonts w:ascii="Helvetica" w:eastAsia="Arial" w:hAnsi="Helvetica" w:cs="Arial"/>
          <w:spacing w:val="12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m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fa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ss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ende</w:t>
      </w:r>
      <w:r w:rsidRPr="004A0BA3">
        <w:rPr>
          <w:rFonts w:ascii="Helvetica" w:eastAsia="Arial" w:hAnsi="Helvetica" w:cs="Arial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45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W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L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A</w:t>
      </w:r>
      <w:r w:rsidRPr="004A0BA3">
        <w:rPr>
          <w:rFonts w:ascii="Helvetica" w:eastAsia="Arial" w:hAnsi="Helvetica" w:cs="Arial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-</w:t>
      </w:r>
      <w:r w:rsidRPr="004A0BA3">
        <w:rPr>
          <w:rFonts w:ascii="Helvetica" w:eastAsia="Arial" w:hAnsi="Helvetica" w:cs="Arial"/>
          <w:spacing w:val="-1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ch</w:t>
      </w:r>
      <w:r w:rsidRPr="004A0BA3">
        <w:rPr>
          <w:rFonts w:ascii="Helvetica" w:eastAsia="Arial" w:hAnsi="Helvetica" w:cs="Arial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t</w:t>
      </w:r>
      <w:r w:rsidRPr="004A0BA3">
        <w:rPr>
          <w:rFonts w:ascii="Helvetica" w:eastAsia="Arial" w:hAnsi="Helvetica" w:cs="Arial"/>
          <w:sz w:val="17"/>
          <w:szCs w:val="17"/>
        </w:rPr>
        <w:t>z</w:t>
      </w:r>
      <w:r w:rsidRPr="004A0BA3">
        <w:rPr>
          <w:rFonts w:ascii="Helvetica" w:eastAsia="Arial" w:hAnsi="Helvetica" w:cs="Arial"/>
          <w:spacing w:val="47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o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w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i</w:t>
      </w:r>
      <w:r w:rsidRPr="004A0BA3">
        <w:rPr>
          <w:rFonts w:ascii="Helvetica" w:eastAsia="Arial" w:hAnsi="Helvetica" w:cs="Arial"/>
          <w:sz w:val="17"/>
          <w:szCs w:val="17"/>
        </w:rPr>
        <w:t>e</w:t>
      </w:r>
      <w:r w:rsidRPr="004A0BA3">
        <w:rPr>
          <w:rFonts w:ascii="Helvetica" w:eastAsia="Arial" w:hAnsi="Helvetica" w:cs="Arial"/>
          <w:spacing w:val="21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w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eitere</w:t>
      </w:r>
      <w:r w:rsidRPr="004A0BA3">
        <w:rPr>
          <w:rFonts w:ascii="Helvetica" w:eastAsia="Arial" w:hAnsi="Helvetica" w:cs="Arial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30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sp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ezifi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che</w:t>
      </w:r>
      <w:r w:rsidRPr="004A0BA3">
        <w:rPr>
          <w:rFonts w:ascii="Helvetica" w:eastAsia="Arial" w:hAnsi="Helvetica" w:cs="Arial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41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Prod</w:t>
      </w:r>
      <w:r w:rsidRPr="004A0BA3">
        <w:rPr>
          <w:rFonts w:ascii="Helvetica" w:eastAsia="Arial" w:hAnsi="Helvetica" w:cs="Arial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kte</w:t>
      </w:r>
      <w:r w:rsidRPr="004A0BA3">
        <w:rPr>
          <w:rFonts w:ascii="Helvetica" w:eastAsia="Arial" w:hAnsi="Helvetica" w:cs="Arial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35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w w:val="104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"/>
          <w:w w:val="104"/>
          <w:sz w:val="17"/>
          <w:szCs w:val="17"/>
        </w:rPr>
        <w:t>n</w:t>
      </w:r>
      <w:r w:rsidRPr="004A0BA3">
        <w:rPr>
          <w:rFonts w:ascii="Helvetica" w:eastAsia="Arial" w:hAnsi="Helvetica" w:cs="Arial"/>
          <w:w w:val="104"/>
          <w:sz w:val="17"/>
          <w:szCs w:val="17"/>
        </w:rPr>
        <w:t xml:space="preserve">d </w:t>
      </w:r>
      <w:r w:rsidRPr="004A0BA3">
        <w:rPr>
          <w:rFonts w:ascii="Helvetica" w:eastAsia="Arial" w:hAnsi="Helvetica" w:cs="Arial"/>
          <w:spacing w:val="-1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ervice</w:t>
      </w:r>
      <w:r w:rsidRPr="004A0BA3">
        <w:rPr>
          <w:rFonts w:ascii="Helvetica" w:eastAsia="Arial" w:hAnsi="Helvetica" w:cs="Arial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31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r</w:t>
      </w:r>
      <w:r w:rsidRPr="004A0BA3">
        <w:rPr>
          <w:rFonts w:ascii="Helvetica" w:eastAsia="Arial" w:hAnsi="Helvetica" w:cs="Arial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n</w:t>
      </w:r>
      <w:r w:rsidRPr="004A0BA3">
        <w:rPr>
          <w:rFonts w:ascii="Helvetica" w:eastAsia="Arial" w:hAnsi="Helvetica" w:cs="Arial"/>
          <w:sz w:val="17"/>
          <w:szCs w:val="17"/>
        </w:rPr>
        <w:t>d</w:t>
      </w:r>
      <w:r w:rsidRPr="004A0BA3">
        <w:rPr>
          <w:rFonts w:ascii="Helvetica" w:eastAsia="Arial" w:hAnsi="Helvetica" w:cs="Arial"/>
          <w:spacing w:val="18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m</w:t>
      </w:r>
      <w:r w:rsidRPr="004A0BA3">
        <w:rPr>
          <w:rFonts w:ascii="Helvetica" w:eastAsia="Arial" w:hAnsi="Helvetica" w:cs="Arial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8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The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m</w:t>
      </w:r>
      <w:r w:rsidRPr="004A0BA3">
        <w:rPr>
          <w:rFonts w:ascii="Helvetica" w:eastAsia="Arial" w:hAnsi="Helvetica" w:cs="Arial"/>
          <w:sz w:val="17"/>
          <w:szCs w:val="17"/>
        </w:rPr>
        <w:t>a</w:t>
      </w:r>
      <w:r w:rsidRPr="004A0BA3">
        <w:rPr>
          <w:rFonts w:ascii="Helvetica" w:eastAsia="Arial" w:hAnsi="Helvetica" w:cs="Arial"/>
          <w:spacing w:val="25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I</w:t>
      </w:r>
      <w:r w:rsidRPr="004A0BA3">
        <w:rPr>
          <w:rFonts w:ascii="Helvetica" w:eastAsia="Arial" w:hAnsi="Helvetica" w:cs="Arial"/>
          <w:sz w:val="17"/>
          <w:szCs w:val="17"/>
        </w:rPr>
        <w:t>T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-</w:t>
      </w:r>
      <w:r w:rsidRPr="004A0BA3">
        <w:rPr>
          <w:rFonts w:ascii="Helvetica" w:eastAsia="Arial" w:hAnsi="Helvetica" w:cs="Arial"/>
          <w:spacing w:val="-1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ec</w:t>
      </w:r>
      <w:r w:rsidRPr="004A0BA3">
        <w:rPr>
          <w:rFonts w:ascii="Helvetica" w:eastAsia="Arial" w:hAnsi="Helvetica" w:cs="Arial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rity</w:t>
      </w:r>
      <w:r w:rsidRPr="004A0BA3">
        <w:rPr>
          <w:rFonts w:ascii="Helvetica" w:eastAsia="Arial" w:hAnsi="Helvetica" w:cs="Arial"/>
          <w:sz w:val="17"/>
          <w:szCs w:val="17"/>
        </w:rPr>
        <w:t>.</w:t>
      </w:r>
      <w:r w:rsidRPr="004A0BA3">
        <w:rPr>
          <w:rFonts w:ascii="Helvetica" w:eastAsia="Arial" w:hAnsi="Helvetica" w:cs="Arial"/>
          <w:spacing w:val="39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M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eh</w:t>
      </w:r>
      <w:r w:rsidRPr="004A0BA3">
        <w:rPr>
          <w:rFonts w:ascii="Helvetica" w:eastAsia="Arial" w:hAnsi="Helvetica" w:cs="Arial"/>
          <w:sz w:val="17"/>
          <w:szCs w:val="17"/>
        </w:rPr>
        <w:t>r</w:t>
      </w:r>
      <w:r w:rsidRPr="004A0BA3">
        <w:rPr>
          <w:rFonts w:ascii="Helvetica" w:eastAsia="Arial" w:hAnsi="Helvetica" w:cs="Arial"/>
          <w:spacing w:val="19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al</w:t>
      </w:r>
      <w:r w:rsidRPr="004A0BA3">
        <w:rPr>
          <w:rFonts w:ascii="Helvetica" w:eastAsia="Arial" w:hAnsi="Helvetica" w:cs="Arial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4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75.00</w:t>
      </w:r>
      <w:r w:rsidRPr="004A0BA3">
        <w:rPr>
          <w:rFonts w:ascii="Helvetica" w:eastAsia="Arial" w:hAnsi="Helvetica" w:cs="Arial"/>
          <w:sz w:val="17"/>
          <w:szCs w:val="17"/>
        </w:rPr>
        <w:t>0</w:t>
      </w:r>
      <w:r w:rsidRPr="004A0BA3">
        <w:rPr>
          <w:rFonts w:ascii="Helvetica" w:eastAsia="Arial" w:hAnsi="Helvetica" w:cs="Arial"/>
          <w:spacing w:val="25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nterneh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m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</w:t>
      </w:r>
      <w:r w:rsidRPr="004A0BA3">
        <w:rPr>
          <w:rFonts w:ascii="Helvetica" w:eastAsia="Arial" w:hAnsi="Helvetica" w:cs="Arial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45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w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elt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w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ei</w:t>
      </w:r>
      <w:r w:rsidRPr="004A0BA3">
        <w:rPr>
          <w:rFonts w:ascii="Helvetica" w:eastAsia="Arial" w:hAnsi="Helvetica" w:cs="Arial"/>
          <w:sz w:val="17"/>
          <w:szCs w:val="17"/>
        </w:rPr>
        <w:t>t</w:t>
      </w:r>
      <w:r w:rsidRPr="004A0BA3">
        <w:rPr>
          <w:rFonts w:ascii="Helvetica" w:eastAsia="Arial" w:hAnsi="Helvetica" w:cs="Arial"/>
          <w:spacing w:val="27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vertra</w:t>
      </w:r>
      <w:r w:rsidRPr="004A0BA3">
        <w:rPr>
          <w:rFonts w:ascii="Helvetica" w:eastAsia="Arial" w:hAnsi="Helvetica" w:cs="Arial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</w:t>
      </w:r>
      <w:r w:rsidRPr="004A0BA3">
        <w:rPr>
          <w:rFonts w:ascii="Helvetica" w:eastAsia="Arial" w:hAnsi="Helvetica" w:cs="Arial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33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a</w:t>
      </w:r>
      <w:r w:rsidRPr="004A0BA3">
        <w:rPr>
          <w:rFonts w:ascii="Helvetica" w:eastAsia="Arial" w:hAnsi="Helvetica" w:cs="Arial"/>
          <w:sz w:val="17"/>
          <w:szCs w:val="17"/>
        </w:rPr>
        <w:t>uf</w:t>
      </w:r>
      <w:r w:rsidRPr="004A0BA3">
        <w:rPr>
          <w:rFonts w:ascii="Helvetica" w:eastAsia="Arial" w:hAnsi="Helvetica" w:cs="Arial"/>
          <w:spacing w:val="13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di</w:t>
      </w:r>
      <w:r w:rsidRPr="004A0BA3">
        <w:rPr>
          <w:rFonts w:ascii="Helvetica" w:eastAsia="Arial" w:hAnsi="Helvetica" w:cs="Arial"/>
          <w:sz w:val="17"/>
          <w:szCs w:val="17"/>
        </w:rPr>
        <w:t>e</w:t>
      </w:r>
      <w:r w:rsidRPr="004A0BA3">
        <w:rPr>
          <w:rFonts w:ascii="Helvetica" w:eastAsia="Arial" w:hAnsi="Helvetica" w:cs="Arial"/>
          <w:spacing w:val="13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w w:val="104"/>
          <w:sz w:val="17"/>
          <w:szCs w:val="17"/>
        </w:rPr>
        <w:t>a</w:t>
      </w:r>
      <w:r w:rsidRPr="004A0BA3">
        <w:rPr>
          <w:rFonts w:ascii="Helvetica" w:eastAsia="Arial" w:hAnsi="Helvetica" w:cs="Arial"/>
          <w:w w:val="104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2"/>
          <w:w w:val="104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"/>
          <w:w w:val="104"/>
          <w:sz w:val="17"/>
          <w:szCs w:val="17"/>
        </w:rPr>
        <w:t>gekl</w:t>
      </w:r>
      <w:r w:rsidRPr="004A0BA3">
        <w:rPr>
          <w:rFonts w:ascii="Helvetica" w:eastAsia="Arial" w:hAnsi="Helvetica" w:cs="Arial"/>
          <w:w w:val="104"/>
          <w:sz w:val="17"/>
          <w:szCs w:val="17"/>
        </w:rPr>
        <w:t>ü</w:t>
      </w:r>
      <w:r w:rsidRPr="004A0BA3">
        <w:rPr>
          <w:rFonts w:ascii="Helvetica" w:eastAsia="Arial" w:hAnsi="Helvetica" w:cs="Arial"/>
          <w:spacing w:val="1"/>
          <w:w w:val="104"/>
          <w:sz w:val="17"/>
          <w:szCs w:val="17"/>
        </w:rPr>
        <w:t>gelte</w:t>
      </w:r>
      <w:r w:rsidRPr="004A0BA3">
        <w:rPr>
          <w:rFonts w:ascii="Helvetica" w:eastAsia="Arial" w:hAnsi="Helvetica" w:cs="Arial"/>
          <w:w w:val="104"/>
          <w:sz w:val="17"/>
          <w:szCs w:val="17"/>
        </w:rPr>
        <w:t xml:space="preserve">n </w:t>
      </w:r>
      <w:r w:rsidRPr="004A0BA3">
        <w:rPr>
          <w:rFonts w:ascii="Helvetica" w:eastAsia="Arial" w:hAnsi="Helvetica" w:cs="Arial"/>
          <w:spacing w:val="-1"/>
          <w:w w:val="103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"/>
          <w:w w:val="103"/>
          <w:sz w:val="17"/>
          <w:szCs w:val="17"/>
        </w:rPr>
        <w:t>ch</w:t>
      </w:r>
      <w:r w:rsidRPr="004A0BA3">
        <w:rPr>
          <w:rFonts w:ascii="Helvetica" w:eastAsia="Arial" w:hAnsi="Helvetica" w:cs="Arial"/>
          <w:w w:val="103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"/>
          <w:w w:val="103"/>
          <w:sz w:val="17"/>
          <w:szCs w:val="17"/>
        </w:rPr>
        <w:t>tz</w:t>
      </w:r>
      <w:r w:rsidRPr="004A0BA3">
        <w:rPr>
          <w:rFonts w:ascii="Helvetica" w:eastAsia="Arial" w:hAnsi="Helvetica" w:cs="Arial"/>
          <w:spacing w:val="2"/>
          <w:w w:val="103"/>
          <w:sz w:val="17"/>
          <w:szCs w:val="17"/>
        </w:rPr>
        <w:t>m</w:t>
      </w:r>
      <w:r w:rsidRPr="004A0BA3">
        <w:rPr>
          <w:rFonts w:ascii="Helvetica" w:eastAsia="Arial" w:hAnsi="Helvetica" w:cs="Arial"/>
          <w:spacing w:val="1"/>
          <w:w w:val="103"/>
          <w:sz w:val="17"/>
          <w:szCs w:val="17"/>
        </w:rPr>
        <w:t>echani</w:t>
      </w:r>
      <w:r w:rsidRPr="004A0BA3">
        <w:rPr>
          <w:rFonts w:ascii="Helvetica" w:eastAsia="Arial" w:hAnsi="Helvetica" w:cs="Arial"/>
          <w:spacing w:val="2"/>
          <w:w w:val="103"/>
          <w:sz w:val="17"/>
          <w:szCs w:val="17"/>
        </w:rPr>
        <w:t>sm</w:t>
      </w:r>
      <w:r w:rsidRPr="004A0BA3">
        <w:rPr>
          <w:rFonts w:ascii="Helvetica" w:eastAsia="Arial" w:hAnsi="Helvetica" w:cs="Arial"/>
          <w:spacing w:val="1"/>
          <w:w w:val="103"/>
          <w:sz w:val="17"/>
          <w:szCs w:val="17"/>
        </w:rPr>
        <w:t>e</w:t>
      </w:r>
      <w:r w:rsidRPr="004A0BA3">
        <w:rPr>
          <w:rFonts w:ascii="Helvetica" w:eastAsia="Arial" w:hAnsi="Helvetica" w:cs="Arial"/>
          <w:w w:val="103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18"/>
          <w:w w:val="103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a</w:t>
      </w:r>
      <w:r w:rsidRPr="004A0BA3">
        <w:rPr>
          <w:rFonts w:ascii="Helvetica" w:eastAsia="Arial" w:hAnsi="Helvetica" w:cs="Arial"/>
          <w:sz w:val="17"/>
          <w:szCs w:val="17"/>
        </w:rPr>
        <w:t>uf</w:t>
      </w:r>
      <w:r w:rsidRPr="004A0BA3">
        <w:rPr>
          <w:rFonts w:ascii="Helvetica" w:eastAsia="Arial" w:hAnsi="Helvetica" w:cs="Arial"/>
          <w:spacing w:val="13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Enter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p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ri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s</w:t>
      </w:r>
      <w:r w:rsidRPr="004A0BA3">
        <w:rPr>
          <w:rFonts w:ascii="Helvetica" w:eastAsia="Arial" w:hAnsi="Helvetica" w:cs="Arial"/>
          <w:sz w:val="17"/>
          <w:szCs w:val="17"/>
        </w:rPr>
        <w:t>e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-Nivea</w:t>
      </w:r>
      <w:r w:rsidRPr="004A0BA3">
        <w:rPr>
          <w:rFonts w:ascii="Helvetica" w:eastAsia="Arial" w:hAnsi="Helvetica" w:cs="Arial"/>
          <w:sz w:val="17"/>
          <w:szCs w:val="17"/>
        </w:rPr>
        <w:t>u,</w:t>
      </w:r>
      <w:r w:rsidRPr="004A0BA3">
        <w:rPr>
          <w:rFonts w:ascii="Helvetica" w:eastAsia="Arial" w:hAnsi="Helvetica" w:cs="Arial"/>
          <w:spacing w:val="13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w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obe</w:t>
      </w:r>
      <w:r w:rsidRPr="004A0BA3">
        <w:rPr>
          <w:rFonts w:ascii="Helvetica" w:eastAsia="Arial" w:hAnsi="Helvetica" w:cs="Arial"/>
          <w:sz w:val="17"/>
          <w:szCs w:val="17"/>
        </w:rPr>
        <w:t>i</w:t>
      </w:r>
      <w:r w:rsidRPr="004A0BA3">
        <w:rPr>
          <w:rFonts w:ascii="Helvetica" w:eastAsia="Arial" w:hAnsi="Helvetica" w:cs="Arial"/>
          <w:spacing w:val="21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dan</w:t>
      </w:r>
      <w:r w:rsidRPr="004A0BA3">
        <w:rPr>
          <w:rFonts w:ascii="Helvetica" w:eastAsia="Arial" w:hAnsi="Helvetica" w:cs="Arial"/>
          <w:sz w:val="17"/>
          <w:szCs w:val="17"/>
        </w:rPr>
        <w:t>k</w:t>
      </w:r>
      <w:r w:rsidRPr="004A0BA3">
        <w:rPr>
          <w:rFonts w:ascii="Helvetica" w:eastAsia="Arial" w:hAnsi="Helvetica" w:cs="Arial"/>
          <w:spacing w:val="19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de</w:t>
      </w:r>
      <w:r w:rsidRPr="004A0BA3">
        <w:rPr>
          <w:rFonts w:ascii="Helvetica" w:eastAsia="Arial" w:hAnsi="Helvetica" w:cs="Arial"/>
          <w:sz w:val="17"/>
          <w:szCs w:val="17"/>
        </w:rPr>
        <w:t>r</w:t>
      </w:r>
      <w:r w:rsidRPr="004A0BA3">
        <w:rPr>
          <w:rFonts w:ascii="Helvetica" w:eastAsia="Arial" w:hAnsi="Helvetica" w:cs="Arial"/>
          <w:spacing w:val="14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einfache</w:t>
      </w:r>
      <w:r w:rsidRPr="004A0BA3">
        <w:rPr>
          <w:rFonts w:ascii="Helvetica" w:eastAsia="Arial" w:hAnsi="Helvetica" w:cs="Arial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33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Handhab</w:t>
      </w:r>
      <w:r w:rsidRPr="004A0BA3">
        <w:rPr>
          <w:rFonts w:ascii="Helvetica" w:eastAsia="Arial" w:hAnsi="Helvetica" w:cs="Arial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n</w:t>
      </w:r>
      <w:r w:rsidRPr="004A0BA3">
        <w:rPr>
          <w:rFonts w:ascii="Helvetica" w:eastAsia="Arial" w:hAnsi="Helvetica" w:cs="Arial"/>
          <w:sz w:val="17"/>
          <w:szCs w:val="17"/>
        </w:rPr>
        <w:t>g</w:t>
      </w:r>
      <w:r w:rsidRPr="004A0BA3">
        <w:rPr>
          <w:rFonts w:ascii="Helvetica" w:eastAsia="Arial" w:hAnsi="Helvetica" w:cs="Arial"/>
          <w:spacing w:val="43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in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be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onder</w:t>
      </w:r>
      <w:r w:rsidRPr="004A0BA3">
        <w:rPr>
          <w:rFonts w:ascii="Helvetica" w:eastAsia="Arial" w:hAnsi="Helvetica" w:cs="Arial"/>
          <w:sz w:val="17"/>
          <w:szCs w:val="17"/>
        </w:rPr>
        <w:t>e</w:t>
      </w:r>
      <w:r w:rsidRPr="004A0BA3">
        <w:rPr>
          <w:rFonts w:ascii="Helvetica" w:eastAsia="Arial" w:hAnsi="Helvetica" w:cs="Arial"/>
          <w:spacing w:val="45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klein</w:t>
      </w:r>
      <w:r w:rsidRPr="004A0BA3">
        <w:rPr>
          <w:rFonts w:ascii="Helvetica" w:eastAsia="Arial" w:hAnsi="Helvetica" w:cs="Arial"/>
          <w:sz w:val="17"/>
          <w:szCs w:val="17"/>
        </w:rPr>
        <w:t>e</w:t>
      </w:r>
      <w:r w:rsidRPr="004A0BA3">
        <w:rPr>
          <w:rFonts w:ascii="Helvetica" w:eastAsia="Arial" w:hAnsi="Helvetica" w:cs="Arial"/>
          <w:spacing w:val="22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w w:val="104"/>
          <w:sz w:val="17"/>
          <w:szCs w:val="17"/>
        </w:rPr>
        <w:t>bi</w:t>
      </w:r>
      <w:r w:rsidRPr="004A0BA3">
        <w:rPr>
          <w:rFonts w:ascii="Helvetica" w:eastAsia="Arial" w:hAnsi="Helvetica" w:cs="Arial"/>
          <w:w w:val="104"/>
          <w:sz w:val="17"/>
          <w:szCs w:val="17"/>
        </w:rPr>
        <w:t xml:space="preserve">s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m</w:t>
      </w:r>
      <w:r w:rsidRPr="004A0BA3">
        <w:rPr>
          <w:rFonts w:ascii="Helvetica" w:eastAsia="Arial" w:hAnsi="Helvetica" w:cs="Arial"/>
          <w:sz w:val="17"/>
          <w:szCs w:val="17"/>
        </w:rPr>
        <w:t>i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tt</w:t>
      </w:r>
      <w:r w:rsidRPr="004A0BA3">
        <w:rPr>
          <w:rFonts w:ascii="Helvetica" w:eastAsia="Arial" w:hAnsi="Helvetica" w:cs="Arial"/>
          <w:sz w:val="17"/>
          <w:szCs w:val="17"/>
        </w:rPr>
        <w:t>l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er</w:t>
      </w:r>
      <w:r w:rsidRPr="004A0BA3">
        <w:rPr>
          <w:rFonts w:ascii="Helvetica" w:eastAsia="Arial" w:hAnsi="Helvetica" w:cs="Arial"/>
          <w:sz w:val="17"/>
          <w:szCs w:val="17"/>
        </w:rPr>
        <w:t>e</w:t>
      </w:r>
      <w:r w:rsidRPr="004A0BA3">
        <w:rPr>
          <w:rFonts w:ascii="Helvetica" w:eastAsia="Arial" w:hAnsi="Helvetica" w:cs="Arial"/>
          <w:spacing w:val="26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o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w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i</w:t>
      </w:r>
      <w:r w:rsidRPr="004A0BA3">
        <w:rPr>
          <w:rFonts w:ascii="Helvetica" w:eastAsia="Arial" w:hAnsi="Helvetica" w:cs="Arial"/>
          <w:sz w:val="17"/>
          <w:szCs w:val="17"/>
        </w:rPr>
        <w:t>e</w:t>
      </w:r>
      <w:r w:rsidRPr="004A0BA3">
        <w:rPr>
          <w:rFonts w:ascii="Helvetica" w:eastAsia="Arial" w:hAnsi="Helvetica" w:cs="Arial"/>
          <w:spacing w:val="21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dezentra</w:t>
      </w:r>
      <w:r w:rsidRPr="004A0BA3">
        <w:rPr>
          <w:rFonts w:ascii="Helvetica" w:eastAsia="Arial" w:hAnsi="Helvetica" w:cs="Arial"/>
          <w:sz w:val="17"/>
          <w:szCs w:val="17"/>
        </w:rPr>
        <w:t>l</w:t>
      </w:r>
      <w:r w:rsidRPr="004A0BA3">
        <w:rPr>
          <w:rFonts w:ascii="Helvetica" w:eastAsia="Arial" w:hAnsi="Helvetica" w:cs="Arial"/>
          <w:spacing w:val="31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a</w:t>
      </w:r>
      <w:r w:rsidRPr="004A0BA3">
        <w:rPr>
          <w:rFonts w:ascii="Helvetica" w:eastAsia="Arial" w:hAnsi="Helvetica" w:cs="Arial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fge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tellt</w:t>
      </w:r>
      <w:r w:rsidRPr="004A0BA3">
        <w:rPr>
          <w:rFonts w:ascii="Helvetica" w:eastAsia="Arial" w:hAnsi="Helvetica" w:cs="Arial"/>
          <w:sz w:val="17"/>
          <w:szCs w:val="17"/>
        </w:rPr>
        <w:t>e</w:t>
      </w:r>
      <w:r w:rsidRPr="004A0BA3">
        <w:rPr>
          <w:rFonts w:ascii="Helvetica" w:eastAsia="Arial" w:hAnsi="Helvetica" w:cs="Arial"/>
          <w:spacing w:val="39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nterneh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m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</w:t>
      </w:r>
      <w:r w:rsidRPr="004A0BA3">
        <w:rPr>
          <w:rFonts w:ascii="Helvetica" w:eastAsia="Arial" w:hAnsi="Helvetica" w:cs="Arial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45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vo</w:t>
      </w:r>
      <w:r w:rsidRPr="004A0BA3">
        <w:rPr>
          <w:rFonts w:ascii="Helvetica" w:eastAsia="Arial" w:hAnsi="Helvetica" w:cs="Arial"/>
          <w:sz w:val="17"/>
          <w:szCs w:val="17"/>
        </w:rPr>
        <w:t>m</w:t>
      </w:r>
      <w:r w:rsidRPr="004A0BA3">
        <w:rPr>
          <w:rFonts w:ascii="Helvetica" w:eastAsia="Arial" w:hAnsi="Helvetica" w:cs="Arial"/>
          <w:spacing w:val="18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Ein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at</w:t>
      </w:r>
      <w:r w:rsidRPr="004A0BA3">
        <w:rPr>
          <w:rFonts w:ascii="Helvetica" w:eastAsia="Arial" w:hAnsi="Helvetica" w:cs="Arial"/>
          <w:sz w:val="17"/>
          <w:szCs w:val="17"/>
        </w:rPr>
        <w:t>z</w:t>
      </w:r>
      <w:r w:rsidRPr="004A0BA3">
        <w:rPr>
          <w:rFonts w:ascii="Helvetica" w:eastAsia="Arial" w:hAnsi="Helvetica" w:cs="Arial"/>
          <w:spacing w:val="26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profitieren</w:t>
      </w:r>
      <w:r w:rsidRPr="004A0BA3">
        <w:rPr>
          <w:rFonts w:ascii="Helvetica" w:eastAsia="Arial" w:hAnsi="Helvetica" w:cs="Arial"/>
          <w:sz w:val="17"/>
          <w:szCs w:val="17"/>
        </w:rPr>
        <w:t>.</w:t>
      </w:r>
      <w:r w:rsidRPr="004A0BA3">
        <w:rPr>
          <w:rFonts w:ascii="Helvetica" w:eastAsia="Arial" w:hAnsi="Helvetica" w:cs="Arial"/>
          <w:spacing w:val="35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Nebe</w:t>
      </w:r>
      <w:r w:rsidRPr="004A0BA3">
        <w:rPr>
          <w:rFonts w:ascii="Helvetica" w:eastAsia="Arial" w:hAnsi="Helvetica" w:cs="Arial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26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de</w:t>
      </w:r>
      <w:r w:rsidRPr="004A0BA3">
        <w:rPr>
          <w:rFonts w:ascii="Helvetica" w:eastAsia="Arial" w:hAnsi="Helvetica" w:cs="Arial"/>
          <w:sz w:val="17"/>
          <w:szCs w:val="17"/>
        </w:rPr>
        <w:t>r</w:t>
      </w:r>
      <w:r w:rsidRPr="004A0BA3">
        <w:rPr>
          <w:rFonts w:ascii="Helvetica" w:eastAsia="Arial" w:hAnsi="Helvetica" w:cs="Arial"/>
          <w:spacing w:val="14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Z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entral</w:t>
      </w:r>
      <w:r w:rsidRPr="004A0BA3">
        <w:rPr>
          <w:rFonts w:ascii="Helvetica" w:eastAsia="Arial" w:hAnsi="Helvetica" w:cs="Arial"/>
          <w:sz w:val="17"/>
          <w:szCs w:val="17"/>
        </w:rPr>
        <w:t>e</w:t>
      </w:r>
      <w:r w:rsidRPr="004A0BA3">
        <w:rPr>
          <w:rFonts w:ascii="Helvetica" w:eastAsia="Arial" w:hAnsi="Helvetica" w:cs="Arial"/>
          <w:spacing w:val="29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i</w:t>
      </w:r>
      <w:r w:rsidRPr="004A0BA3">
        <w:rPr>
          <w:rFonts w:ascii="Helvetica" w:eastAsia="Arial" w:hAnsi="Helvetica" w:cs="Arial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9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-1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eattl</w:t>
      </w:r>
      <w:r w:rsidRPr="004A0BA3">
        <w:rPr>
          <w:rFonts w:ascii="Helvetica" w:eastAsia="Arial" w:hAnsi="Helvetica" w:cs="Arial"/>
          <w:sz w:val="17"/>
          <w:szCs w:val="17"/>
        </w:rPr>
        <w:t>e</w:t>
      </w:r>
      <w:r w:rsidRPr="004A0BA3">
        <w:rPr>
          <w:rFonts w:ascii="Helvetica" w:eastAsia="Arial" w:hAnsi="Helvetica" w:cs="Arial"/>
          <w:spacing w:val="25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i</w:t>
      </w:r>
      <w:r w:rsidRPr="004A0BA3">
        <w:rPr>
          <w:rFonts w:ascii="Helvetica" w:eastAsia="Arial" w:hAnsi="Helvetica" w:cs="Arial"/>
          <w:sz w:val="17"/>
          <w:szCs w:val="17"/>
        </w:rPr>
        <w:t>m</w:t>
      </w:r>
      <w:r w:rsidRPr="004A0BA3">
        <w:rPr>
          <w:rFonts w:ascii="Helvetica" w:eastAsia="Arial" w:hAnsi="Helvetica" w:cs="Arial"/>
          <w:spacing w:val="12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w w:val="104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-1"/>
          <w:w w:val="104"/>
          <w:sz w:val="17"/>
          <w:szCs w:val="17"/>
        </w:rPr>
        <w:t>S</w:t>
      </w:r>
      <w:r w:rsidRPr="004A0BA3">
        <w:rPr>
          <w:rFonts w:ascii="Helvetica" w:eastAsia="Arial" w:hAnsi="Helvetica" w:cs="Arial"/>
          <w:w w:val="104"/>
          <w:sz w:val="17"/>
          <w:szCs w:val="17"/>
        </w:rPr>
        <w:t xml:space="preserve">-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B</w:t>
      </w:r>
      <w:r w:rsidRPr="004A0BA3">
        <w:rPr>
          <w:rFonts w:ascii="Helvetica" w:eastAsia="Arial" w:hAnsi="Helvetica" w:cs="Arial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nde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ss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taa</w:t>
      </w:r>
      <w:r w:rsidRPr="004A0BA3">
        <w:rPr>
          <w:rFonts w:ascii="Helvetica" w:eastAsia="Arial" w:hAnsi="Helvetica" w:cs="Arial"/>
          <w:sz w:val="17"/>
          <w:szCs w:val="17"/>
        </w:rPr>
        <w:t>t</w:t>
      </w:r>
      <w:r w:rsidRPr="004A0BA3">
        <w:rPr>
          <w:rFonts w:ascii="Helvetica" w:eastAsia="Arial" w:hAnsi="Helvetica" w:cs="Arial"/>
          <w:spacing w:val="42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W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a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hingto</w:t>
      </w:r>
      <w:r w:rsidRPr="004A0BA3">
        <w:rPr>
          <w:rFonts w:ascii="Helvetica" w:eastAsia="Arial" w:hAnsi="Helvetica" w:cs="Arial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40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verf</w:t>
      </w:r>
      <w:r w:rsidRPr="004A0BA3">
        <w:rPr>
          <w:rFonts w:ascii="Helvetica" w:eastAsia="Arial" w:hAnsi="Helvetica" w:cs="Arial"/>
          <w:sz w:val="17"/>
          <w:szCs w:val="17"/>
        </w:rPr>
        <w:t>ü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g</w:t>
      </w:r>
      <w:r w:rsidRPr="004A0BA3">
        <w:rPr>
          <w:rFonts w:ascii="Helvetica" w:eastAsia="Arial" w:hAnsi="Helvetica" w:cs="Arial"/>
          <w:sz w:val="17"/>
          <w:szCs w:val="17"/>
        </w:rPr>
        <w:t>t</w:t>
      </w:r>
      <w:r w:rsidRPr="004A0BA3">
        <w:rPr>
          <w:rFonts w:ascii="Helvetica" w:eastAsia="Arial" w:hAnsi="Helvetica" w:cs="Arial"/>
          <w:spacing w:val="25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W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atch</w:t>
      </w:r>
      <w:r w:rsidRPr="004A0BA3">
        <w:rPr>
          <w:rFonts w:ascii="Helvetica" w:eastAsia="Arial" w:hAnsi="Helvetica" w:cs="Arial"/>
          <w:sz w:val="17"/>
          <w:szCs w:val="17"/>
        </w:rPr>
        <w:t>Gu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ar</w:t>
      </w:r>
      <w:r w:rsidRPr="004A0BA3">
        <w:rPr>
          <w:rFonts w:ascii="Helvetica" w:eastAsia="Arial" w:hAnsi="Helvetica" w:cs="Arial"/>
          <w:sz w:val="17"/>
          <w:szCs w:val="17"/>
        </w:rPr>
        <w:t>d</w:t>
      </w:r>
      <w:r w:rsidRPr="004A0BA3">
        <w:rPr>
          <w:rFonts w:ascii="Helvetica" w:eastAsia="Arial" w:hAnsi="Helvetica" w:cs="Arial"/>
          <w:spacing w:val="42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z w:val="17"/>
          <w:szCs w:val="17"/>
        </w:rPr>
        <w:t>ü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be</w:t>
      </w:r>
      <w:r w:rsidRPr="004A0BA3">
        <w:rPr>
          <w:rFonts w:ascii="Helvetica" w:eastAsia="Arial" w:hAnsi="Helvetica" w:cs="Arial"/>
          <w:sz w:val="17"/>
          <w:szCs w:val="17"/>
        </w:rPr>
        <w:t>r</w:t>
      </w:r>
      <w:r w:rsidRPr="004A0BA3">
        <w:rPr>
          <w:rFonts w:ascii="Helvetica" w:eastAsia="Arial" w:hAnsi="Helvetica" w:cs="Arial"/>
          <w:spacing w:val="18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Niederla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ss</w:t>
      </w:r>
      <w:r w:rsidRPr="004A0BA3">
        <w:rPr>
          <w:rFonts w:ascii="Helvetica" w:eastAsia="Arial" w:hAnsi="Helvetica" w:cs="Arial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nge</w:t>
      </w:r>
      <w:r w:rsidRPr="004A0BA3">
        <w:rPr>
          <w:rFonts w:ascii="Helvetica" w:eastAsia="Arial" w:hAnsi="Helvetica" w:cs="Arial"/>
          <w:sz w:val="17"/>
          <w:szCs w:val="17"/>
        </w:rPr>
        <w:t xml:space="preserve">n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i</w:t>
      </w:r>
      <w:r w:rsidRPr="004A0BA3">
        <w:rPr>
          <w:rFonts w:ascii="Helvetica" w:eastAsia="Arial" w:hAnsi="Helvetica" w:cs="Arial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9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gan</w:t>
      </w:r>
      <w:r w:rsidRPr="004A0BA3">
        <w:rPr>
          <w:rFonts w:ascii="Helvetica" w:eastAsia="Arial" w:hAnsi="Helvetica" w:cs="Arial"/>
          <w:sz w:val="17"/>
          <w:szCs w:val="17"/>
        </w:rPr>
        <w:t>z</w:t>
      </w:r>
      <w:r w:rsidRPr="004A0BA3">
        <w:rPr>
          <w:rFonts w:ascii="Helvetica" w:eastAsia="Arial" w:hAnsi="Helvetica" w:cs="Arial"/>
          <w:spacing w:val="19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Norda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m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erika</w:t>
      </w:r>
      <w:r w:rsidRPr="004A0BA3">
        <w:rPr>
          <w:rFonts w:ascii="Helvetica" w:eastAsia="Arial" w:hAnsi="Helvetica" w:cs="Arial"/>
          <w:sz w:val="17"/>
          <w:szCs w:val="17"/>
        </w:rPr>
        <w:t>,</w:t>
      </w:r>
      <w:r w:rsidR="00A36886" w:rsidRPr="004A0BA3">
        <w:rPr>
          <w:rFonts w:ascii="Helvetica" w:eastAsia="Arial" w:hAnsi="Helvetica" w:cs="Arial"/>
          <w:spacing w:val="45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Lateina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m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erik</w:t>
      </w:r>
      <w:r w:rsidRPr="004A0BA3">
        <w:rPr>
          <w:rFonts w:ascii="Helvetica" w:eastAsia="Arial" w:hAnsi="Helvetica" w:cs="Arial"/>
          <w:sz w:val="17"/>
          <w:szCs w:val="17"/>
        </w:rPr>
        <w:t>a</w:t>
      </w:r>
      <w:r w:rsidRPr="004A0BA3">
        <w:rPr>
          <w:rFonts w:ascii="Helvetica" w:eastAsia="Arial" w:hAnsi="Helvetica" w:cs="Arial"/>
          <w:spacing w:val="47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w w:val="104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"/>
          <w:w w:val="104"/>
          <w:sz w:val="17"/>
          <w:szCs w:val="17"/>
        </w:rPr>
        <w:t>n</w:t>
      </w:r>
      <w:r w:rsidRPr="004A0BA3">
        <w:rPr>
          <w:rFonts w:ascii="Helvetica" w:eastAsia="Arial" w:hAnsi="Helvetica" w:cs="Arial"/>
          <w:w w:val="104"/>
          <w:sz w:val="17"/>
          <w:szCs w:val="17"/>
        </w:rPr>
        <w:t xml:space="preserve">d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</w:t>
      </w:r>
      <w:r w:rsidRPr="004A0BA3">
        <w:rPr>
          <w:rFonts w:ascii="Helvetica" w:eastAsia="Arial" w:hAnsi="Helvetica" w:cs="Arial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rop</w:t>
      </w:r>
      <w:r w:rsidRPr="004A0BA3">
        <w:rPr>
          <w:rFonts w:ascii="Helvetica" w:eastAsia="Arial" w:hAnsi="Helvetica" w:cs="Arial"/>
          <w:sz w:val="17"/>
          <w:szCs w:val="17"/>
        </w:rPr>
        <w:t>a</w:t>
      </w:r>
      <w:r w:rsidRPr="004A0BA3">
        <w:rPr>
          <w:rFonts w:ascii="Helvetica" w:eastAsia="Arial" w:hAnsi="Helvetica" w:cs="Arial"/>
          <w:spacing w:val="26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o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w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i</w:t>
      </w:r>
      <w:r w:rsidRPr="004A0BA3">
        <w:rPr>
          <w:rFonts w:ascii="Helvetica" w:eastAsia="Arial" w:hAnsi="Helvetica" w:cs="Arial"/>
          <w:sz w:val="17"/>
          <w:szCs w:val="17"/>
        </w:rPr>
        <w:t>e</w:t>
      </w:r>
      <w:r w:rsidRPr="004A0BA3">
        <w:rPr>
          <w:rFonts w:ascii="Helvetica" w:eastAsia="Arial" w:hAnsi="Helvetica" w:cs="Arial"/>
          <w:spacing w:val="21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i</w:t>
      </w:r>
      <w:r w:rsidRPr="004A0BA3">
        <w:rPr>
          <w:rFonts w:ascii="Helvetica" w:eastAsia="Arial" w:hAnsi="Helvetica" w:cs="Arial"/>
          <w:sz w:val="17"/>
          <w:szCs w:val="17"/>
        </w:rPr>
        <w:t>m</w:t>
      </w:r>
      <w:r w:rsidRPr="004A0BA3">
        <w:rPr>
          <w:rFonts w:ascii="Helvetica" w:eastAsia="Arial" w:hAnsi="Helvetica" w:cs="Arial"/>
          <w:spacing w:val="12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w w:val="103"/>
          <w:sz w:val="17"/>
          <w:szCs w:val="17"/>
        </w:rPr>
        <w:t>a</w:t>
      </w:r>
      <w:r w:rsidRPr="004A0BA3">
        <w:rPr>
          <w:rFonts w:ascii="Helvetica" w:eastAsia="Arial" w:hAnsi="Helvetica" w:cs="Arial"/>
          <w:spacing w:val="2"/>
          <w:w w:val="103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"/>
          <w:w w:val="103"/>
          <w:sz w:val="17"/>
          <w:szCs w:val="17"/>
        </w:rPr>
        <w:t>iati</w:t>
      </w:r>
      <w:r w:rsidRPr="004A0BA3">
        <w:rPr>
          <w:rFonts w:ascii="Helvetica" w:eastAsia="Arial" w:hAnsi="Helvetica" w:cs="Arial"/>
          <w:spacing w:val="2"/>
          <w:w w:val="103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"/>
          <w:w w:val="103"/>
          <w:sz w:val="17"/>
          <w:szCs w:val="17"/>
        </w:rPr>
        <w:t>ch-</w:t>
      </w:r>
      <w:r w:rsidRPr="004A0BA3">
        <w:rPr>
          <w:rFonts w:ascii="Helvetica" w:eastAsia="Arial" w:hAnsi="Helvetica" w:cs="Arial"/>
          <w:spacing w:val="2"/>
          <w:w w:val="103"/>
          <w:sz w:val="17"/>
          <w:szCs w:val="17"/>
        </w:rPr>
        <w:t>p</w:t>
      </w:r>
      <w:r w:rsidRPr="004A0BA3">
        <w:rPr>
          <w:rFonts w:ascii="Helvetica" w:eastAsia="Arial" w:hAnsi="Helvetica" w:cs="Arial"/>
          <w:spacing w:val="1"/>
          <w:w w:val="103"/>
          <w:sz w:val="17"/>
          <w:szCs w:val="17"/>
        </w:rPr>
        <w:t>az</w:t>
      </w:r>
      <w:r w:rsidRPr="004A0BA3">
        <w:rPr>
          <w:rFonts w:ascii="Helvetica" w:eastAsia="Arial" w:hAnsi="Helvetica" w:cs="Arial"/>
          <w:w w:val="103"/>
          <w:sz w:val="17"/>
          <w:szCs w:val="17"/>
        </w:rPr>
        <w:t>i</w:t>
      </w:r>
      <w:r w:rsidRPr="004A0BA3">
        <w:rPr>
          <w:rFonts w:ascii="Helvetica" w:eastAsia="Arial" w:hAnsi="Helvetica" w:cs="Arial"/>
          <w:spacing w:val="1"/>
          <w:w w:val="103"/>
          <w:sz w:val="17"/>
          <w:szCs w:val="17"/>
        </w:rPr>
        <w:t>f</w:t>
      </w:r>
      <w:r w:rsidRPr="004A0BA3">
        <w:rPr>
          <w:rFonts w:ascii="Helvetica" w:eastAsia="Arial" w:hAnsi="Helvetica" w:cs="Arial"/>
          <w:w w:val="103"/>
          <w:sz w:val="17"/>
          <w:szCs w:val="17"/>
        </w:rPr>
        <w:t>i</w:t>
      </w:r>
      <w:r w:rsidRPr="004A0BA3">
        <w:rPr>
          <w:rFonts w:ascii="Helvetica" w:eastAsia="Arial" w:hAnsi="Helvetica" w:cs="Arial"/>
          <w:spacing w:val="2"/>
          <w:w w:val="103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"/>
          <w:w w:val="103"/>
          <w:sz w:val="17"/>
          <w:szCs w:val="17"/>
        </w:rPr>
        <w:t>che</w:t>
      </w:r>
      <w:r w:rsidRPr="004A0BA3">
        <w:rPr>
          <w:rFonts w:ascii="Helvetica" w:eastAsia="Arial" w:hAnsi="Helvetica" w:cs="Arial"/>
          <w:w w:val="103"/>
          <w:sz w:val="17"/>
          <w:szCs w:val="17"/>
        </w:rPr>
        <w:t>n</w:t>
      </w:r>
      <w:r w:rsidRPr="004A0BA3">
        <w:rPr>
          <w:rFonts w:ascii="Helvetica" w:eastAsia="Arial" w:hAnsi="Helvetica" w:cs="Arial"/>
          <w:spacing w:val="18"/>
          <w:w w:val="103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z w:val="17"/>
          <w:szCs w:val="17"/>
        </w:rPr>
        <w:t>R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a</w:t>
      </w:r>
      <w:r w:rsidRPr="004A0BA3">
        <w:rPr>
          <w:rFonts w:ascii="Helvetica" w:eastAsia="Arial" w:hAnsi="Helvetica" w:cs="Arial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m</w:t>
      </w:r>
      <w:r w:rsidRPr="004A0BA3">
        <w:rPr>
          <w:rFonts w:ascii="Helvetica" w:eastAsia="Arial" w:hAnsi="Helvetica" w:cs="Arial"/>
          <w:sz w:val="17"/>
          <w:szCs w:val="17"/>
        </w:rPr>
        <w:t>.</w:t>
      </w:r>
      <w:r w:rsidRPr="004A0BA3">
        <w:rPr>
          <w:rFonts w:ascii="Helvetica" w:eastAsia="Arial" w:hAnsi="Helvetica" w:cs="Arial"/>
          <w:spacing w:val="24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W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</w:t>
      </w:r>
      <w:r w:rsidRPr="004A0BA3">
        <w:rPr>
          <w:rFonts w:ascii="Helvetica" w:eastAsia="Arial" w:hAnsi="Helvetica" w:cs="Arial"/>
          <w:sz w:val="17"/>
          <w:szCs w:val="17"/>
        </w:rPr>
        <w:t>i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ter</w:t>
      </w:r>
      <w:r w:rsidRPr="004A0BA3">
        <w:rPr>
          <w:rFonts w:ascii="Helvetica" w:eastAsia="Arial" w:hAnsi="Helvetica" w:cs="Arial"/>
          <w:sz w:val="17"/>
          <w:szCs w:val="17"/>
        </w:rPr>
        <w:t>e</w:t>
      </w:r>
      <w:r w:rsidRPr="004A0BA3">
        <w:rPr>
          <w:rFonts w:ascii="Helvetica" w:eastAsia="Arial" w:hAnsi="Helvetica" w:cs="Arial"/>
          <w:spacing w:val="27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Infor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m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a</w:t>
      </w:r>
      <w:r w:rsidRPr="004A0BA3">
        <w:rPr>
          <w:rFonts w:ascii="Helvetica" w:eastAsia="Arial" w:hAnsi="Helvetica" w:cs="Arial"/>
          <w:sz w:val="17"/>
          <w:szCs w:val="17"/>
        </w:rPr>
        <w:t>t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ionen</w:t>
      </w:r>
      <w:r w:rsidR="004A0BA3" w:rsidRPr="004A0BA3">
        <w:rPr>
          <w:rFonts w:ascii="Helvetica" w:eastAsia="Arial" w:hAnsi="Helvetica" w:cs="Arial"/>
          <w:sz w:val="17"/>
          <w:szCs w:val="17"/>
        </w:rPr>
        <w:t>,</w:t>
      </w:r>
      <w:r w:rsidRPr="004A0BA3">
        <w:rPr>
          <w:rFonts w:ascii="Helvetica" w:eastAsia="Arial" w:hAnsi="Helvetica" w:cs="Arial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Up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da</w:t>
      </w:r>
      <w:r w:rsidRPr="004A0BA3">
        <w:rPr>
          <w:rFonts w:ascii="Helvetica" w:eastAsia="Arial" w:hAnsi="Helvetica" w:cs="Arial"/>
          <w:sz w:val="17"/>
          <w:szCs w:val="17"/>
        </w:rPr>
        <w:t>t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</w:t>
      </w:r>
      <w:r w:rsidRPr="004A0BA3">
        <w:rPr>
          <w:rFonts w:ascii="Helvetica" w:eastAsia="Arial" w:hAnsi="Helvetica" w:cs="Arial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30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n</w:t>
      </w:r>
      <w:r w:rsidRPr="004A0BA3">
        <w:rPr>
          <w:rFonts w:ascii="Helvetica" w:eastAsia="Arial" w:hAnsi="Helvetica" w:cs="Arial"/>
          <w:sz w:val="17"/>
          <w:szCs w:val="17"/>
        </w:rPr>
        <w:t>d</w:t>
      </w:r>
      <w:r w:rsidRPr="004A0BA3">
        <w:rPr>
          <w:rFonts w:ascii="Helvetica" w:eastAsia="Arial" w:hAnsi="Helvetica" w:cs="Arial"/>
          <w:spacing w:val="15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z w:val="17"/>
          <w:szCs w:val="17"/>
        </w:rPr>
        <w:t>t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age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ak</w:t>
      </w:r>
      <w:r w:rsidRPr="004A0BA3">
        <w:rPr>
          <w:rFonts w:ascii="Helvetica" w:eastAsia="Arial" w:hAnsi="Helvetica" w:cs="Arial"/>
          <w:sz w:val="17"/>
          <w:szCs w:val="17"/>
        </w:rPr>
        <w:t>tu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ell</w:t>
      </w:r>
      <w:r w:rsidRPr="004A0BA3">
        <w:rPr>
          <w:rFonts w:ascii="Helvetica" w:eastAsia="Arial" w:hAnsi="Helvetica" w:cs="Arial"/>
          <w:sz w:val="17"/>
          <w:szCs w:val="17"/>
        </w:rPr>
        <w:t>e</w:t>
      </w:r>
      <w:r w:rsidR="004A0BA3" w:rsidRPr="004A0BA3">
        <w:rPr>
          <w:rFonts w:ascii="Helvetica" w:eastAsia="Arial" w:hAnsi="Helvetica" w:cs="Arial"/>
          <w:spacing w:val="44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Inhal</w:t>
      </w:r>
      <w:r w:rsidRPr="004A0BA3">
        <w:rPr>
          <w:rFonts w:ascii="Helvetica" w:eastAsia="Arial" w:hAnsi="Helvetica" w:cs="Arial"/>
          <w:sz w:val="17"/>
          <w:szCs w:val="17"/>
        </w:rPr>
        <w:t>te</w:t>
      </w:r>
      <w:r w:rsidRPr="004A0BA3">
        <w:rPr>
          <w:rFonts w:ascii="Helvetica" w:eastAsia="Arial" w:hAnsi="Helvetica" w:cs="Arial"/>
          <w:spacing w:val="24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s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in</w:t>
      </w:r>
      <w:r w:rsidRPr="004A0BA3">
        <w:rPr>
          <w:rFonts w:ascii="Helvetica" w:eastAsia="Arial" w:hAnsi="Helvetica" w:cs="Arial"/>
          <w:sz w:val="17"/>
          <w:szCs w:val="17"/>
        </w:rPr>
        <w:t>d</w:t>
      </w:r>
      <w:r w:rsidRPr="004A0BA3">
        <w:rPr>
          <w:rFonts w:ascii="Helvetica" w:eastAsia="Arial" w:hAnsi="Helvetica" w:cs="Arial"/>
          <w:spacing w:val="16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w w:val="104"/>
          <w:sz w:val="17"/>
          <w:szCs w:val="17"/>
        </w:rPr>
        <w:t>a</w:t>
      </w:r>
      <w:r w:rsidRPr="004A0BA3">
        <w:rPr>
          <w:rFonts w:ascii="Helvetica" w:eastAsia="Arial" w:hAnsi="Helvetica" w:cs="Arial"/>
          <w:w w:val="104"/>
          <w:sz w:val="17"/>
          <w:szCs w:val="17"/>
        </w:rPr>
        <w:t xml:space="preserve">uf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T</w:t>
      </w:r>
      <w:r w:rsidRPr="004A0BA3">
        <w:rPr>
          <w:rFonts w:ascii="Helvetica" w:eastAsia="Arial" w:hAnsi="Helvetica" w:cs="Arial"/>
          <w:spacing w:val="2"/>
          <w:sz w:val="17"/>
          <w:szCs w:val="17"/>
        </w:rPr>
        <w:t>w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i</w:t>
      </w:r>
      <w:r w:rsidRPr="004A0BA3">
        <w:rPr>
          <w:rFonts w:ascii="Helvetica" w:eastAsia="Arial" w:hAnsi="Helvetica" w:cs="Arial"/>
          <w:sz w:val="17"/>
          <w:szCs w:val="17"/>
        </w:rPr>
        <w:t>tt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e</w:t>
      </w:r>
      <w:r w:rsidRPr="004A0BA3">
        <w:rPr>
          <w:rFonts w:ascii="Helvetica" w:eastAsia="Arial" w:hAnsi="Helvetica" w:cs="Arial"/>
          <w:sz w:val="17"/>
          <w:szCs w:val="17"/>
        </w:rPr>
        <w:t>r</w:t>
      </w:r>
      <w:r w:rsidRPr="004A0BA3">
        <w:rPr>
          <w:rFonts w:ascii="Helvetica" w:eastAsia="Arial" w:hAnsi="Helvetica" w:cs="Arial"/>
          <w:spacing w:val="24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2"/>
          <w:sz w:val="17"/>
          <w:szCs w:val="17"/>
          <w:u w:val="single" w:color="848484"/>
        </w:rPr>
        <w:t>@s</w:t>
      </w:r>
      <w:r w:rsidRPr="004A0BA3">
        <w:rPr>
          <w:rFonts w:ascii="Helvetica" w:eastAsia="Arial" w:hAnsi="Helvetica" w:cs="Arial"/>
          <w:spacing w:val="1"/>
          <w:sz w:val="17"/>
          <w:szCs w:val="17"/>
          <w:u w:val="single" w:color="848484"/>
        </w:rPr>
        <w:t>icher</w:t>
      </w:r>
      <w:r w:rsidRPr="004A0BA3">
        <w:rPr>
          <w:rFonts w:ascii="Helvetica" w:eastAsia="Arial" w:hAnsi="Helvetica" w:cs="Arial"/>
          <w:spacing w:val="2"/>
          <w:sz w:val="17"/>
          <w:szCs w:val="17"/>
          <w:u w:val="single" w:color="848484"/>
        </w:rPr>
        <w:t>s</w:t>
      </w:r>
      <w:r w:rsidRPr="004A0BA3">
        <w:rPr>
          <w:rFonts w:ascii="Helvetica" w:eastAsia="Arial" w:hAnsi="Helvetica" w:cs="Arial"/>
          <w:spacing w:val="1"/>
          <w:sz w:val="17"/>
          <w:szCs w:val="17"/>
          <w:u w:val="single" w:color="848484"/>
        </w:rPr>
        <w:t>ei</w:t>
      </w:r>
      <w:r w:rsidRPr="004A0BA3">
        <w:rPr>
          <w:rFonts w:ascii="Helvetica" w:eastAsia="Arial" w:hAnsi="Helvetica" w:cs="Arial"/>
          <w:sz w:val="17"/>
          <w:szCs w:val="17"/>
          <w:u w:val="single" w:color="848484"/>
        </w:rPr>
        <w:t>n</w:t>
      </w:r>
      <w:r w:rsidRPr="004A0BA3">
        <w:rPr>
          <w:rFonts w:ascii="Helvetica" w:eastAsia="Arial" w:hAnsi="Helvetica" w:cs="Arial"/>
          <w:spacing w:val="41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z w:val="17"/>
          <w:szCs w:val="17"/>
        </w:rPr>
        <w:t>u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n</w:t>
      </w:r>
      <w:r w:rsidRPr="004A0BA3">
        <w:rPr>
          <w:rFonts w:ascii="Helvetica" w:eastAsia="Arial" w:hAnsi="Helvetica" w:cs="Arial"/>
          <w:sz w:val="17"/>
          <w:szCs w:val="17"/>
        </w:rPr>
        <w:t>d</w:t>
      </w:r>
      <w:r w:rsidRPr="004A0BA3">
        <w:rPr>
          <w:rFonts w:ascii="Helvetica" w:eastAsia="Arial" w:hAnsi="Helvetica" w:cs="Arial"/>
          <w:spacing w:val="15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sz w:val="17"/>
          <w:szCs w:val="17"/>
        </w:rPr>
        <w:t>a</w:t>
      </w:r>
      <w:r w:rsidRPr="004A0BA3">
        <w:rPr>
          <w:rFonts w:ascii="Helvetica" w:eastAsia="Arial" w:hAnsi="Helvetica" w:cs="Arial"/>
          <w:sz w:val="17"/>
          <w:szCs w:val="17"/>
        </w:rPr>
        <w:t>uf</w:t>
      </w:r>
      <w:r w:rsidR="00357187" w:rsidRPr="00357187">
        <w:rPr>
          <w:rFonts w:ascii="Helvetica" w:eastAsia="Arial" w:hAnsi="Helvetica" w:cs="Arial"/>
          <w:sz w:val="17"/>
          <w:szCs w:val="17"/>
        </w:rPr>
        <w:t xml:space="preserve"> </w:t>
      </w:r>
      <w:hyperlink r:id="rId12" w:history="1">
        <w:r w:rsidR="00357187" w:rsidRPr="00357187">
          <w:rPr>
            <w:rStyle w:val="Link"/>
            <w:rFonts w:ascii="Helvetica" w:eastAsia="Arial" w:hAnsi="Helvetica" w:cs="Arial"/>
            <w:color w:val="auto"/>
            <w:sz w:val="17"/>
            <w:szCs w:val="17"/>
          </w:rPr>
          <w:t>www.watchguard.de</w:t>
        </w:r>
      </w:hyperlink>
      <w:r w:rsidR="00357187" w:rsidRPr="00357187">
        <w:rPr>
          <w:rFonts w:ascii="Helvetica" w:eastAsia="Arial" w:hAnsi="Helvetica" w:cs="Arial"/>
          <w:sz w:val="17"/>
          <w:szCs w:val="17"/>
        </w:rPr>
        <w:t xml:space="preserve"> </w:t>
      </w:r>
      <w:r w:rsidRPr="00357187">
        <w:rPr>
          <w:rFonts w:ascii="Helvetica" w:eastAsia="Arial" w:hAnsi="Helvetica" w:cs="Arial"/>
          <w:spacing w:val="1"/>
          <w:sz w:val="17"/>
          <w:szCs w:val="17"/>
        </w:rPr>
        <w:t>z</w:t>
      </w:r>
      <w:r w:rsidRPr="00357187">
        <w:rPr>
          <w:rFonts w:ascii="Helvetica" w:eastAsia="Arial" w:hAnsi="Helvetica" w:cs="Arial"/>
          <w:sz w:val="17"/>
          <w:szCs w:val="17"/>
        </w:rPr>
        <w:t>u</w:t>
      </w:r>
      <w:r w:rsidRPr="00357187">
        <w:rPr>
          <w:rFonts w:ascii="Helvetica" w:eastAsia="Arial" w:hAnsi="Helvetica" w:cs="Arial"/>
          <w:spacing w:val="10"/>
          <w:sz w:val="17"/>
          <w:szCs w:val="17"/>
        </w:rPr>
        <w:t xml:space="preserve"> </w:t>
      </w:r>
      <w:r w:rsidRPr="004A0BA3">
        <w:rPr>
          <w:rFonts w:ascii="Helvetica" w:eastAsia="Arial" w:hAnsi="Helvetica" w:cs="Arial"/>
          <w:spacing w:val="1"/>
          <w:w w:val="104"/>
          <w:sz w:val="17"/>
          <w:szCs w:val="17"/>
        </w:rPr>
        <w:t>finden.</w:t>
      </w:r>
    </w:p>
    <w:p w14:paraId="087A08AC" w14:textId="77777777" w:rsidR="0094282C" w:rsidRPr="004A0BA3" w:rsidRDefault="0094282C" w:rsidP="004A0BA3">
      <w:pPr>
        <w:spacing w:line="170" w:lineRule="exact"/>
        <w:rPr>
          <w:rFonts w:ascii="Helvetica" w:hAnsi="Helvetica"/>
          <w:sz w:val="17"/>
          <w:szCs w:val="17"/>
        </w:rPr>
      </w:pPr>
    </w:p>
    <w:p w14:paraId="140464EB" w14:textId="0C69762E" w:rsidR="003A765B" w:rsidRPr="00083BE4" w:rsidRDefault="003A765B" w:rsidP="004A0BA3">
      <w:pPr>
        <w:widowControl w:val="0"/>
        <w:autoSpaceDE w:val="0"/>
        <w:autoSpaceDN w:val="0"/>
        <w:adjustRightInd w:val="0"/>
        <w:rPr>
          <w:rFonts w:ascii="Helvetica" w:hAnsi="Helvetica"/>
          <w:b/>
          <w:bCs/>
          <w:sz w:val="18"/>
          <w:szCs w:val="18"/>
        </w:rPr>
      </w:pPr>
    </w:p>
    <w:sectPr w:rsidR="003A765B" w:rsidRPr="00083BE4" w:rsidSect="00912D72">
      <w:headerReference w:type="default" r:id="rId13"/>
      <w:footerReference w:type="even" r:id="rId14"/>
      <w:footerReference w:type="default" r:id="rId15"/>
      <w:pgSz w:w="11900" w:h="16840"/>
      <w:pgMar w:top="1417" w:right="1410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4A0F8" w14:textId="77777777" w:rsidR="0033484E" w:rsidRDefault="0033484E">
      <w:r>
        <w:separator/>
      </w:r>
    </w:p>
  </w:endnote>
  <w:endnote w:type="continuationSeparator" w:id="0">
    <w:p w14:paraId="0E5894C6" w14:textId="77777777" w:rsidR="0033484E" w:rsidRDefault="00334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Segoe UI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23349" w14:textId="77777777" w:rsidR="00485A2E" w:rsidRDefault="00485A2E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81674A6" w14:textId="77777777" w:rsidR="00485A2E" w:rsidRDefault="00485A2E" w:rsidP="00AF2CB9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9C2CAF" w14:textId="77777777" w:rsidR="00485A2E" w:rsidRPr="002730F5" w:rsidRDefault="00485A2E" w:rsidP="00AF2CB9">
    <w:pPr>
      <w:pStyle w:val="Fuzeile"/>
      <w:framePr w:wrap="around" w:vAnchor="text" w:hAnchor="margin" w:xAlign="right" w:y="1"/>
      <w:rPr>
        <w:rStyle w:val="Seitenzahl"/>
        <w:rFonts w:ascii="Helvetica" w:hAnsi="Helvetica"/>
        <w:sz w:val="20"/>
        <w:szCs w:val="20"/>
      </w:rPr>
    </w:pPr>
    <w:r w:rsidRPr="002730F5">
      <w:rPr>
        <w:rStyle w:val="Seitenzahl"/>
        <w:rFonts w:ascii="Helvetica" w:hAnsi="Helvetica"/>
        <w:sz w:val="20"/>
        <w:szCs w:val="20"/>
      </w:rPr>
      <w:fldChar w:fldCharType="begin"/>
    </w:r>
    <w:r w:rsidRPr="002730F5">
      <w:rPr>
        <w:rStyle w:val="Seitenzahl"/>
        <w:rFonts w:ascii="Helvetica" w:hAnsi="Helvetica"/>
        <w:sz w:val="20"/>
        <w:szCs w:val="20"/>
      </w:rPr>
      <w:instrText xml:space="preserve">PAGE  </w:instrText>
    </w:r>
    <w:r w:rsidRPr="002730F5">
      <w:rPr>
        <w:rStyle w:val="Seitenzahl"/>
        <w:rFonts w:ascii="Helvetica" w:hAnsi="Helvetica"/>
        <w:sz w:val="20"/>
        <w:szCs w:val="20"/>
      </w:rPr>
      <w:fldChar w:fldCharType="separate"/>
    </w:r>
    <w:r w:rsidR="0033484E">
      <w:rPr>
        <w:rStyle w:val="Seitenzahl"/>
        <w:rFonts w:ascii="Helvetica" w:hAnsi="Helvetica"/>
        <w:noProof/>
        <w:sz w:val="20"/>
        <w:szCs w:val="20"/>
      </w:rPr>
      <w:t>1</w:t>
    </w:r>
    <w:r w:rsidRPr="002730F5">
      <w:rPr>
        <w:rStyle w:val="Seitenzahl"/>
        <w:rFonts w:ascii="Helvetica" w:hAnsi="Helvetica"/>
        <w:sz w:val="20"/>
        <w:szCs w:val="20"/>
      </w:rPr>
      <w:fldChar w:fldCharType="end"/>
    </w:r>
  </w:p>
  <w:p w14:paraId="0E6B21C6" w14:textId="77777777" w:rsidR="00485A2E" w:rsidRDefault="00485A2E" w:rsidP="00AF2CB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137C0" w14:textId="77777777" w:rsidR="0033484E" w:rsidRDefault="0033484E">
      <w:r>
        <w:separator/>
      </w:r>
    </w:p>
  </w:footnote>
  <w:footnote w:type="continuationSeparator" w:id="0">
    <w:p w14:paraId="4944B22E" w14:textId="77777777" w:rsidR="0033484E" w:rsidRDefault="0033484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64D90" w14:textId="77777777" w:rsidR="00485A2E" w:rsidRPr="00B674DF" w:rsidRDefault="00485A2E">
    <w:pPr>
      <w:pStyle w:val="Kopfzeile"/>
      <w:rPr>
        <w:sz w:val="32"/>
        <w:szCs w:val="32"/>
      </w:rPr>
    </w:pPr>
    <w:r>
      <w:rPr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 wp14:anchorId="16B61A5A" wp14:editId="631DA7A4">
          <wp:simplePos x="0" y="0"/>
          <wp:positionH relativeFrom="column">
            <wp:posOffset>4000500</wp:posOffset>
          </wp:positionH>
          <wp:positionV relativeFrom="paragraph">
            <wp:posOffset>76200</wp:posOffset>
          </wp:positionV>
          <wp:extent cx="2286000" cy="654685"/>
          <wp:effectExtent l="25400" t="0" r="0" b="0"/>
          <wp:wrapThrough wrapText="bothSides">
            <wp:wrapPolygon edited="0">
              <wp:start x="7200" y="0"/>
              <wp:lineTo x="2160" y="0"/>
              <wp:lineTo x="-240" y="4190"/>
              <wp:lineTo x="-240" y="15084"/>
              <wp:lineTo x="1440" y="20951"/>
              <wp:lineTo x="1920" y="20951"/>
              <wp:lineTo x="3600" y="20951"/>
              <wp:lineTo x="6720" y="20951"/>
              <wp:lineTo x="21360" y="15084"/>
              <wp:lineTo x="21360" y="13408"/>
              <wp:lineTo x="21600" y="5866"/>
              <wp:lineTo x="8880" y="0"/>
              <wp:lineTo x="7200" y="0"/>
            </wp:wrapPolygon>
          </wp:wrapThrough>
          <wp:docPr id="1" name="Picture 1" descr="wgrd_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rd_logo_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9CA76BC" w14:textId="77777777" w:rsidR="00485A2E" w:rsidRPr="00B674DF" w:rsidRDefault="00485A2E">
    <w:pPr>
      <w:pStyle w:val="Kopfzeile"/>
      <w:rPr>
        <w:sz w:val="32"/>
        <w:szCs w:val="32"/>
      </w:rPr>
    </w:pPr>
  </w:p>
  <w:p w14:paraId="4739F9F1" w14:textId="77777777" w:rsidR="00485A2E" w:rsidRPr="00B674DF" w:rsidRDefault="00485A2E">
    <w:pPr>
      <w:pStyle w:val="Kopfzeile"/>
      <w:rPr>
        <w:sz w:val="32"/>
        <w:szCs w:val="32"/>
      </w:rPr>
    </w:pPr>
  </w:p>
  <w:p w14:paraId="16365EC1" w14:textId="77777777" w:rsidR="00485A2E" w:rsidRPr="00B674DF" w:rsidRDefault="00485A2E">
    <w:pPr>
      <w:pStyle w:val="Kopfzeile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00DC1"/>
    <w:multiLevelType w:val="hybridMultilevel"/>
    <w:tmpl w:val="108C1708"/>
    <w:lvl w:ilvl="0" w:tplc="CA56E04A">
      <w:numFmt w:val="bullet"/>
      <w:lvlText w:val="-"/>
      <w:lvlJc w:val="left"/>
      <w:pPr>
        <w:ind w:left="720" w:hanging="360"/>
      </w:pPr>
      <w:rPr>
        <w:rFonts w:ascii="Helvetica" w:eastAsia="MS Mincho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147B8"/>
    <w:multiLevelType w:val="hybridMultilevel"/>
    <w:tmpl w:val="68C49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24C28"/>
    <w:multiLevelType w:val="hybridMultilevel"/>
    <w:tmpl w:val="0E588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7628E"/>
    <w:multiLevelType w:val="hybridMultilevel"/>
    <w:tmpl w:val="7AB4C43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DB066D"/>
    <w:multiLevelType w:val="hybridMultilevel"/>
    <w:tmpl w:val="7310C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3F39F6"/>
    <w:multiLevelType w:val="hybridMultilevel"/>
    <w:tmpl w:val="1D547670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D508C"/>
    <w:multiLevelType w:val="hybridMultilevel"/>
    <w:tmpl w:val="BE3A71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113C76"/>
    <w:multiLevelType w:val="hybridMultilevel"/>
    <w:tmpl w:val="69A2F1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92441D"/>
    <w:multiLevelType w:val="hybridMultilevel"/>
    <w:tmpl w:val="6254CA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B01B07"/>
    <w:multiLevelType w:val="hybridMultilevel"/>
    <w:tmpl w:val="89F85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2DD0DDA"/>
    <w:multiLevelType w:val="hybridMultilevel"/>
    <w:tmpl w:val="1B84DA7C"/>
    <w:lvl w:ilvl="0" w:tplc="B81E01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E32922"/>
    <w:multiLevelType w:val="hybridMultilevel"/>
    <w:tmpl w:val="71147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ED1DCF"/>
    <w:multiLevelType w:val="hybridMultilevel"/>
    <w:tmpl w:val="A84E4B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EB76EA"/>
    <w:multiLevelType w:val="hybridMultilevel"/>
    <w:tmpl w:val="858816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675EA6"/>
    <w:multiLevelType w:val="hybridMultilevel"/>
    <w:tmpl w:val="B1AA5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3E13FC"/>
    <w:multiLevelType w:val="hybridMultilevel"/>
    <w:tmpl w:val="B0EE3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A865CF"/>
    <w:multiLevelType w:val="hybridMultilevel"/>
    <w:tmpl w:val="152EEDEE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05FAB"/>
    <w:multiLevelType w:val="hybridMultilevel"/>
    <w:tmpl w:val="D842F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700861"/>
    <w:multiLevelType w:val="hybridMultilevel"/>
    <w:tmpl w:val="41AC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560629"/>
    <w:multiLevelType w:val="hybridMultilevel"/>
    <w:tmpl w:val="F3C67D72"/>
    <w:lvl w:ilvl="0" w:tplc="12B29D94">
      <w:numFmt w:val="bullet"/>
      <w:lvlText w:val="-"/>
      <w:lvlJc w:val="left"/>
      <w:pPr>
        <w:ind w:left="786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486A07"/>
    <w:multiLevelType w:val="hybridMultilevel"/>
    <w:tmpl w:val="BC3AA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8"/>
  </w:num>
  <w:num w:numId="4">
    <w:abstractNumId w:val="18"/>
  </w:num>
  <w:num w:numId="5">
    <w:abstractNumId w:val="5"/>
  </w:num>
  <w:num w:numId="6">
    <w:abstractNumId w:val="11"/>
  </w:num>
  <w:num w:numId="7">
    <w:abstractNumId w:val="3"/>
  </w:num>
  <w:num w:numId="8">
    <w:abstractNumId w:val="10"/>
  </w:num>
  <w:num w:numId="9">
    <w:abstractNumId w:val="4"/>
  </w:num>
  <w:num w:numId="10">
    <w:abstractNumId w:val="9"/>
  </w:num>
  <w:num w:numId="11">
    <w:abstractNumId w:val="20"/>
  </w:num>
  <w:num w:numId="12">
    <w:abstractNumId w:val="14"/>
  </w:num>
  <w:num w:numId="13">
    <w:abstractNumId w:val="15"/>
  </w:num>
  <w:num w:numId="14">
    <w:abstractNumId w:val="2"/>
  </w:num>
  <w:num w:numId="15">
    <w:abstractNumId w:val="1"/>
  </w:num>
  <w:num w:numId="16">
    <w:abstractNumId w:val="6"/>
  </w:num>
  <w:num w:numId="17">
    <w:abstractNumId w:val="0"/>
  </w:num>
  <w:num w:numId="18">
    <w:abstractNumId w:val="17"/>
  </w:num>
  <w:num w:numId="19">
    <w:abstractNumId w:val="12"/>
  </w:num>
  <w:num w:numId="20">
    <w:abstractNumId w:val="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8F6"/>
    <w:rsid w:val="0000115B"/>
    <w:rsid w:val="0000214D"/>
    <w:rsid w:val="0000549D"/>
    <w:rsid w:val="00016423"/>
    <w:rsid w:val="0001732D"/>
    <w:rsid w:val="000203CF"/>
    <w:rsid w:val="00020B6A"/>
    <w:rsid w:val="000217FE"/>
    <w:rsid w:val="00023ECF"/>
    <w:rsid w:val="000241F8"/>
    <w:rsid w:val="00024323"/>
    <w:rsid w:val="00025678"/>
    <w:rsid w:val="00026F2E"/>
    <w:rsid w:val="00030782"/>
    <w:rsid w:val="000312C8"/>
    <w:rsid w:val="000317BE"/>
    <w:rsid w:val="000360DF"/>
    <w:rsid w:val="00037D09"/>
    <w:rsid w:val="0004060B"/>
    <w:rsid w:val="00040816"/>
    <w:rsid w:val="000421C7"/>
    <w:rsid w:val="00044D21"/>
    <w:rsid w:val="00046032"/>
    <w:rsid w:val="00051212"/>
    <w:rsid w:val="00053655"/>
    <w:rsid w:val="000603A4"/>
    <w:rsid w:val="0006279A"/>
    <w:rsid w:val="000627D8"/>
    <w:rsid w:val="00063673"/>
    <w:rsid w:val="00063DCC"/>
    <w:rsid w:val="00065A4D"/>
    <w:rsid w:val="00066F53"/>
    <w:rsid w:val="000675B2"/>
    <w:rsid w:val="00067875"/>
    <w:rsid w:val="00071279"/>
    <w:rsid w:val="000715E6"/>
    <w:rsid w:val="00071B35"/>
    <w:rsid w:val="000751B1"/>
    <w:rsid w:val="00075949"/>
    <w:rsid w:val="000779D4"/>
    <w:rsid w:val="0008099A"/>
    <w:rsid w:val="00082E9F"/>
    <w:rsid w:val="00083319"/>
    <w:rsid w:val="000837A7"/>
    <w:rsid w:val="00083BE4"/>
    <w:rsid w:val="00085447"/>
    <w:rsid w:val="000856FB"/>
    <w:rsid w:val="0009051E"/>
    <w:rsid w:val="00090934"/>
    <w:rsid w:val="00093845"/>
    <w:rsid w:val="000939C7"/>
    <w:rsid w:val="00096B31"/>
    <w:rsid w:val="000A2700"/>
    <w:rsid w:val="000A33B7"/>
    <w:rsid w:val="000A4006"/>
    <w:rsid w:val="000A459D"/>
    <w:rsid w:val="000A4675"/>
    <w:rsid w:val="000A4BE1"/>
    <w:rsid w:val="000A618E"/>
    <w:rsid w:val="000A78FA"/>
    <w:rsid w:val="000B096E"/>
    <w:rsid w:val="000B1386"/>
    <w:rsid w:val="000B1A5C"/>
    <w:rsid w:val="000B4944"/>
    <w:rsid w:val="000B6D9B"/>
    <w:rsid w:val="000C087B"/>
    <w:rsid w:val="000C0D2B"/>
    <w:rsid w:val="000C256E"/>
    <w:rsid w:val="000C2F2C"/>
    <w:rsid w:val="000C615A"/>
    <w:rsid w:val="000C78FF"/>
    <w:rsid w:val="000D16B0"/>
    <w:rsid w:val="000D5D98"/>
    <w:rsid w:val="000D7D4B"/>
    <w:rsid w:val="000E18AD"/>
    <w:rsid w:val="000E2502"/>
    <w:rsid w:val="000E32AF"/>
    <w:rsid w:val="000E3764"/>
    <w:rsid w:val="000E3765"/>
    <w:rsid w:val="000E3EF0"/>
    <w:rsid w:val="000E459C"/>
    <w:rsid w:val="000E66FA"/>
    <w:rsid w:val="000F08B2"/>
    <w:rsid w:val="000F0C50"/>
    <w:rsid w:val="000F0C9C"/>
    <w:rsid w:val="000F2968"/>
    <w:rsid w:val="000F3A95"/>
    <w:rsid w:val="000F3E4E"/>
    <w:rsid w:val="000F5AEA"/>
    <w:rsid w:val="000F5CA1"/>
    <w:rsid w:val="000F7B0D"/>
    <w:rsid w:val="00100634"/>
    <w:rsid w:val="00101D65"/>
    <w:rsid w:val="001041E0"/>
    <w:rsid w:val="00105492"/>
    <w:rsid w:val="00105626"/>
    <w:rsid w:val="00105A4B"/>
    <w:rsid w:val="00107367"/>
    <w:rsid w:val="001103D6"/>
    <w:rsid w:val="00112D4C"/>
    <w:rsid w:val="00113FA8"/>
    <w:rsid w:val="00117F61"/>
    <w:rsid w:val="00120B35"/>
    <w:rsid w:val="001221EF"/>
    <w:rsid w:val="00123CF5"/>
    <w:rsid w:val="00125EF6"/>
    <w:rsid w:val="00125FEF"/>
    <w:rsid w:val="00126A8D"/>
    <w:rsid w:val="00132DEC"/>
    <w:rsid w:val="00133454"/>
    <w:rsid w:val="0013369E"/>
    <w:rsid w:val="00134114"/>
    <w:rsid w:val="00135ECF"/>
    <w:rsid w:val="00136110"/>
    <w:rsid w:val="00141DCC"/>
    <w:rsid w:val="00143FF5"/>
    <w:rsid w:val="001474F1"/>
    <w:rsid w:val="00151DE9"/>
    <w:rsid w:val="001523A1"/>
    <w:rsid w:val="00152584"/>
    <w:rsid w:val="001537CE"/>
    <w:rsid w:val="0015490F"/>
    <w:rsid w:val="00155FD5"/>
    <w:rsid w:val="0015678D"/>
    <w:rsid w:val="00157631"/>
    <w:rsid w:val="00160C5E"/>
    <w:rsid w:val="00161E52"/>
    <w:rsid w:val="00170EEF"/>
    <w:rsid w:val="00173E3A"/>
    <w:rsid w:val="0017765A"/>
    <w:rsid w:val="00177B9B"/>
    <w:rsid w:val="00180E8E"/>
    <w:rsid w:val="00180F53"/>
    <w:rsid w:val="001823EB"/>
    <w:rsid w:val="00182FA7"/>
    <w:rsid w:val="001852B3"/>
    <w:rsid w:val="00185C8C"/>
    <w:rsid w:val="00192633"/>
    <w:rsid w:val="00193F3B"/>
    <w:rsid w:val="00195B8D"/>
    <w:rsid w:val="00197894"/>
    <w:rsid w:val="001A00CD"/>
    <w:rsid w:val="001A0FBD"/>
    <w:rsid w:val="001A1373"/>
    <w:rsid w:val="001A364A"/>
    <w:rsid w:val="001A49B4"/>
    <w:rsid w:val="001A5483"/>
    <w:rsid w:val="001A79F7"/>
    <w:rsid w:val="001B017C"/>
    <w:rsid w:val="001B04E2"/>
    <w:rsid w:val="001B0712"/>
    <w:rsid w:val="001B0AB6"/>
    <w:rsid w:val="001B0C3F"/>
    <w:rsid w:val="001B1142"/>
    <w:rsid w:val="001B1605"/>
    <w:rsid w:val="001B1D1C"/>
    <w:rsid w:val="001B3E7A"/>
    <w:rsid w:val="001B5568"/>
    <w:rsid w:val="001B5D10"/>
    <w:rsid w:val="001B6A32"/>
    <w:rsid w:val="001C23F4"/>
    <w:rsid w:val="001C3EF0"/>
    <w:rsid w:val="001C469A"/>
    <w:rsid w:val="001D1914"/>
    <w:rsid w:val="001D1F13"/>
    <w:rsid w:val="001D2F1B"/>
    <w:rsid w:val="001D5A34"/>
    <w:rsid w:val="001D5D0F"/>
    <w:rsid w:val="001D5ED3"/>
    <w:rsid w:val="001E11F6"/>
    <w:rsid w:val="001E38BD"/>
    <w:rsid w:val="001E400F"/>
    <w:rsid w:val="001E48CD"/>
    <w:rsid w:val="001E5044"/>
    <w:rsid w:val="001E65D7"/>
    <w:rsid w:val="001E69F8"/>
    <w:rsid w:val="001E6A77"/>
    <w:rsid w:val="001E7588"/>
    <w:rsid w:val="001F202C"/>
    <w:rsid w:val="001F20B2"/>
    <w:rsid w:val="001F3D69"/>
    <w:rsid w:val="001F753B"/>
    <w:rsid w:val="00201027"/>
    <w:rsid w:val="0020153E"/>
    <w:rsid w:val="00206650"/>
    <w:rsid w:val="00207E2D"/>
    <w:rsid w:val="002111C6"/>
    <w:rsid w:val="00211BAD"/>
    <w:rsid w:val="00212B3C"/>
    <w:rsid w:val="00212C32"/>
    <w:rsid w:val="00214DEA"/>
    <w:rsid w:val="00215507"/>
    <w:rsid w:val="00216C7A"/>
    <w:rsid w:val="0021720F"/>
    <w:rsid w:val="002174E6"/>
    <w:rsid w:val="00222056"/>
    <w:rsid w:val="00226A21"/>
    <w:rsid w:val="002313D0"/>
    <w:rsid w:val="002327DE"/>
    <w:rsid w:val="002332CE"/>
    <w:rsid w:val="0023471E"/>
    <w:rsid w:val="002347C5"/>
    <w:rsid w:val="00237E94"/>
    <w:rsid w:val="0024288F"/>
    <w:rsid w:val="00244D72"/>
    <w:rsid w:val="00245587"/>
    <w:rsid w:val="00245A0C"/>
    <w:rsid w:val="0024628C"/>
    <w:rsid w:val="0024721D"/>
    <w:rsid w:val="00247F29"/>
    <w:rsid w:val="002514D4"/>
    <w:rsid w:val="0025223A"/>
    <w:rsid w:val="00252328"/>
    <w:rsid w:val="0025250A"/>
    <w:rsid w:val="00252930"/>
    <w:rsid w:val="00253255"/>
    <w:rsid w:val="002534F9"/>
    <w:rsid w:val="00256BE7"/>
    <w:rsid w:val="00257EDA"/>
    <w:rsid w:val="002603F8"/>
    <w:rsid w:val="00261013"/>
    <w:rsid w:val="002616AF"/>
    <w:rsid w:val="00261F24"/>
    <w:rsid w:val="00263B41"/>
    <w:rsid w:val="00265463"/>
    <w:rsid w:val="0026683D"/>
    <w:rsid w:val="00266869"/>
    <w:rsid w:val="002708FF"/>
    <w:rsid w:val="00270FE0"/>
    <w:rsid w:val="00271584"/>
    <w:rsid w:val="002730F5"/>
    <w:rsid w:val="002731F0"/>
    <w:rsid w:val="00273E7A"/>
    <w:rsid w:val="00274C27"/>
    <w:rsid w:val="00275B99"/>
    <w:rsid w:val="00276F1F"/>
    <w:rsid w:val="00277163"/>
    <w:rsid w:val="0028020C"/>
    <w:rsid w:val="00280A2E"/>
    <w:rsid w:val="0028319F"/>
    <w:rsid w:val="00283688"/>
    <w:rsid w:val="00284103"/>
    <w:rsid w:val="002900CF"/>
    <w:rsid w:val="002909C5"/>
    <w:rsid w:val="002916D5"/>
    <w:rsid w:val="00293465"/>
    <w:rsid w:val="002945AC"/>
    <w:rsid w:val="00295AB4"/>
    <w:rsid w:val="0029709A"/>
    <w:rsid w:val="002977A5"/>
    <w:rsid w:val="002A0689"/>
    <w:rsid w:val="002A41A4"/>
    <w:rsid w:val="002A47E3"/>
    <w:rsid w:val="002B238C"/>
    <w:rsid w:val="002B5616"/>
    <w:rsid w:val="002B663F"/>
    <w:rsid w:val="002B7740"/>
    <w:rsid w:val="002C1B98"/>
    <w:rsid w:val="002C267D"/>
    <w:rsid w:val="002C3B1B"/>
    <w:rsid w:val="002C575B"/>
    <w:rsid w:val="002D02ED"/>
    <w:rsid w:val="002D0B60"/>
    <w:rsid w:val="002D0CC2"/>
    <w:rsid w:val="002D1D7F"/>
    <w:rsid w:val="002D52DF"/>
    <w:rsid w:val="002D54DD"/>
    <w:rsid w:val="002D5D1E"/>
    <w:rsid w:val="002D5E28"/>
    <w:rsid w:val="002E02D5"/>
    <w:rsid w:val="002E119A"/>
    <w:rsid w:val="002E29A3"/>
    <w:rsid w:val="002E519D"/>
    <w:rsid w:val="002E5D32"/>
    <w:rsid w:val="002E5E3A"/>
    <w:rsid w:val="002E72EB"/>
    <w:rsid w:val="002E7C1A"/>
    <w:rsid w:val="002F103D"/>
    <w:rsid w:val="002F336A"/>
    <w:rsid w:val="002F4ABB"/>
    <w:rsid w:val="002F647F"/>
    <w:rsid w:val="002F7A55"/>
    <w:rsid w:val="003009F1"/>
    <w:rsid w:val="0030165B"/>
    <w:rsid w:val="00301F9D"/>
    <w:rsid w:val="0030294D"/>
    <w:rsid w:val="00304214"/>
    <w:rsid w:val="00304B83"/>
    <w:rsid w:val="003102D3"/>
    <w:rsid w:val="0031176B"/>
    <w:rsid w:val="00311B90"/>
    <w:rsid w:val="00311DF9"/>
    <w:rsid w:val="0031289D"/>
    <w:rsid w:val="0031700C"/>
    <w:rsid w:val="003179CE"/>
    <w:rsid w:val="003208D4"/>
    <w:rsid w:val="00325DD5"/>
    <w:rsid w:val="00326A17"/>
    <w:rsid w:val="003275A9"/>
    <w:rsid w:val="00330D95"/>
    <w:rsid w:val="0033139E"/>
    <w:rsid w:val="00332C59"/>
    <w:rsid w:val="0033484E"/>
    <w:rsid w:val="00335837"/>
    <w:rsid w:val="0033696A"/>
    <w:rsid w:val="00336B0B"/>
    <w:rsid w:val="00337C1D"/>
    <w:rsid w:val="00341398"/>
    <w:rsid w:val="00342F26"/>
    <w:rsid w:val="00342F5B"/>
    <w:rsid w:val="003516B0"/>
    <w:rsid w:val="00352493"/>
    <w:rsid w:val="003533E0"/>
    <w:rsid w:val="003542A5"/>
    <w:rsid w:val="00354F55"/>
    <w:rsid w:val="00356809"/>
    <w:rsid w:val="00356837"/>
    <w:rsid w:val="00357187"/>
    <w:rsid w:val="003609FD"/>
    <w:rsid w:val="00360AF0"/>
    <w:rsid w:val="0036208C"/>
    <w:rsid w:val="00363B59"/>
    <w:rsid w:val="00363E74"/>
    <w:rsid w:val="00366E76"/>
    <w:rsid w:val="00370C65"/>
    <w:rsid w:val="00371C70"/>
    <w:rsid w:val="003731B9"/>
    <w:rsid w:val="00374207"/>
    <w:rsid w:val="00374FBB"/>
    <w:rsid w:val="003752D5"/>
    <w:rsid w:val="00375992"/>
    <w:rsid w:val="0037601D"/>
    <w:rsid w:val="00376AAD"/>
    <w:rsid w:val="00380229"/>
    <w:rsid w:val="00383FD9"/>
    <w:rsid w:val="00384DD8"/>
    <w:rsid w:val="003852FF"/>
    <w:rsid w:val="00387D6E"/>
    <w:rsid w:val="003926BE"/>
    <w:rsid w:val="003950D7"/>
    <w:rsid w:val="003A0636"/>
    <w:rsid w:val="003A11DE"/>
    <w:rsid w:val="003A1217"/>
    <w:rsid w:val="003A3D5C"/>
    <w:rsid w:val="003A5BB9"/>
    <w:rsid w:val="003A765B"/>
    <w:rsid w:val="003A7676"/>
    <w:rsid w:val="003A79D8"/>
    <w:rsid w:val="003B1B58"/>
    <w:rsid w:val="003B3CB3"/>
    <w:rsid w:val="003B7820"/>
    <w:rsid w:val="003C3144"/>
    <w:rsid w:val="003D0C24"/>
    <w:rsid w:val="003D1B5D"/>
    <w:rsid w:val="003D1FE2"/>
    <w:rsid w:val="003D3793"/>
    <w:rsid w:val="003D522C"/>
    <w:rsid w:val="003D63B4"/>
    <w:rsid w:val="003D76EA"/>
    <w:rsid w:val="003D77BA"/>
    <w:rsid w:val="003E11C2"/>
    <w:rsid w:val="003E19C1"/>
    <w:rsid w:val="003E2D99"/>
    <w:rsid w:val="003E3E6E"/>
    <w:rsid w:val="003E599C"/>
    <w:rsid w:val="003E667B"/>
    <w:rsid w:val="003F0909"/>
    <w:rsid w:val="003F2252"/>
    <w:rsid w:val="003F7BC3"/>
    <w:rsid w:val="004020A2"/>
    <w:rsid w:val="00403132"/>
    <w:rsid w:val="004032A2"/>
    <w:rsid w:val="00403508"/>
    <w:rsid w:val="00404589"/>
    <w:rsid w:val="004047C9"/>
    <w:rsid w:val="00405980"/>
    <w:rsid w:val="00405ACE"/>
    <w:rsid w:val="004078D1"/>
    <w:rsid w:val="004116A1"/>
    <w:rsid w:val="00414960"/>
    <w:rsid w:val="004214F6"/>
    <w:rsid w:val="0042399D"/>
    <w:rsid w:val="00426205"/>
    <w:rsid w:val="004274F8"/>
    <w:rsid w:val="0043266E"/>
    <w:rsid w:val="00434968"/>
    <w:rsid w:val="004350F3"/>
    <w:rsid w:val="004372DF"/>
    <w:rsid w:val="004375FD"/>
    <w:rsid w:val="004414C6"/>
    <w:rsid w:val="004417BD"/>
    <w:rsid w:val="00442244"/>
    <w:rsid w:val="00442B3F"/>
    <w:rsid w:val="00442B99"/>
    <w:rsid w:val="00443B83"/>
    <w:rsid w:val="00444C89"/>
    <w:rsid w:val="00445752"/>
    <w:rsid w:val="00445E21"/>
    <w:rsid w:val="00446EC8"/>
    <w:rsid w:val="00447509"/>
    <w:rsid w:val="00450803"/>
    <w:rsid w:val="004539F3"/>
    <w:rsid w:val="00453EA2"/>
    <w:rsid w:val="00454450"/>
    <w:rsid w:val="00455530"/>
    <w:rsid w:val="00455D39"/>
    <w:rsid w:val="00457CBD"/>
    <w:rsid w:val="0046301A"/>
    <w:rsid w:val="00463DA2"/>
    <w:rsid w:val="00463E6B"/>
    <w:rsid w:val="0046456D"/>
    <w:rsid w:val="0046524C"/>
    <w:rsid w:val="0046555C"/>
    <w:rsid w:val="00465A4E"/>
    <w:rsid w:val="004678A4"/>
    <w:rsid w:val="00467935"/>
    <w:rsid w:val="00467DB3"/>
    <w:rsid w:val="004706FD"/>
    <w:rsid w:val="004709D1"/>
    <w:rsid w:val="00473AD9"/>
    <w:rsid w:val="004766D1"/>
    <w:rsid w:val="00485A2E"/>
    <w:rsid w:val="00485ACF"/>
    <w:rsid w:val="00486B90"/>
    <w:rsid w:val="00487448"/>
    <w:rsid w:val="00487BE2"/>
    <w:rsid w:val="0049012D"/>
    <w:rsid w:val="00490359"/>
    <w:rsid w:val="004909A8"/>
    <w:rsid w:val="00494030"/>
    <w:rsid w:val="0049658E"/>
    <w:rsid w:val="004A034C"/>
    <w:rsid w:val="004A0BA3"/>
    <w:rsid w:val="004A143F"/>
    <w:rsid w:val="004A1C78"/>
    <w:rsid w:val="004A2E30"/>
    <w:rsid w:val="004A2F04"/>
    <w:rsid w:val="004A39B1"/>
    <w:rsid w:val="004B1C4F"/>
    <w:rsid w:val="004B308C"/>
    <w:rsid w:val="004B3241"/>
    <w:rsid w:val="004B47BE"/>
    <w:rsid w:val="004B4F43"/>
    <w:rsid w:val="004B6C50"/>
    <w:rsid w:val="004B6E77"/>
    <w:rsid w:val="004B7E6E"/>
    <w:rsid w:val="004C0963"/>
    <w:rsid w:val="004C2ACC"/>
    <w:rsid w:val="004C37FF"/>
    <w:rsid w:val="004C3C79"/>
    <w:rsid w:val="004C4A42"/>
    <w:rsid w:val="004C528D"/>
    <w:rsid w:val="004C5EAA"/>
    <w:rsid w:val="004C671C"/>
    <w:rsid w:val="004C72A6"/>
    <w:rsid w:val="004C7A32"/>
    <w:rsid w:val="004D37FA"/>
    <w:rsid w:val="004D4F40"/>
    <w:rsid w:val="004D62CA"/>
    <w:rsid w:val="004D6B4E"/>
    <w:rsid w:val="004E23B9"/>
    <w:rsid w:val="004E2742"/>
    <w:rsid w:val="004E6CBB"/>
    <w:rsid w:val="004F1A41"/>
    <w:rsid w:val="004F6BD9"/>
    <w:rsid w:val="005003B0"/>
    <w:rsid w:val="00501339"/>
    <w:rsid w:val="0050328C"/>
    <w:rsid w:val="0050439F"/>
    <w:rsid w:val="00504616"/>
    <w:rsid w:val="00507154"/>
    <w:rsid w:val="00507720"/>
    <w:rsid w:val="00507C38"/>
    <w:rsid w:val="00511DF6"/>
    <w:rsid w:val="0051385B"/>
    <w:rsid w:val="005139A8"/>
    <w:rsid w:val="005178DE"/>
    <w:rsid w:val="00521B66"/>
    <w:rsid w:val="00532A01"/>
    <w:rsid w:val="00535196"/>
    <w:rsid w:val="0053568B"/>
    <w:rsid w:val="005362A0"/>
    <w:rsid w:val="00536A35"/>
    <w:rsid w:val="0054431D"/>
    <w:rsid w:val="00547E7A"/>
    <w:rsid w:val="005503E3"/>
    <w:rsid w:val="00550AEF"/>
    <w:rsid w:val="0055154B"/>
    <w:rsid w:val="005515BE"/>
    <w:rsid w:val="005536AB"/>
    <w:rsid w:val="00555D67"/>
    <w:rsid w:val="00560507"/>
    <w:rsid w:val="0056058F"/>
    <w:rsid w:val="00564917"/>
    <w:rsid w:val="005700F3"/>
    <w:rsid w:val="005704D3"/>
    <w:rsid w:val="00572C2C"/>
    <w:rsid w:val="00575D6D"/>
    <w:rsid w:val="005761A6"/>
    <w:rsid w:val="005816DD"/>
    <w:rsid w:val="005816EE"/>
    <w:rsid w:val="005825F4"/>
    <w:rsid w:val="0058600B"/>
    <w:rsid w:val="00586273"/>
    <w:rsid w:val="005915CB"/>
    <w:rsid w:val="00591ABC"/>
    <w:rsid w:val="00591F5F"/>
    <w:rsid w:val="005942C4"/>
    <w:rsid w:val="005959F9"/>
    <w:rsid w:val="005965EE"/>
    <w:rsid w:val="005A10A5"/>
    <w:rsid w:val="005A10B4"/>
    <w:rsid w:val="005A53DA"/>
    <w:rsid w:val="005A553B"/>
    <w:rsid w:val="005A5D37"/>
    <w:rsid w:val="005B035F"/>
    <w:rsid w:val="005B0A78"/>
    <w:rsid w:val="005B0E5C"/>
    <w:rsid w:val="005B1EF1"/>
    <w:rsid w:val="005B3649"/>
    <w:rsid w:val="005B3DDF"/>
    <w:rsid w:val="005B5C59"/>
    <w:rsid w:val="005B5F53"/>
    <w:rsid w:val="005B6A4D"/>
    <w:rsid w:val="005C01B8"/>
    <w:rsid w:val="005C1212"/>
    <w:rsid w:val="005C1FAC"/>
    <w:rsid w:val="005C6806"/>
    <w:rsid w:val="005C6D67"/>
    <w:rsid w:val="005C7032"/>
    <w:rsid w:val="005D1AEC"/>
    <w:rsid w:val="005D21E1"/>
    <w:rsid w:val="005E1D97"/>
    <w:rsid w:val="005E28FD"/>
    <w:rsid w:val="005E2F6A"/>
    <w:rsid w:val="005E30D1"/>
    <w:rsid w:val="005E3617"/>
    <w:rsid w:val="005E3AB5"/>
    <w:rsid w:val="005E4473"/>
    <w:rsid w:val="005E4E7D"/>
    <w:rsid w:val="005E72BF"/>
    <w:rsid w:val="005F10B7"/>
    <w:rsid w:val="005F14DC"/>
    <w:rsid w:val="005F2514"/>
    <w:rsid w:val="005F33CE"/>
    <w:rsid w:val="005F369F"/>
    <w:rsid w:val="005F5962"/>
    <w:rsid w:val="005F679F"/>
    <w:rsid w:val="00600D4A"/>
    <w:rsid w:val="00602ECE"/>
    <w:rsid w:val="00603492"/>
    <w:rsid w:val="00603B42"/>
    <w:rsid w:val="006042B7"/>
    <w:rsid w:val="0060432F"/>
    <w:rsid w:val="00605173"/>
    <w:rsid w:val="00607F75"/>
    <w:rsid w:val="00610BD7"/>
    <w:rsid w:val="00611F0A"/>
    <w:rsid w:val="00612A7B"/>
    <w:rsid w:val="00612B6C"/>
    <w:rsid w:val="00612ED1"/>
    <w:rsid w:val="006135F7"/>
    <w:rsid w:val="00614921"/>
    <w:rsid w:val="00616319"/>
    <w:rsid w:val="00620C5B"/>
    <w:rsid w:val="006212D9"/>
    <w:rsid w:val="00621576"/>
    <w:rsid w:val="006216A1"/>
    <w:rsid w:val="00621B94"/>
    <w:rsid w:val="0063087A"/>
    <w:rsid w:val="0063167C"/>
    <w:rsid w:val="006324C4"/>
    <w:rsid w:val="006327EF"/>
    <w:rsid w:val="00633B37"/>
    <w:rsid w:val="00633FC8"/>
    <w:rsid w:val="00634751"/>
    <w:rsid w:val="00634A80"/>
    <w:rsid w:val="00635DA2"/>
    <w:rsid w:val="00635FC6"/>
    <w:rsid w:val="0063792F"/>
    <w:rsid w:val="00637DFA"/>
    <w:rsid w:val="00640600"/>
    <w:rsid w:val="006411BA"/>
    <w:rsid w:val="00641284"/>
    <w:rsid w:val="00642539"/>
    <w:rsid w:val="006427CC"/>
    <w:rsid w:val="00647CDD"/>
    <w:rsid w:val="006502AF"/>
    <w:rsid w:val="00652626"/>
    <w:rsid w:val="006539F6"/>
    <w:rsid w:val="0065634F"/>
    <w:rsid w:val="006564A4"/>
    <w:rsid w:val="006568C2"/>
    <w:rsid w:val="00660AC7"/>
    <w:rsid w:val="0066120F"/>
    <w:rsid w:val="00662C13"/>
    <w:rsid w:val="00664D48"/>
    <w:rsid w:val="00666660"/>
    <w:rsid w:val="00667C91"/>
    <w:rsid w:val="00670A45"/>
    <w:rsid w:val="00673F5F"/>
    <w:rsid w:val="006754A5"/>
    <w:rsid w:val="0067609A"/>
    <w:rsid w:val="00680038"/>
    <w:rsid w:val="00680A38"/>
    <w:rsid w:val="006827C1"/>
    <w:rsid w:val="00691D8B"/>
    <w:rsid w:val="00692EAF"/>
    <w:rsid w:val="006930E0"/>
    <w:rsid w:val="00693F90"/>
    <w:rsid w:val="00694294"/>
    <w:rsid w:val="00694683"/>
    <w:rsid w:val="0069525E"/>
    <w:rsid w:val="006969F0"/>
    <w:rsid w:val="006976BC"/>
    <w:rsid w:val="006977DF"/>
    <w:rsid w:val="006A00D2"/>
    <w:rsid w:val="006A03D4"/>
    <w:rsid w:val="006A557A"/>
    <w:rsid w:val="006B132E"/>
    <w:rsid w:val="006B1542"/>
    <w:rsid w:val="006B3692"/>
    <w:rsid w:val="006B3B31"/>
    <w:rsid w:val="006B4A62"/>
    <w:rsid w:val="006B4FB4"/>
    <w:rsid w:val="006B658A"/>
    <w:rsid w:val="006B660C"/>
    <w:rsid w:val="006C04D8"/>
    <w:rsid w:val="006C0AC6"/>
    <w:rsid w:val="006C20E1"/>
    <w:rsid w:val="006C223D"/>
    <w:rsid w:val="006C288F"/>
    <w:rsid w:val="006C3664"/>
    <w:rsid w:val="006C39A2"/>
    <w:rsid w:val="006C415F"/>
    <w:rsid w:val="006C51F9"/>
    <w:rsid w:val="006C5ED1"/>
    <w:rsid w:val="006C654E"/>
    <w:rsid w:val="006D03FD"/>
    <w:rsid w:val="006D180F"/>
    <w:rsid w:val="006D5D5C"/>
    <w:rsid w:val="006E2047"/>
    <w:rsid w:val="006E24AD"/>
    <w:rsid w:val="006E2F33"/>
    <w:rsid w:val="006E37F7"/>
    <w:rsid w:val="006E746C"/>
    <w:rsid w:val="006E750C"/>
    <w:rsid w:val="006E7DC9"/>
    <w:rsid w:val="006F172F"/>
    <w:rsid w:val="006F2475"/>
    <w:rsid w:val="006F3C2D"/>
    <w:rsid w:val="006F4A9A"/>
    <w:rsid w:val="006F6126"/>
    <w:rsid w:val="006F772D"/>
    <w:rsid w:val="006F7E11"/>
    <w:rsid w:val="0070035E"/>
    <w:rsid w:val="007024E9"/>
    <w:rsid w:val="00702617"/>
    <w:rsid w:val="00703AF1"/>
    <w:rsid w:val="007050C0"/>
    <w:rsid w:val="0071095D"/>
    <w:rsid w:val="00711AFE"/>
    <w:rsid w:val="00712AAF"/>
    <w:rsid w:val="007139B5"/>
    <w:rsid w:val="00714AB1"/>
    <w:rsid w:val="00715271"/>
    <w:rsid w:val="00716386"/>
    <w:rsid w:val="00720331"/>
    <w:rsid w:val="007213C9"/>
    <w:rsid w:val="007230A0"/>
    <w:rsid w:val="00723D90"/>
    <w:rsid w:val="00723D92"/>
    <w:rsid w:val="00724879"/>
    <w:rsid w:val="00724950"/>
    <w:rsid w:val="00724F1A"/>
    <w:rsid w:val="00731D90"/>
    <w:rsid w:val="00732022"/>
    <w:rsid w:val="00732574"/>
    <w:rsid w:val="0073474B"/>
    <w:rsid w:val="00735B4C"/>
    <w:rsid w:val="00735DEC"/>
    <w:rsid w:val="00736069"/>
    <w:rsid w:val="007423C9"/>
    <w:rsid w:val="00743C88"/>
    <w:rsid w:val="00745451"/>
    <w:rsid w:val="00746DBF"/>
    <w:rsid w:val="007511D8"/>
    <w:rsid w:val="00752F55"/>
    <w:rsid w:val="00753C05"/>
    <w:rsid w:val="00756262"/>
    <w:rsid w:val="007568C0"/>
    <w:rsid w:val="0075735B"/>
    <w:rsid w:val="007603B5"/>
    <w:rsid w:val="0076140F"/>
    <w:rsid w:val="007616BD"/>
    <w:rsid w:val="00761733"/>
    <w:rsid w:val="00762A03"/>
    <w:rsid w:val="00763BC9"/>
    <w:rsid w:val="00763C45"/>
    <w:rsid w:val="00764136"/>
    <w:rsid w:val="00764FA7"/>
    <w:rsid w:val="00775504"/>
    <w:rsid w:val="00777594"/>
    <w:rsid w:val="0078103F"/>
    <w:rsid w:val="007812A8"/>
    <w:rsid w:val="007833A7"/>
    <w:rsid w:val="0078424F"/>
    <w:rsid w:val="00784ED7"/>
    <w:rsid w:val="007864CD"/>
    <w:rsid w:val="0078754A"/>
    <w:rsid w:val="00787910"/>
    <w:rsid w:val="00790012"/>
    <w:rsid w:val="00790AD5"/>
    <w:rsid w:val="00792540"/>
    <w:rsid w:val="00794999"/>
    <w:rsid w:val="00794BF4"/>
    <w:rsid w:val="00797534"/>
    <w:rsid w:val="00797640"/>
    <w:rsid w:val="007A04E8"/>
    <w:rsid w:val="007A1BB1"/>
    <w:rsid w:val="007A2226"/>
    <w:rsid w:val="007A622F"/>
    <w:rsid w:val="007A750B"/>
    <w:rsid w:val="007A7840"/>
    <w:rsid w:val="007B0C8D"/>
    <w:rsid w:val="007B22EC"/>
    <w:rsid w:val="007B2478"/>
    <w:rsid w:val="007B32B3"/>
    <w:rsid w:val="007B3B86"/>
    <w:rsid w:val="007B4CE0"/>
    <w:rsid w:val="007B535F"/>
    <w:rsid w:val="007C0105"/>
    <w:rsid w:val="007C3043"/>
    <w:rsid w:val="007C3D45"/>
    <w:rsid w:val="007C4A0A"/>
    <w:rsid w:val="007C6343"/>
    <w:rsid w:val="007D292B"/>
    <w:rsid w:val="007D2CE1"/>
    <w:rsid w:val="007D3996"/>
    <w:rsid w:val="007D4A13"/>
    <w:rsid w:val="007D4D96"/>
    <w:rsid w:val="007D6211"/>
    <w:rsid w:val="007D6266"/>
    <w:rsid w:val="007D6965"/>
    <w:rsid w:val="007E1047"/>
    <w:rsid w:val="007E18BE"/>
    <w:rsid w:val="007E3418"/>
    <w:rsid w:val="007E4814"/>
    <w:rsid w:val="007E66AD"/>
    <w:rsid w:val="007E7CC1"/>
    <w:rsid w:val="007F1F4D"/>
    <w:rsid w:val="007F474C"/>
    <w:rsid w:val="007F585A"/>
    <w:rsid w:val="007F5F3F"/>
    <w:rsid w:val="008001E4"/>
    <w:rsid w:val="008002BB"/>
    <w:rsid w:val="008010B9"/>
    <w:rsid w:val="008013FD"/>
    <w:rsid w:val="00805780"/>
    <w:rsid w:val="00805A06"/>
    <w:rsid w:val="00805EC2"/>
    <w:rsid w:val="00807E81"/>
    <w:rsid w:val="00814BD0"/>
    <w:rsid w:val="00821306"/>
    <w:rsid w:val="00823944"/>
    <w:rsid w:val="00825DFE"/>
    <w:rsid w:val="008264E1"/>
    <w:rsid w:val="00826C8D"/>
    <w:rsid w:val="00827D72"/>
    <w:rsid w:val="00827D85"/>
    <w:rsid w:val="00830404"/>
    <w:rsid w:val="008312D0"/>
    <w:rsid w:val="008331A1"/>
    <w:rsid w:val="00833346"/>
    <w:rsid w:val="0083625A"/>
    <w:rsid w:val="00837260"/>
    <w:rsid w:val="00846228"/>
    <w:rsid w:val="00846775"/>
    <w:rsid w:val="008508CB"/>
    <w:rsid w:val="00850EB1"/>
    <w:rsid w:val="008514B7"/>
    <w:rsid w:val="0085206A"/>
    <w:rsid w:val="00855835"/>
    <w:rsid w:val="00855D0A"/>
    <w:rsid w:val="00855D76"/>
    <w:rsid w:val="00856E98"/>
    <w:rsid w:val="0085777D"/>
    <w:rsid w:val="008625E5"/>
    <w:rsid w:val="00862FBA"/>
    <w:rsid w:val="00864A7D"/>
    <w:rsid w:val="00866D67"/>
    <w:rsid w:val="00873537"/>
    <w:rsid w:val="00874AAA"/>
    <w:rsid w:val="008755F4"/>
    <w:rsid w:val="00875ADB"/>
    <w:rsid w:val="00877959"/>
    <w:rsid w:val="00880896"/>
    <w:rsid w:val="0088148B"/>
    <w:rsid w:val="00881C15"/>
    <w:rsid w:val="00881F5F"/>
    <w:rsid w:val="00884FB4"/>
    <w:rsid w:val="00885AF6"/>
    <w:rsid w:val="00886627"/>
    <w:rsid w:val="00886C7A"/>
    <w:rsid w:val="00887BB3"/>
    <w:rsid w:val="008A0DF5"/>
    <w:rsid w:val="008A14B7"/>
    <w:rsid w:val="008A4115"/>
    <w:rsid w:val="008A525C"/>
    <w:rsid w:val="008A5480"/>
    <w:rsid w:val="008A54BD"/>
    <w:rsid w:val="008A755A"/>
    <w:rsid w:val="008B0ACB"/>
    <w:rsid w:val="008B0CBF"/>
    <w:rsid w:val="008B1C72"/>
    <w:rsid w:val="008B1E0F"/>
    <w:rsid w:val="008B458A"/>
    <w:rsid w:val="008B4BBB"/>
    <w:rsid w:val="008B5128"/>
    <w:rsid w:val="008B6CAD"/>
    <w:rsid w:val="008B6EE8"/>
    <w:rsid w:val="008C1E8E"/>
    <w:rsid w:val="008C3A32"/>
    <w:rsid w:val="008C4906"/>
    <w:rsid w:val="008C796E"/>
    <w:rsid w:val="008D14F5"/>
    <w:rsid w:val="008D6727"/>
    <w:rsid w:val="008D6769"/>
    <w:rsid w:val="008D6B7B"/>
    <w:rsid w:val="008E3668"/>
    <w:rsid w:val="008E464E"/>
    <w:rsid w:val="008E4C35"/>
    <w:rsid w:val="008F0B49"/>
    <w:rsid w:val="008F1FC0"/>
    <w:rsid w:val="008F220B"/>
    <w:rsid w:val="008F2634"/>
    <w:rsid w:val="008F27D2"/>
    <w:rsid w:val="008F3610"/>
    <w:rsid w:val="008F7CA1"/>
    <w:rsid w:val="008F7E9E"/>
    <w:rsid w:val="009035AE"/>
    <w:rsid w:val="009037F2"/>
    <w:rsid w:val="009039BA"/>
    <w:rsid w:val="0090566B"/>
    <w:rsid w:val="00905773"/>
    <w:rsid w:val="00911CE3"/>
    <w:rsid w:val="00912C77"/>
    <w:rsid w:val="00912D72"/>
    <w:rsid w:val="00916458"/>
    <w:rsid w:val="00917213"/>
    <w:rsid w:val="00921392"/>
    <w:rsid w:val="00922D9E"/>
    <w:rsid w:val="00925EB2"/>
    <w:rsid w:val="00926A8C"/>
    <w:rsid w:val="00931183"/>
    <w:rsid w:val="0093185C"/>
    <w:rsid w:val="00933283"/>
    <w:rsid w:val="00933FF5"/>
    <w:rsid w:val="00937E9F"/>
    <w:rsid w:val="0094009E"/>
    <w:rsid w:val="009417F0"/>
    <w:rsid w:val="00941938"/>
    <w:rsid w:val="00942535"/>
    <w:rsid w:val="0094282C"/>
    <w:rsid w:val="00942B35"/>
    <w:rsid w:val="009448B9"/>
    <w:rsid w:val="00944936"/>
    <w:rsid w:val="00945409"/>
    <w:rsid w:val="00946D7D"/>
    <w:rsid w:val="009506AE"/>
    <w:rsid w:val="00950804"/>
    <w:rsid w:val="00951F4F"/>
    <w:rsid w:val="00952589"/>
    <w:rsid w:val="0095320C"/>
    <w:rsid w:val="00953F4C"/>
    <w:rsid w:val="00954E9C"/>
    <w:rsid w:val="00956C53"/>
    <w:rsid w:val="0095770D"/>
    <w:rsid w:val="00957A61"/>
    <w:rsid w:val="00957E26"/>
    <w:rsid w:val="0096197E"/>
    <w:rsid w:val="009619AB"/>
    <w:rsid w:val="00961F44"/>
    <w:rsid w:val="0096367D"/>
    <w:rsid w:val="00964696"/>
    <w:rsid w:val="00964EA4"/>
    <w:rsid w:val="009664F2"/>
    <w:rsid w:val="00967FBC"/>
    <w:rsid w:val="00970239"/>
    <w:rsid w:val="009707CC"/>
    <w:rsid w:val="00974CF6"/>
    <w:rsid w:val="00974D02"/>
    <w:rsid w:val="00977C6C"/>
    <w:rsid w:val="00980B7D"/>
    <w:rsid w:val="0098155A"/>
    <w:rsid w:val="009825C6"/>
    <w:rsid w:val="009852C5"/>
    <w:rsid w:val="00992B52"/>
    <w:rsid w:val="009930B9"/>
    <w:rsid w:val="00993711"/>
    <w:rsid w:val="00995693"/>
    <w:rsid w:val="009A1516"/>
    <w:rsid w:val="009A391F"/>
    <w:rsid w:val="009B233B"/>
    <w:rsid w:val="009B2D3B"/>
    <w:rsid w:val="009B4DC7"/>
    <w:rsid w:val="009B70CB"/>
    <w:rsid w:val="009C041D"/>
    <w:rsid w:val="009C16BA"/>
    <w:rsid w:val="009C3950"/>
    <w:rsid w:val="009C4CCF"/>
    <w:rsid w:val="009C5AAF"/>
    <w:rsid w:val="009C7A84"/>
    <w:rsid w:val="009D018A"/>
    <w:rsid w:val="009D05FB"/>
    <w:rsid w:val="009D3BE4"/>
    <w:rsid w:val="009D4AC4"/>
    <w:rsid w:val="009D55B4"/>
    <w:rsid w:val="009D60FD"/>
    <w:rsid w:val="009D70CA"/>
    <w:rsid w:val="009E0D27"/>
    <w:rsid w:val="009E172A"/>
    <w:rsid w:val="009E3091"/>
    <w:rsid w:val="009E3430"/>
    <w:rsid w:val="009E4385"/>
    <w:rsid w:val="009E570C"/>
    <w:rsid w:val="009F00A0"/>
    <w:rsid w:val="009F0904"/>
    <w:rsid w:val="009F2AE1"/>
    <w:rsid w:val="009F39C6"/>
    <w:rsid w:val="009F3B72"/>
    <w:rsid w:val="009F533B"/>
    <w:rsid w:val="009F7EED"/>
    <w:rsid w:val="00A02723"/>
    <w:rsid w:val="00A02785"/>
    <w:rsid w:val="00A035D3"/>
    <w:rsid w:val="00A04DC6"/>
    <w:rsid w:val="00A06493"/>
    <w:rsid w:val="00A07C6D"/>
    <w:rsid w:val="00A106B0"/>
    <w:rsid w:val="00A10E5E"/>
    <w:rsid w:val="00A118E1"/>
    <w:rsid w:val="00A11BC9"/>
    <w:rsid w:val="00A15A9E"/>
    <w:rsid w:val="00A15AB3"/>
    <w:rsid w:val="00A168FA"/>
    <w:rsid w:val="00A16C27"/>
    <w:rsid w:val="00A22C89"/>
    <w:rsid w:val="00A22F61"/>
    <w:rsid w:val="00A23068"/>
    <w:rsid w:val="00A24216"/>
    <w:rsid w:val="00A244EC"/>
    <w:rsid w:val="00A24E5B"/>
    <w:rsid w:val="00A26151"/>
    <w:rsid w:val="00A262FF"/>
    <w:rsid w:val="00A27585"/>
    <w:rsid w:val="00A3020C"/>
    <w:rsid w:val="00A317C1"/>
    <w:rsid w:val="00A34D0D"/>
    <w:rsid w:val="00A357E4"/>
    <w:rsid w:val="00A36886"/>
    <w:rsid w:val="00A36BFB"/>
    <w:rsid w:val="00A40619"/>
    <w:rsid w:val="00A43163"/>
    <w:rsid w:val="00A4458C"/>
    <w:rsid w:val="00A44648"/>
    <w:rsid w:val="00A46CCE"/>
    <w:rsid w:val="00A52E9B"/>
    <w:rsid w:val="00A533ED"/>
    <w:rsid w:val="00A5555B"/>
    <w:rsid w:val="00A57034"/>
    <w:rsid w:val="00A5794C"/>
    <w:rsid w:val="00A60185"/>
    <w:rsid w:val="00A60381"/>
    <w:rsid w:val="00A64117"/>
    <w:rsid w:val="00A65457"/>
    <w:rsid w:val="00A6727F"/>
    <w:rsid w:val="00A676C0"/>
    <w:rsid w:val="00A67A4D"/>
    <w:rsid w:val="00A67CF2"/>
    <w:rsid w:val="00A72D87"/>
    <w:rsid w:val="00A75D14"/>
    <w:rsid w:val="00A76BE3"/>
    <w:rsid w:val="00A76F01"/>
    <w:rsid w:val="00A808C7"/>
    <w:rsid w:val="00A80A80"/>
    <w:rsid w:val="00A813B7"/>
    <w:rsid w:val="00A81740"/>
    <w:rsid w:val="00A82929"/>
    <w:rsid w:val="00A82C7F"/>
    <w:rsid w:val="00A82EBA"/>
    <w:rsid w:val="00A84B31"/>
    <w:rsid w:val="00A85F4C"/>
    <w:rsid w:val="00A862A4"/>
    <w:rsid w:val="00A9148F"/>
    <w:rsid w:val="00A91926"/>
    <w:rsid w:val="00A919DF"/>
    <w:rsid w:val="00A92FDC"/>
    <w:rsid w:val="00A962DA"/>
    <w:rsid w:val="00A96742"/>
    <w:rsid w:val="00A96AD6"/>
    <w:rsid w:val="00A96E0A"/>
    <w:rsid w:val="00AA063B"/>
    <w:rsid w:val="00AA15F9"/>
    <w:rsid w:val="00AA35B4"/>
    <w:rsid w:val="00AA39BA"/>
    <w:rsid w:val="00AA44EB"/>
    <w:rsid w:val="00AA5E5D"/>
    <w:rsid w:val="00AA623E"/>
    <w:rsid w:val="00AA7653"/>
    <w:rsid w:val="00AB1C6E"/>
    <w:rsid w:val="00AB1D4A"/>
    <w:rsid w:val="00AB32E5"/>
    <w:rsid w:val="00AB40ED"/>
    <w:rsid w:val="00AB6C54"/>
    <w:rsid w:val="00AB71A3"/>
    <w:rsid w:val="00AC0252"/>
    <w:rsid w:val="00AC1558"/>
    <w:rsid w:val="00AC1692"/>
    <w:rsid w:val="00AC188B"/>
    <w:rsid w:val="00AC1C82"/>
    <w:rsid w:val="00AC2864"/>
    <w:rsid w:val="00AC2E34"/>
    <w:rsid w:val="00AC43FC"/>
    <w:rsid w:val="00AC5020"/>
    <w:rsid w:val="00AC798B"/>
    <w:rsid w:val="00AD1B3E"/>
    <w:rsid w:val="00AD1D41"/>
    <w:rsid w:val="00AD1F62"/>
    <w:rsid w:val="00AD205E"/>
    <w:rsid w:val="00AD3355"/>
    <w:rsid w:val="00AD37E7"/>
    <w:rsid w:val="00AD45D8"/>
    <w:rsid w:val="00AD4A60"/>
    <w:rsid w:val="00AD4E61"/>
    <w:rsid w:val="00AD57F3"/>
    <w:rsid w:val="00AD6EFF"/>
    <w:rsid w:val="00AE18A0"/>
    <w:rsid w:val="00AE2668"/>
    <w:rsid w:val="00AE278B"/>
    <w:rsid w:val="00AE345F"/>
    <w:rsid w:val="00AE4E15"/>
    <w:rsid w:val="00AE6DA2"/>
    <w:rsid w:val="00AE6E59"/>
    <w:rsid w:val="00AF0213"/>
    <w:rsid w:val="00AF13FD"/>
    <w:rsid w:val="00AF2426"/>
    <w:rsid w:val="00AF2571"/>
    <w:rsid w:val="00AF2CB9"/>
    <w:rsid w:val="00AF3BE6"/>
    <w:rsid w:val="00AF4FB9"/>
    <w:rsid w:val="00AF5581"/>
    <w:rsid w:val="00AF5DFA"/>
    <w:rsid w:val="00AF6FB8"/>
    <w:rsid w:val="00AF71D3"/>
    <w:rsid w:val="00AF7E2E"/>
    <w:rsid w:val="00B0089A"/>
    <w:rsid w:val="00B01789"/>
    <w:rsid w:val="00B047B2"/>
    <w:rsid w:val="00B0659F"/>
    <w:rsid w:val="00B07E89"/>
    <w:rsid w:val="00B1010B"/>
    <w:rsid w:val="00B1143D"/>
    <w:rsid w:val="00B11CA8"/>
    <w:rsid w:val="00B12138"/>
    <w:rsid w:val="00B1339A"/>
    <w:rsid w:val="00B140BF"/>
    <w:rsid w:val="00B1469D"/>
    <w:rsid w:val="00B205D5"/>
    <w:rsid w:val="00B21EF9"/>
    <w:rsid w:val="00B22212"/>
    <w:rsid w:val="00B2274C"/>
    <w:rsid w:val="00B23922"/>
    <w:rsid w:val="00B243C0"/>
    <w:rsid w:val="00B26882"/>
    <w:rsid w:val="00B27AA9"/>
    <w:rsid w:val="00B332E8"/>
    <w:rsid w:val="00B34BA0"/>
    <w:rsid w:val="00B3526F"/>
    <w:rsid w:val="00B35C5C"/>
    <w:rsid w:val="00B4017E"/>
    <w:rsid w:val="00B42D4A"/>
    <w:rsid w:val="00B44CC1"/>
    <w:rsid w:val="00B459BC"/>
    <w:rsid w:val="00B464A3"/>
    <w:rsid w:val="00B47B83"/>
    <w:rsid w:val="00B47C10"/>
    <w:rsid w:val="00B53243"/>
    <w:rsid w:val="00B54558"/>
    <w:rsid w:val="00B56157"/>
    <w:rsid w:val="00B62551"/>
    <w:rsid w:val="00B64309"/>
    <w:rsid w:val="00B65346"/>
    <w:rsid w:val="00B663F3"/>
    <w:rsid w:val="00B67701"/>
    <w:rsid w:val="00B718D5"/>
    <w:rsid w:val="00B73CF7"/>
    <w:rsid w:val="00B76428"/>
    <w:rsid w:val="00B776CC"/>
    <w:rsid w:val="00B836B2"/>
    <w:rsid w:val="00B836CE"/>
    <w:rsid w:val="00B84AC5"/>
    <w:rsid w:val="00B91562"/>
    <w:rsid w:val="00B91BD4"/>
    <w:rsid w:val="00B91EA1"/>
    <w:rsid w:val="00B95AD9"/>
    <w:rsid w:val="00B95DC9"/>
    <w:rsid w:val="00BA1062"/>
    <w:rsid w:val="00BA342F"/>
    <w:rsid w:val="00BA56D1"/>
    <w:rsid w:val="00BA62B6"/>
    <w:rsid w:val="00BA7A4C"/>
    <w:rsid w:val="00BB26E7"/>
    <w:rsid w:val="00BB3525"/>
    <w:rsid w:val="00BB3757"/>
    <w:rsid w:val="00BB42E7"/>
    <w:rsid w:val="00BB43ED"/>
    <w:rsid w:val="00BB4669"/>
    <w:rsid w:val="00BB4BC0"/>
    <w:rsid w:val="00BB6B4D"/>
    <w:rsid w:val="00BC08CB"/>
    <w:rsid w:val="00BC3EB0"/>
    <w:rsid w:val="00BC474A"/>
    <w:rsid w:val="00BC59F1"/>
    <w:rsid w:val="00BC5E20"/>
    <w:rsid w:val="00BC7F24"/>
    <w:rsid w:val="00BD0536"/>
    <w:rsid w:val="00BD44B5"/>
    <w:rsid w:val="00BD48C2"/>
    <w:rsid w:val="00BD58C9"/>
    <w:rsid w:val="00BE05D4"/>
    <w:rsid w:val="00BE1114"/>
    <w:rsid w:val="00BE3C7C"/>
    <w:rsid w:val="00BE4C87"/>
    <w:rsid w:val="00BF05EE"/>
    <w:rsid w:val="00BF1B21"/>
    <w:rsid w:val="00BF42F2"/>
    <w:rsid w:val="00BF4A60"/>
    <w:rsid w:val="00C01F51"/>
    <w:rsid w:val="00C03262"/>
    <w:rsid w:val="00C05D7F"/>
    <w:rsid w:val="00C06616"/>
    <w:rsid w:val="00C07A61"/>
    <w:rsid w:val="00C118AE"/>
    <w:rsid w:val="00C14765"/>
    <w:rsid w:val="00C15839"/>
    <w:rsid w:val="00C15D8F"/>
    <w:rsid w:val="00C16610"/>
    <w:rsid w:val="00C17C7B"/>
    <w:rsid w:val="00C219CA"/>
    <w:rsid w:val="00C21E4B"/>
    <w:rsid w:val="00C23F5C"/>
    <w:rsid w:val="00C2473A"/>
    <w:rsid w:val="00C30E2A"/>
    <w:rsid w:val="00C32AD2"/>
    <w:rsid w:val="00C352FB"/>
    <w:rsid w:val="00C3666D"/>
    <w:rsid w:val="00C376D7"/>
    <w:rsid w:val="00C376E9"/>
    <w:rsid w:val="00C427B9"/>
    <w:rsid w:val="00C428F6"/>
    <w:rsid w:val="00C45138"/>
    <w:rsid w:val="00C45F0B"/>
    <w:rsid w:val="00C463C1"/>
    <w:rsid w:val="00C47429"/>
    <w:rsid w:val="00C47CBA"/>
    <w:rsid w:val="00C5020F"/>
    <w:rsid w:val="00C532FB"/>
    <w:rsid w:val="00C54129"/>
    <w:rsid w:val="00C541E8"/>
    <w:rsid w:val="00C54B6C"/>
    <w:rsid w:val="00C558C6"/>
    <w:rsid w:val="00C56AB8"/>
    <w:rsid w:val="00C57D08"/>
    <w:rsid w:val="00C608ED"/>
    <w:rsid w:val="00C612B3"/>
    <w:rsid w:val="00C61750"/>
    <w:rsid w:val="00C61DC1"/>
    <w:rsid w:val="00C623CB"/>
    <w:rsid w:val="00C632F8"/>
    <w:rsid w:val="00C64E28"/>
    <w:rsid w:val="00C710AB"/>
    <w:rsid w:val="00C7193B"/>
    <w:rsid w:val="00C71EDB"/>
    <w:rsid w:val="00C7404F"/>
    <w:rsid w:val="00C771C2"/>
    <w:rsid w:val="00C77AB9"/>
    <w:rsid w:val="00C815D3"/>
    <w:rsid w:val="00C8161D"/>
    <w:rsid w:val="00C81EE1"/>
    <w:rsid w:val="00C82E0F"/>
    <w:rsid w:val="00C852C9"/>
    <w:rsid w:val="00C90FB9"/>
    <w:rsid w:val="00C91B70"/>
    <w:rsid w:val="00C92B15"/>
    <w:rsid w:val="00C93E70"/>
    <w:rsid w:val="00C94580"/>
    <w:rsid w:val="00C95257"/>
    <w:rsid w:val="00C959C1"/>
    <w:rsid w:val="00C960BF"/>
    <w:rsid w:val="00C97FF4"/>
    <w:rsid w:val="00CA056F"/>
    <w:rsid w:val="00CA2E5F"/>
    <w:rsid w:val="00CA3DDC"/>
    <w:rsid w:val="00CA45A7"/>
    <w:rsid w:val="00CA4E4B"/>
    <w:rsid w:val="00CA53C4"/>
    <w:rsid w:val="00CA7E30"/>
    <w:rsid w:val="00CB0B5D"/>
    <w:rsid w:val="00CB2E2B"/>
    <w:rsid w:val="00CB39C2"/>
    <w:rsid w:val="00CB435E"/>
    <w:rsid w:val="00CB646B"/>
    <w:rsid w:val="00CB6999"/>
    <w:rsid w:val="00CB6B4C"/>
    <w:rsid w:val="00CB7AF1"/>
    <w:rsid w:val="00CC56B1"/>
    <w:rsid w:val="00CC5861"/>
    <w:rsid w:val="00CC68BF"/>
    <w:rsid w:val="00CC6A06"/>
    <w:rsid w:val="00CC6A0E"/>
    <w:rsid w:val="00CC6EC8"/>
    <w:rsid w:val="00CD08D6"/>
    <w:rsid w:val="00CD311E"/>
    <w:rsid w:val="00CD4AAF"/>
    <w:rsid w:val="00CD66E3"/>
    <w:rsid w:val="00CE03F8"/>
    <w:rsid w:val="00CE0886"/>
    <w:rsid w:val="00CE14D5"/>
    <w:rsid w:val="00CE2F85"/>
    <w:rsid w:val="00CE330C"/>
    <w:rsid w:val="00CE3A94"/>
    <w:rsid w:val="00CE3C77"/>
    <w:rsid w:val="00CE5FCA"/>
    <w:rsid w:val="00CE6A0A"/>
    <w:rsid w:val="00CE763E"/>
    <w:rsid w:val="00CF6CE4"/>
    <w:rsid w:val="00CF77FE"/>
    <w:rsid w:val="00CF79C0"/>
    <w:rsid w:val="00CF7FFB"/>
    <w:rsid w:val="00D03F94"/>
    <w:rsid w:val="00D05A64"/>
    <w:rsid w:val="00D076FE"/>
    <w:rsid w:val="00D10380"/>
    <w:rsid w:val="00D10A5B"/>
    <w:rsid w:val="00D10CE0"/>
    <w:rsid w:val="00D12FDD"/>
    <w:rsid w:val="00D14E41"/>
    <w:rsid w:val="00D165A3"/>
    <w:rsid w:val="00D17AFB"/>
    <w:rsid w:val="00D21D23"/>
    <w:rsid w:val="00D2251B"/>
    <w:rsid w:val="00D24623"/>
    <w:rsid w:val="00D31C9A"/>
    <w:rsid w:val="00D32192"/>
    <w:rsid w:val="00D3281A"/>
    <w:rsid w:val="00D32C81"/>
    <w:rsid w:val="00D33387"/>
    <w:rsid w:val="00D3340D"/>
    <w:rsid w:val="00D33943"/>
    <w:rsid w:val="00D374DD"/>
    <w:rsid w:val="00D37EDB"/>
    <w:rsid w:val="00D41927"/>
    <w:rsid w:val="00D41F8E"/>
    <w:rsid w:val="00D44E3B"/>
    <w:rsid w:val="00D46370"/>
    <w:rsid w:val="00D46BFC"/>
    <w:rsid w:val="00D47322"/>
    <w:rsid w:val="00D5014D"/>
    <w:rsid w:val="00D527D1"/>
    <w:rsid w:val="00D5529D"/>
    <w:rsid w:val="00D56926"/>
    <w:rsid w:val="00D60065"/>
    <w:rsid w:val="00D61086"/>
    <w:rsid w:val="00D61EB9"/>
    <w:rsid w:val="00D63484"/>
    <w:rsid w:val="00D63DBA"/>
    <w:rsid w:val="00D63EC2"/>
    <w:rsid w:val="00D6607A"/>
    <w:rsid w:val="00D67EE0"/>
    <w:rsid w:val="00D70A83"/>
    <w:rsid w:val="00D72EA8"/>
    <w:rsid w:val="00D730F7"/>
    <w:rsid w:val="00D7326A"/>
    <w:rsid w:val="00D73A0C"/>
    <w:rsid w:val="00D73F61"/>
    <w:rsid w:val="00D75ACB"/>
    <w:rsid w:val="00D75DE9"/>
    <w:rsid w:val="00D77516"/>
    <w:rsid w:val="00D81A59"/>
    <w:rsid w:val="00D82EE0"/>
    <w:rsid w:val="00D82F7A"/>
    <w:rsid w:val="00D923A8"/>
    <w:rsid w:val="00D93B0F"/>
    <w:rsid w:val="00D9500B"/>
    <w:rsid w:val="00D96107"/>
    <w:rsid w:val="00D96F7C"/>
    <w:rsid w:val="00DA01FE"/>
    <w:rsid w:val="00DA0774"/>
    <w:rsid w:val="00DA6110"/>
    <w:rsid w:val="00DA748C"/>
    <w:rsid w:val="00DB07D5"/>
    <w:rsid w:val="00DB21A4"/>
    <w:rsid w:val="00DB240E"/>
    <w:rsid w:val="00DB2954"/>
    <w:rsid w:val="00DB2B6F"/>
    <w:rsid w:val="00DB34A2"/>
    <w:rsid w:val="00DB3E62"/>
    <w:rsid w:val="00DB45A9"/>
    <w:rsid w:val="00DB5313"/>
    <w:rsid w:val="00DC1F89"/>
    <w:rsid w:val="00DC4827"/>
    <w:rsid w:val="00DC4C93"/>
    <w:rsid w:val="00DC5C6F"/>
    <w:rsid w:val="00DC6F07"/>
    <w:rsid w:val="00DD18CF"/>
    <w:rsid w:val="00DD46DD"/>
    <w:rsid w:val="00DD5F12"/>
    <w:rsid w:val="00DD631A"/>
    <w:rsid w:val="00DE0E14"/>
    <w:rsid w:val="00DE1E0C"/>
    <w:rsid w:val="00DE5626"/>
    <w:rsid w:val="00DE5AD2"/>
    <w:rsid w:val="00DE646B"/>
    <w:rsid w:val="00DE77C8"/>
    <w:rsid w:val="00DF1346"/>
    <w:rsid w:val="00DF20D0"/>
    <w:rsid w:val="00DF30DE"/>
    <w:rsid w:val="00DF4933"/>
    <w:rsid w:val="00DF69D1"/>
    <w:rsid w:val="00DF7654"/>
    <w:rsid w:val="00DF7EF7"/>
    <w:rsid w:val="00E015B2"/>
    <w:rsid w:val="00E017A9"/>
    <w:rsid w:val="00E0251F"/>
    <w:rsid w:val="00E02970"/>
    <w:rsid w:val="00E03C2F"/>
    <w:rsid w:val="00E03DA2"/>
    <w:rsid w:val="00E06BE5"/>
    <w:rsid w:val="00E1005B"/>
    <w:rsid w:val="00E115AF"/>
    <w:rsid w:val="00E117F0"/>
    <w:rsid w:val="00E126A3"/>
    <w:rsid w:val="00E13BB2"/>
    <w:rsid w:val="00E141DB"/>
    <w:rsid w:val="00E16024"/>
    <w:rsid w:val="00E169A6"/>
    <w:rsid w:val="00E17821"/>
    <w:rsid w:val="00E21EFE"/>
    <w:rsid w:val="00E26449"/>
    <w:rsid w:val="00E26D80"/>
    <w:rsid w:val="00E27E60"/>
    <w:rsid w:val="00E314C0"/>
    <w:rsid w:val="00E315AB"/>
    <w:rsid w:val="00E31CD8"/>
    <w:rsid w:val="00E31FDC"/>
    <w:rsid w:val="00E34DBF"/>
    <w:rsid w:val="00E37E55"/>
    <w:rsid w:val="00E40209"/>
    <w:rsid w:val="00E40296"/>
    <w:rsid w:val="00E42D31"/>
    <w:rsid w:val="00E4412C"/>
    <w:rsid w:val="00E455B2"/>
    <w:rsid w:val="00E460A2"/>
    <w:rsid w:val="00E46423"/>
    <w:rsid w:val="00E46B38"/>
    <w:rsid w:val="00E47E83"/>
    <w:rsid w:val="00E51BE8"/>
    <w:rsid w:val="00E51DFB"/>
    <w:rsid w:val="00E52745"/>
    <w:rsid w:val="00E53905"/>
    <w:rsid w:val="00E53F5F"/>
    <w:rsid w:val="00E60BDA"/>
    <w:rsid w:val="00E60F9B"/>
    <w:rsid w:val="00E610A7"/>
    <w:rsid w:val="00E61331"/>
    <w:rsid w:val="00E61BE1"/>
    <w:rsid w:val="00E63160"/>
    <w:rsid w:val="00E6555F"/>
    <w:rsid w:val="00E67E03"/>
    <w:rsid w:val="00E73579"/>
    <w:rsid w:val="00E82CCD"/>
    <w:rsid w:val="00E8350F"/>
    <w:rsid w:val="00E83EDE"/>
    <w:rsid w:val="00E8421E"/>
    <w:rsid w:val="00E842EE"/>
    <w:rsid w:val="00E86830"/>
    <w:rsid w:val="00E96068"/>
    <w:rsid w:val="00E974E4"/>
    <w:rsid w:val="00EA2582"/>
    <w:rsid w:val="00EA3133"/>
    <w:rsid w:val="00EA4252"/>
    <w:rsid w:val="00EA4474"/>
    <w:rsid w:val="00EA447D"/>
    <w:rsid w:val="00EA5E95"/>
    <w:rsid w:val="00EA740F"/>
    <w:rsid w:val="00EA7ECE"/>
    <w:rsid w:val="00EB10B5"/>
    <w:rsid w:val="00EB1A48"/>
    <w:rsid w:val="00EB4FA1"/>
    <w:rsid w:val="00EC17D3"/>
    <w:rsid w:val="00EC207F"/>
    <w:rsid w:val="00EC49A6"/>
    <w:rsid w:val="00EC72AC"/>
    <w:rsid w:val="00EC7381"/>
    <w:rsid w:val="00ED2220"/>
    <w:rsid w:val="00ED2450"/>
    <w:rsid w:val="00ED3640"/>
    <w:rsid w:val="00ED3A34"/>
    <w:rsid w:val="00ED5C4D"/>
    <w:rsid w:val="00EE1F10"/>
    <w:rsid w:val="00EE4365"/>
    <w:rsid w:val="00EE4442"/>
    <w:rsid w:val="00EE5F75"/>
    <w:rsid w:val="00EE7578"/>
    <w:rsid w:val="00EF1CDF"/>
    <w:rsid w:val="00EF3E11"/>
    <w:rsid w:val="00EF50C6"/>
    <w:rsid w:val="00EF5BF1"/>
    <w:rsid w:val="00EF5DCA"/>
    <w:rsid w:val="00F00F81"/>
    <w:rsid w:val="00F03E98"/>
    <w:rsid w:val="00F04678"/>
    <w:rsid w:val="00F0528A"/>
    <w:rsid w:val="00F0587A"/>
    <w:rsid w:val="00F05B62"/>
    <w:rsid w:val="00F05F19"/>
    <w:rsid w:val="00F06D09"/>
    <w:rsid w:val="00F0791C"/>
    <w:rsid w:val="00F07947"/>
    <w:rsid w:val="00F1046E"/>
    <w:rsid w:val="00F1159B"/>
    <w:rsid w:val="00F1473F"/>
    <w:rsid w:val="00F15643"/>
    <w:rsid w:val="00F174BF"/>
    <w:rsid w:val="00F215CF"/>
    <w:rsid w:val="00F22BA3"/>
    <w:rsid w:val="00F22D36"/>
    <w:rsid w:val="00F23425"/>
    <w:rsid w:val="00F2594C"/>
    <w:rsid w:val="00F25AF6"/>
    <w:rsid w:val="00F25E6A"/>
    <w:rsid w:val="00F26C39"/>
    <w:rsid w:val="00F333F6"/>
    <w:rsid w:val="00F34A76"/>
    <w:rsid w:val="00F36093"/>
    <w:rsid w:val="00F3626D"/>
    <w:rsid w:val="00F45946"/>
    <w:rsid w:val="00F4689F"/>
    <w:rsid w:val="00F47D7A"/>
    <w:rsid w:val="00F5051B"/>
    <w:rsid w:val="00F50CF0"/>
    <w:rsid w:val="00F50D3D"/>
    <w:rsid w:val="00F57A82"/>
    <w:rsid w:val="00F614E1"/>
    <w:rsid w:val="00F640E0"/>
    <w:rsid w:val="00F64599"/>
    <w:rsid w:val="00F6479E"/>
    <w:rsid w:val="00F713FB"/>
    <w:rsid w:val="00F755AE"/>
    <w:rsid w:val="00F768CB"/>
    <w:rsid w:val="00F76B8D"/>
    <w:rsid w:val="00F80DA1"/>
    <w:rsid w:val="00F82272"/>
    <w:rsid w:val="00F8287E"/>
    <w:rsid w:val="00F847C5"/>
    <w:rsid w:val="00F856A4"/>
    <w:rsid w:val="00F859FE"/>
    <w:rsid w:val="00F870BC"/>
    <w:rsid w:val="00F87846"/>
    <w:rsid w:val="00F90133"/>
    <w:rsid w:val="00F9116C"/>
    <w:rsid w:val="00F913BE"/>
    <w:rsid w:val="00F93181"/>
    <w:rsid w:val="00F97F78"/>
    <w:rsid w:val="00FA02B7"/>
    <w:rsid w:val="00FA08F3"/>
    <w:rsid w:val="00FA12E9"/>
    <w:rsid w:val="00FA2DD8"/>
    <w:rsid w:val="00FA569F"/>
    <w:rsid w:val="00FA5B8F"/>
    <w:rsid w:val="00FA7C63"/>
    <w:rsid w:val="00FB115B"/>
    <w:rsid w:val="00FB1D57"/>
    <w:rsid w:val="00FB25C2"/>
    <w:rsid w:val="00FB4CF3"/>
    <w:rsid w:val="00FB501A"/>
    <w:rsid w:val="00FB5ABB"/>
    <w:rsid w:val="00FB631E"/>
    <w:rsid w:val="00FB6F5A"/>
    <w:rsid w:val="00FB77DC"/>
    <w:rsid w:val="00FB7FB6"/>
    <w:rsid w:val="00FC199D"/>
    <w:rsid w:val="00FC1C25"/>
    <w:rsid w:val="00FC4D89"/>
    <w:rsid w:val="00FC72B0"/>
    <w:rsid w:val="00FC7888"/>
    <w:rsid w:val="00FC7CB7"/>
    <w:rsid w:val="00FD1BC8"/>
    <w:rsid w:val="00FD2F14"/>
    <w:rsid w:val="00FD6E65"/>
    <w:rsid w:val="00FE0489"/>
    <w:rsid w:val="00FE21F1"/>
    <w:rsid w:val="00FE2423"/>
    <w:rsid w:val="00FE42BE"/>
    <w:rsid w:val="00FE4487"/>
    <w:rsid w:val="00FE5355"/>
    <w:rsid w:val="00FE74DB"/>
    <w:rsid w:val="00FF0F2F"/>
    <w:rsid w:val="00FF2652"/>
    <w:rsid w:val="00FF419C"/>
    <w:rsid w:val="00FF763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FEC6A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1">
    <w:name w:val="heading 1"/>
    <w:basedOn w:val="Standard"/>
    <w:next w:val="Standard"/>
    <w:link w:val="berschrift1Zchn"/>
    <w:rsid w:val="00946D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3">
    <w:name w:val="heading 3"/>
    <w:basedOn w:val="Standard"/>
    <w:next w:val="Standard"/>
    <w:link w:val="berschrift3Zch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ch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-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chn">
    <w:name w:val="Textkörper Zch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ch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-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-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28F6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C428F6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ch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-Standardschriftart"/>
    <w:uiPriority w:val="99"/>
    <w:unhideWhenUsed/>
    <w:rsid w:val="00C428F6"/>
    <w:rPr>
      <w:vertAlign w:val="superscript"/>
    </w:rPr>
  </w:style>
  <w:style w:type="character" w:styleId="BesuchterLink">
    <w:name w:val="FollowedHyperlink"/>
    <w:basedOn w:val="Absatz-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chn"/>
    <w:rsid w:val="00C428F6"/>
  </w:style>
  <w:style w:type="character" w:customStyle="1" w:styleId="FunotentextZchn">
    <w:name w:val="Fußnotentext Zchn"/>
    <w:basedOn w:val="Absatz-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-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-Standardschriftart"/>
    <w:rsid w:val="00C428F6"/>
  </w:style>
  <w:style w:type="character" w:customStyle="1" w:styleId="berschrift3Zchn">
    <w:name w:val="Überschrift 3 Zchn"/>
    <w:basedOn w:val="Absatz-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character" w:styleId="Kommentarzeichen">
    <w:name w:val="annotation reference"/>
    <w:basedOn w:val="Absatz-Standardschriftart"/>
    <w:semiHidden/>
    <w:unhideWhenUsed/>
    <w:rsid w:val="00736069"/>
    <w:rPr>
      <w:sz w:val="18"/>
      <w:szCs w:val="18"/>
    </w:rPr>
  </w:style>
  <w:style w:type="paragraph" w:styleId="berarbeitung">
    <w:name w:val="Revision"/>
    <w:hidden/>
    <w:semiHidden/>
    <w:rsid w:val="005942C4"/>
    <w:rPr>
      <w:rFonts w:ascii="Cambria" w:eastAsia="MS Mincho" w:hAnsi="Cambria" w:cs="Times New Roman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946D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7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7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6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press-n-relations.com" TargetMode="External"/><Relationship Id="rId12" Type="http://schemas.openxmlformats.org/officeDocument/2006/relationships/hyperlink" Target="http://www.watchguard.de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p.widencdn.net/wjwamj/Brochure_TDR_DE" TargetMode="External"/><Relationship Id="rId8" Type="http://schemas.openxmlformats.org/officeDocument/2006/relationships/hyperlink" Target="https://p.widencdn.net/6cdedy/Feature_Brief_ThreatSync" TargetMode="External"/><Relationship Id="rId9" Type="http://schemas.openxmlformats.org/officeDocument/2006/relationships/hyperlink" Target="https://p.widencdn.net/8l1k5c/Datasheet_Host_Sensor_DE?mkt_tok=eyJpIjoiTWpka056RTBaRGc0TURNNCIsInQiOiJweExqVUIySXJIRFNVTjVPeUdqNzh6ejJ3WmdiNWh1SzY5YXk3eU9NdDMzNkdRNEVcL0FoQ1wvU1M5eGhTNE0yTzJzTFl3WExlR2NMdVpSV1lxUjNJMHJRPT0ifQ%3D%3D" TargetMode="External"/><Relationship Id="rId10" Type="http://schemas.openxmlformats.org/officeDocument/2006/relationships/hyperlink" Target="https://www.watchguard.com/TD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966</Words>
  <Characters>6091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Press'n'Relations </Company>
  <LinksUpToDate>false</LinksUpToDate>
  <CharactersWithSpaces>7043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Natalie</cp:lastModifiedBy>
  <cp:revision>2</cp:revision>
  <cp:lastPrinted>2017-01-24T08:27:00Z</cp:lastPrinted>
  <dcterms:created xsi:type="dcterms:W3CDTF">2017-01-25T08:08:00Z</dcterms:created>
  <dcterms:modified xsi:type="dcterms:W3CDTF">2017-01-25T08:08:00Z</dcterms:modified>
  <cp:category/>
</cp:coreProperties>
</file>