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7C8547" w14:textId="77777777" w:rsidR="00DF0E78" w:rsidRPr="009D2FA2" w:rsidRDefault="00DF0E78" w:rsidP="00DF0E78">
      <w:pPr>
        <w:spacing w:line="288" w:lineRule="auto"/>
        <w:rPr>
          <w:rFonts w:ascii="Helvetica" w:hAnsi="Helvetica"/>
          <w:b/>
        </w:rPr>
      </w:pPr>
      <w:r w:rsidRPr="009D2FA2">
        <w:rPr>
          <w:rFonts w:ascii="Helvetica" w:hAnsi="Helvetica"/>
          <w:b/>
        </w:rPr>
        <w:t>PRESSEINFORMATION</w:t>
      </w:r>
    </w:p>
    <w:p w14:paraId="4311B3BC" w14:textId="77777777" w:rsidR="00DF0E78" w:rsidRPr="009D2FA2" w:rsidRDefault="00DF0E78" w:rsidP="00DF0E78">
      <w:pPr>
        <w:spacing w:line="288" w:lineRule="auto"/>
        <w:rPr>
          <w:rFonts w:ascii="Helvetica" w:hAnsi="Helvetica"/>
          <w:b/>
        </w:rPr>
      </w:pPr>
    </w:p>
    <w:p w14:paraId="1928FCF4" w14:textId="65447937" w:rsidR="00DF0E78" w:rsidRPr="009D2FA2" w:rsidRDefault="00CD1E1E" w:rsidP="00DF0E78">
      <w:pPr>
        <w:spacing w:line="288" w:lineRule="auto"/>
        <w:rPr>
          <w:rFonts w:ascii="Helvetica" w:hAnsi="Helvetica"/>
          <w:sz w:val="20"/>
          <w:szCs w:val="20"/>
        </w:rPr>
      </w:pPr>
      <w:r w:rsidRPr="009D2FA2">
        <w:rPr>
          <w:rFonts w:ascii="Helvetica" w:hAnsi="Helvetica"/>
          <w:sz w:val="20"/>
          <w:szCs w:val="20"/>
        </w:rPr>
        <w:t xml:space="preserve">Hamburg, </w:t>
      </w:r>
      <w:r w:rsidR="00A71694" w:rsidRPr="009D2FA2">
        <w:rPr>
          <w:rFonts w:ascii="Helvetica" w:hAnsi="Helvetica"/>
          <w:sz w:val="20"/>
          <w:szCs w:val="20"/>
        </w:rPr>
        <w:t>11</w:t>
      </w:r>
      <w:r w:rsidR="00DF0E78" w:rsidRPr="009D2FA2">
        <w:rPr>
          <w:rFonts w:ascii="Helvetica" w:hAnsi="Helvetica"/>
          <w:sz w:val="20"/>
          <w:szCs w:val="20"/>
        </w:rPr>
        <w:t xml:space="preserve">. </w:t>
      </w:r>
      <w:r w:rsidR="00A71694" w:rsidRPr="009D2FA2">
        <w:rPr>
          <w:rFonts w:ascii="Helvetica" w:hAnsi="Helvetica"/>
          <w:sz w:val="20"/>
          <w:szCs w:val="20"/>
        </w:rPr>
        <w:t>August</w:t>
      </w:r>
      <w:r w:rsidR="00DF0E78" w:rsidRPr="009D2FA2">
        <w:rPr>
          <w:rFonts w:ascii="Helvetica" w:hAnsi="Helvetica"/>
          <w:sz w:val="20"/>
          <w:szCs w:val="20"/>
        </w:rPr>
        <w:t xml:space="preserve"> 2015</w:t>
      </w:r>
    </w:p>
    <w:p w14:paraId="547CE552" w14:textId="77777777" w:rsidR="00DF0E78" w:rsidRPr="009D2FA2" w:rsidRDefault="00DF0E78" w:rsidP="00DF0E78">
      <w:pPr>
        <w:spacing w:line="288" w:lineRule="auto"/>
        <w:ind w:right="1695"/>
        <w:rPr>
          <w:rFonts w:ascii="Helvetica" w:hAnsi="Helvetica"/>
          <w:b/>
          <w:szCs w:val="20"/>
        </w:rPr>
      </w:pPr>
    </w:p>
    <w:p w14:paraId="56765BF8" w14:textId="3F6CBA0A" w:rsidR="00DF0E78" w:rsidRPr="009D2FA2" w:rsidRDefault="00D8358C" w:rsidP="00DF0E78">
      <w:pPr>
        <w:tabs>
          <w:tab w:val="left" w:pos="6946"/>
          <w:tab w:val="left" w:pos="7088"/>
        </w:tabs>
        <w:spacing w:line="288" w:lineRule="auto"/>
        <w:ind w:right="2127"/>
        <w:rPr>
          <w:rFonts w:ascii="Helvetica" w:hAnsi="Helvetica"/>
          <w:b/>
          <w:szCs w:val="20"/>
        </w:rPr>
      </w:pPr>
      <w:r w:rsidRPr="009D2FA2">
        <w:rPr>
          <w:rFonts w:ascii="Helvetica" w:hAnsi="Helvetica"/>
          <w:b/>
          <w:szCs w:val="20"/>
        </w:rPr>
        <w:t xml:space="preserve">WatchGuard erhält </w:t>
      </w:r>
      <w:r w:rsidR="00271BEB" w:rsidRPr="009D2FA2">
        <w:rPr>
          <w:rFonts w:ascii="Helvetica" w:hAnsi="Helvetica"/>
          <w:b/>
          <w:szCs w:val="20"/>
        </w:rPr>
        <w:t>für APT Blocker</w:t>
      </w:r>
      <w:r w:rsidR="0024780D" w:rsidRPr="009D2FA2">
        <w:rPr>
          <w:rFonts w:ascii="Helvetica" w:hAnsi="Helvetica"/>
          <w:b/>
          <w:szCs w:val="20"/>
        </w:rPr>
        <w:t xml:space="preserve"> den</w:t>
      </w:r>
      <w:r w:rsidR="00271BEB" w:rsidRPr="009D2FA2">
        <w:rPr>
          <w:rFonts w:ascii="Helvetica" w:hAnsi="Helvetica"/>
          <w:b/>
          <w:szCs w:val="20"/>
        </w:rPr>
        <w:t xml:space="preserve"> </w:t>
      </w:r>
      <w:r w:rsidRPr="009D2FA2">
        <w:rPr>
          <w:rFonts w:ascii="Helvetica" w:hAnsi="Helvetica"/>
          <w:b/>
          <w:szCs w:val="20"/>
        </w:rPr>
        <w:t>„New Product Innovation Award</w:t>
      </w:r>
      <w:r w:rsidR="00383FAF">
        <w:rPr>
          <w:rFonts w:ascii="Helvetica" w:hAnsi="Helvetica"/>
          <w:b/>
          <w:szCs w:val="20"/>
        </w:rPr>
        <w:t xml:space="preserve"> 2015</w:t>
      </w:r>
      <w:r w:rsidRPr="009D2FA2">
        <w:rPr>
          <w:rFonts w:ascii="Helvetica" w:hAnsi="Helvetica"/>
          <w:b/>
          <w:szCs w:val="20"/>
        </w:rPr>
        <w:t xml:space="preserve">“ von </w:t>
      </w:r>
      <w:r w:rsidR="00A71694" w:rsidRPr="009D2FA2">
        <w:rPr>
          <w:rFonts w:ascii="Helvetica" w:hAnsi="Helvetica"/>
          <w:b/>
          <w:szCs w:val="20"/>
        </w:rPr>
        <w:t>Frost &amp; Sullivan</w:t>
      </w:r>
    </w:p>
    <w:p w14:paraId="274076C5" w14:textId="17EB0E4C" w:rsidR="00342B34" w:rsidRPr="009D2FA2" w:rsidRDefault="002D460A" w:rsidP="00AE12CF">
      <w:pPr>
        <w:tabs>
          <w:tab w:val="left" w:pos="6804"/>
          <w:tab w:val="left" w:pos="6946"/>
          <w:tab w:val="left" w:pos="7655"/>
        </w:tabs>
        <w:spacing w:line="288" w:lineRule="auto"/>
        <w:ind w:right="284"/>
        <w:rPr>
          <w:rFonts w:ascii="Helvetica" w:hAnsi="Helvetica"/>
          <w:sz w:val="20"/>
          <w:szCs w:val="20"/>
        </w:rPr>
      </w:pPr>
      <w:r>
        <w:rPr>
          <w:rFonts w:ascii="Helvetica" w:hAnsi="Helvetica"/>
          <w:sz w:val="20"/>
          <w:szCs w:val="20"/>
        </w:rPr>
        <w:t>M</w:t>
      </w:r>
      <w:r w:rsidR="00983C05" w:rsidRPr="009D2FA2">
        <w:rPr>
          <w:rFonts w:ascii="Helvetica" w:hAnsi="Helvetica"/>
          <w:sz w:val="20"/>
          <w:szCs w:val="20"/>
        </w:rPr>
        <w:t xml:space="preserve">ehrfach prämierte Lösung </w:t>
      </w:r>
      <w:r w:rsidR="008248D9" w:rsidRPr="009D2FA2">
        <w:rPr>
          <w:rFonts w:ascii="Helvetica" w:hAnsi="Helvetica"/>
          <w:sz w:val="20"/>
          <w:szCs w:val="20"/>
        </w:rPr>
        <w:t xml:space="preserve">schützt </w:t>
      </w:r>
      <w:r w:rsidR="00E64D38">
        <w:rPr>
          <w:rFonts w:ascii="Helvetica" w:hAnsi="Helvetica"/>
          <w:sz w:val="20"/>
          <w:szCs w:val="20"/>
        </w:rPr>
        <w:t>vom Kleinunternehmen bis zum Konzern</w:t>
      </w:r>
      <w:r w:rsidR="008248D9" w:rsidRPr="009D2FA2">
        <w:rPr>
          <w:rFonts w:ascii="Helvetica" w:hAnsi="Helvetica"/>
          <w:sz w:val="20"/>
          <w:szCs w:val="20"/>
        </w:rPr>
        <w:t xml:space="preserve"> vor Advanced Malware</w:t>
      </w:r>
      <w:r w:rsidR="00E441E9" w:rsidRPr="009D2FA2">
        <w:rPr>
          <w:rFonts w:ascii="Helvetica" w:hAnsi="Helvetica"/>
          <w:sz w:val="20"/>
          <w:szCs w:val="20"/>
        </w:rPr>
        <w:t>-</w:t>
      </w:r>
      <w:r w:rsidR="008248D9" w:rsidRPr="009D2FA2">
        <w:rPr>
          <w:rFonts w:ascii="Helvetica" w:hAnsi="Helvetica"/>
          <w:sz w:val="20"/>
          <w:szCs w:val="20"/>
        </w:rPr>
        <w:t xml:space="preserve"> und Zero-day</w:t>
      </w:r>
      <w:r w:rsidR="00E441E9" w:rsidRPr="009D2FA2">
        <w:rPr>
          <w:rFonts w:ascii="Helvetica" w:hAnsi="Helvetica"/>
          <w:sz w:val="20"/>
          <w:szCs w:val="20"/>
        </w:rPr>
        <w:t>-Bedrohungen</w:t>
      </w:r>
    </w:p>
    <w:p w14:paraId="154B6592" w14:textId="77777777" w:rsidR="003707DC" w:rsidRPr="009D2FA2" w:rsidRDefault="003707DC" w:rsidP="00DF0E78">
      <w:pPr>
        <w:tabs>
          <w:tab w:val="left" w:pos="7655"/>
        </w:tabs>
        <w:spacing w:line="288" w:lineRule="auto"/>
        <w:ind w:right="1418"/>
        <w:rPr>
          <w:rFonts w:ascii="Helvetica" w:hAnsi="Helvetica"/>
          <w:sz w:val="20"/>
          <w:szCs w:val="20"/>
        </w:rPr>
      </w:pPr>
    </w:p>
    <w:p w14:paraId="38946BB9" w14:textId="5BCCA8AC" w:rsidR="007147DD" w:rsidRDefault="00E51187" w:rsidP="00204C60">
      <w:pPr>
        <w:tabs>
          <w:tab w:val="left" w:pos="7655"/>
        </w:tabs>
        <w:spacing w:line="288" w:lineRule="auto"/>
        <w:ind w:right="1418"/>
        <w:rPr>
          <w:rFonts w:ascii="Helvetica" w:hAnsi="Helvetica"/>
          <w:b/>
          <w:sz w:val="20"/>
          <w:szCs w:val="20"/>
        </w:rPr>
      </w:pPr>
      <w:r w:rsidRPr="009D2FA2">
        <w:rPr>
          <w:rFonts w:ascii="Helvetica" w:hAnsi="Helvetica"/>
          <w:b/>
          <w:sz w:val="20"/>
          <w:szCs w:val="20"/>
        </w:rPr>
        <w:t>WatchGuard</w:t>
      </w:r>
      <w:r w:rsidR="00914B2F" w:rsidRPr="009D2FA2">
        <w:rPr>
          <w:rFonts w:ascii="Helvetica" w:hAnsi="Helvetica"/>
          <w:b/>
          <w:sz w:val="20"/>
          <w:szCs w:val="20"/>
        </w:rPr>
        <w:t xml:space="preserve"> Technologies</w:t>
      </w:r>
      <w:r w:rsidR="00271BEB" w:rsidRPr="009D2FA2">
        <w:rPr>
          <w:rFonts w:ascii="Helvetica" w:hAnsi="Helvetica"/>
          <w:b/>
          <w:sz w:val="20"/>
          <w:szCs w:val="20"/>
        </w:rPr>
        <w:t xml:space="preserve"> </w:t>
      </w:r>
      <w:r w:rsidR="0024780D" w:rsidRPr="009D2FA2">
        <w:rPr>
          <w:rFonts w:ascii="Helvetica" w:hAnsi="Helvetica"/>
          <w:b/>
          <w:sz w:val="20"/>
          <w:szCs w:val="20"/>
        </w:rPr>
        <w:t xml:space="preserve">wurde von </w:t>
      </w:r>
      <w:r w:rsidR="00046001" w:rsidRPr="009D2FA2">
        <w:rPr>
          <w:rFonts w:ascii="Helvetica" w:hAnsi="Helvetica"/>
          <w:b/>
          <w:sz w:val="20"/>
          <w:szCs w:val="20"/>
        </w:rPr>
        <w:t>der Unternehmensberatung Frost &amp; Sullivan</w:t>
      </w:r>
      <w:r w:rsidR="003206E5" w:rsidRPr="009D2FA2">
        <w:rPr>
          <w:rFonts w:ascii="Helvetica" w:hAnsi="Helvetica"/>
          <w:b/>
          <w:sz w:val="20"/>
          <w:szCs w:val="20"/>
        </w:rPr>
        <w:t xml:space="preserve"> für </w:t>
      </w:r>
      <w:r w:rsidR="008B0F21" w:rsidRPr="009D2FA2">
        <w:rPr>
          <w:rFonts w:ascii="Helvetica" w:hAnsi="Helvetica"/>
          <w:b/>
          <w:sz w:val="20"/>
          <w:szCs w:val="20"/>
        </w:rPr>
        <w:t>seinen</w:t>
      </w:r>
      <w:r w:rsidR="003206E5" w:rsidRPr="009D2FA2">
        <w:rPr>
          <w:rFonts w:ascii="Helvetica" w:hAnsi="Helvetica"/>
          <w:b/>
          <w:sz w:val="20"/>
          <w:szCs w:val="20"/>
        </w:rPr>
        <w:t xml:space="preserve"> APT Blocker</w:t>
      </w:r>
      <w:r w:rsidR="00046001" w:rsidRPr="009D2FA2">
        <w:rPr>
          <w:rFonts w:ascii="Helvetica" w:hAnsi="Helvetica"/>
          <w:b/>
          <w:sz w:val="20"/>
          <w:szCs w:val="20"/>
        </w:rPr>
        <w:t xml:space="preserve"> mit</w:t>
      </w:r>
      <w:r w:rsidR="008F002A" w:rsidRPr="009D2FA2">
        <w:rPr>
          <w:rFonts w:ascii="Helvetica" w:hAnsi="Helvetica"/>
          <w:b/>
          <w:sz w:val="20"/>
          <w:szCs w:val="20"/>
        </w:rPr>
        <w:t xml:space="preserve"> Bestnoten </w:t>
      </w:r>
      <w:r w:rsidR="00B556EE" w:rsidRPr="009D2FA2">
        <w:rPr>
          <w:rFonts w:ascii="Helvetica" w:hAnsi="Helvetica"/>
          <w:b/>
          <w:sz w:val="20"/>
          <w:szCs w:val="20"/>
        </w:rPr>
        <w:t>und dem</w:t>
      </w:r>
      <w:r w:rsidR="00046001" w:rsidRPr="009D2FA2">
        <w:rPr>
          <w:rFonts w:ascii="Helvetica" w:hAnsi="Helvetica"/>
          <w:b/>
          <w:sz w:val="20"/>
          <w:szCs w:val="20"/>
        </w:rPr>
        <w:t xml:space="preserve"> „New Product Innovation Award 2015“ ausgezeichnet. </w:t>
      </w:r>
      <w:r w:rsidR="003206E5" w:rsidRPr="009D2FA2">
        <w:rPr>
          <w:rFonts w:ascii="Helvetica" w:hAnsi="Helvetica"/>
          <w:b/>
          <w:sz w:val="20"/>
          <w:szCs w:val="20"/>
        </w:rPr>
        <w:t xml:space="preserve">Die Lösung zur Abwehr von Advanced Persistent Threats (APT) </w:t>
      </w:r>
      <w:r w:rsidR="005F0582" w:rsidRPr="009D2FA2">
        <w:rPr>
          <w:rFonts w:ascii="Helvetica" w:hAnsi="Helvetica"/>
          <w:b/>
          <w:sz w:val="20"/>
          <w:szCs w:val="20"/>
        </w:rPr>
        <w:t xml:space="preserve">setzte sich </w:t>
      </w:r>
      <w:r w:rsidR="00B556EE" w:rsidRPr="009D2FA2">
        <w:rPr>
          <w:rFonts w:ascii="Helvetica" w:hAnsi="Helvetica"/>
          <w:b/>
          <w:sz w:val="20"/>
          <w:szCs w:val="20"/>
        </w:rPr>
        <w:t>klar</w:t>
      </w:r>
      <w:r w:rsidR="00046001" w:rsidRPr="009D2FA2">
        <w:rPr>
          <w:rFonts w:ascii="Helvetica" w:hAnsi="Helvetica"/>
          <w:b/>
          <w:sz w:val="20"/>
          <w:szCs w:val="20"/>
        </w:rPr>
        <w:t xml:space="preserve"> </w:t>
      </w:r>
      <w:r w:rsidR="005F0582" w:rsidRPr="009D2FA2">
        <w:rPr>
          <w:rFonts w:ascii="Helvetica" w:hAnsi="Helvetica"/>
          <w:b/>
          <w:sz w:val="20"/>
          <w:szCs w:val="20"/>
        </w:rPr>
        <w:t>gegen die Produkte von zwei Mitbewer</w:t>
      </w:r>
      <w:r w:rsidR="000F5C3B" w:rsidRPr="009D2FA2">
        <w:rPr>
          <w:rFonts w:ascii="Helvetica" w:hAnsi="Helvetica"/>
          <w:b/>
          <w:sz w:val="20"/>
          <w:szCs w:val="20"/>
        </w:rPr>
        <w:t>bern durch. Ausdrücklich wurde dabei im Rahmen einer umfangreichen und unabhängigen Analyse die Tauglichkeit für kleine und mittlere Unternehmen (KMU) festgestellt.</w:t>
      </w:r>
      <w:r w:rsidR="00B53756" w:rsidRPr="009D2FA2">
        <w:rPr>
          <w:rFonts w:ascii="Helvetica" w:hAnsi="Helvetica"/>
          <w:b/>
          <w:sz w:val="20"/>
          <w:szCs w:val="20"/>
        </w:rPr>
        <w:t xml:space="preserve"> </w:t>
      </w:r>
      <w:r w:rsidR="00204C60" w:rsidRPr="00204C60">
        <w:rPr>
          <w:rFonts w:ascii="Helvetica" w:hAnsi="Helvetica"/>
          <w:b/>
          <w:sz w:val="20"/>
          <w:szCs w:val="20"/>
        </w:rPr>
        <w:t xml:space="preserve">Frank Dickson, </w:t>
      </w:r>
      <w:r w:rsidR="00204C60">
        <w:rPr>
          <w:rFonts w:ascii="Helvetica" w:hAnsi="Helvetica"/>
          <w:b/>
          <w:sz w:val="20"/>
          <w:szCs w:val="20"/>
        </w:rPr>
        <w:t>R</w:t>
      </w:r>
      <w:r w:rsidR="00204C60" w:rsidRPr="00204C60">
        <w:rPr>
          <w:rFonts w:ascii="Helvetica" w:hAnsi="Helvetica"/>
          <w:b/>
          <w:sz w:val="20"/>
          <w:szCs w:val="20"/>
        </w:rPr>
        <w:t xml:space="preserve">esearch </w:t>
      </w:r>
      <w:r w:rsidR="00204C60">
        <w:rPr>
          <w:rFonts w:ascii="Helvetica" w:hAnsi="Helvetica"/>
          <w:b/>
          <w:sz w:val="20"/>
          <w:szCs w:val="20"/>
        </w:rPr>
        <w:t>D</w:t>
      </w:r>
      <w:r w:rsidR="00204C60" w:rsidRPr="00204C60">
        <w:rPr>
          <w:rFonts w:ascii="Helvetica" w:hAnsi="Helvetica"/>
          <w:b/>
          <w:sz w:val="20"/>
          <w:szCs w:val="20"/>
        </w:rPr>
        <w:t xml:space="preserve">irector </w:t>
      </w:r>
      <w:r w:rsidR="00204C60">
        <w:rPr>
          <w:rFonts w:ascii="Helvetica" w:hAnsi="Helvetica"/>
          <w:b/>
          <w:sz w:val="20"/>
          <w:szCs w:val="20"/>
        </w:rPr>
        <w:t>bei</w:t>
      </w:r>
      <w:r w:rsidR="00204C60" w:rsidRPr="00204C60">
        <w:rPr>
          <w:rFonts w:ascii="Helvetica" w:hAnsi="Helvetica"/>
          <w:b/>
          <w:sz w:val="20"/>
          <w:szCs w:val="20"/>
        </w:rPr>
        <w:t xml:space="preserve"> Frost &amp; Sullivan</w:t>
      </w:r>
      <w:r w:rsidR="00204C60">
        <w:rPr>
          <w:rFonts w:ascii="Helvetica" w:hAnsi="Helvetica"/>
          <w:b/>
          <w:sz w:val="20"/>
          <w:szCs w:val="20"/>
        </w:rPr>
        <w:t xml:space="preserve">, dazu: </w:t>
      </w:r>
      <w:r w:rsidR="00204C60" w:rsidRPr="00204C60">
        <w:rPr>
          <w:rFonts w:ascii="Helvetica" w:hAnsi="Helvetica"/>
          <w:b/>
          <w:sz w:val="20"/>
          <w:szCs w:val="20"/>
        </w:rPr>
        <w:t>“</w:t>
      </w:r>
      <w:r w:rsidR="00790C91">
        <w:rPr>
          <w:rFonts w:ascii="Helvetica" w:hAnsi="Helvetica"/>
          <w:b/>
          <w:sz w:val="20"/>
          <w:szCs w:val="20"/>
        </w:rPr>
        <w:t>KMU</w:t>
      </w:r>
      <w:r w:rsidR="00C41F3D">
        <w:rPr>
          <w:rFonts w:ascii="Helvetica" w:hAnsi="Helvetica"/>
          <w:b/>
          <w:sz w:val="20"/>
          <w:szCs w:val="20"/>
        </w:rPr>
        <w:t xml:space="preserve"> haben den gleichen Bedarf an Sicher</w:t>
      </w:r>
      <w:r w:rsidR="00472AB2">
        <w:rPr>
          <w:rFonts w:ascii="Helvetica" w:hAnsi="Helvetica"/>
          <w:b/>
          <w:sz w:val="20"/>
          <w:szCs w:val="20"/>
        </w:rPr>
        <w:t xml:space="preserve">heit wie Großunternehmen, stellen aber darüber hinaus Anforderungen </w:t>
      </w:r>
      <w:r w:rsidR="001030BD">
        <w:rPr>
          <w:rFonts w:ascii="Helvetica" w:hAnsi="Helvetica"/>
          <w:b/>
          <w:sz w:val="20"/>
          <w:szCs w:val="20"/>
        </w:rPr>
        <w:t>wie eine</w:t>
      </w:r>
      <w:r w:rsidR="00472AB2">
        <w:rPr>
          <w:rFonts w:ascii="Helvetica" w:hAnsi="Helvetica"/>
          <w:b/>
          <w:sz w:val="20"/>
          <w:szCs w:val="20"/>
        </w:rPr>
        <w:t xml:space="preserve"> leichte Bedienbarkeit, Flexibilität </w:t>
      </w:r>
      <w:r w:rsidR="001030BD">
        <w:rPr>
          <w:rFonts w:ascii="Helvetica" w:hAnsi="Helvetica"/>
          <w:b/>
          <w:sz w:val="20"/>
          <w:szCs w:val="20"/>
        </w:rPr>
        <w:t xml:space="preserve">sowie eine </w:t>
      </w:r>
      <w:r w:rsidR="001A40CC">
        <w:rPr>
          <w:rFonts w:ascii="Helvetica" w:hAnsi="Helvetica"/>
          <w:b/>
          <w:sz w:val="20"/>
          <w:szCs w:val="20"/>
        </w:rPr>
        <w:t xml:space="preserve">angemessene Preisgestaltung. </w:t>
      </w:r>
      <w:r w:rsidR="007147DD">
        <w:rPr>
          <w:rFonts w:ascii="Helvetica" w:hAnsi="Helvetica"/>
          <w:b/>
          <w:sz w:val="20"/>
          <w:szCs w:val="20"/>
        </w:rPr>
        <w:t>Wir stellen erf</w:t>
      </w:r>
      <w:r w:rsidR="006377BE">
        <w:rPr>
          <w:rFonts w:ascii="Helvetica" w:hAnsi="Helvetica"/>
          <w:b/>
          <w:sz w:val="20"/>
          <w:szCs w:val="20"/>
        </w:rPr>
        <w:t xml:space="preserve">reut fest, dass </w:t>
      </w:r>
      <w:r w:rsidR="002965A8">
        <w:rPr>
          <w:rFonts w:ascii="Helvetica" w:hAnsi="Helvetica"/>
          <w:b/>
          <w:sz w:val="20"/>
          <w:szCs w:val="20"/>
        </w:rPr>
        <w:t xml:space="preserve">die UTM-Plattformen von WatchGuard mit dem </w:t>
      </w:r>
      <w:r w:rsidR="00FC785C">
        <w:rPr>
          <w:rFonts w:ascii="Helvetica" w:hAnsi="Helvetica"/>
          <w:b/>
          <w:sz w:val="20"/>
          <w:szCs w:val="20"/>
        </w:rPr>
        <w:t>auf der Network Sandbox-Technology von Lastline zur Erkennung von APT-Bedrohungen basierende</w:t>
      </w:r>
      <w:r w:rsidR="001F04CE">
        <w:rPr>
          <w:rFonts w:ascii="Helvetica" w:hAnsi="Helvetica"/>
          <w:b/>
          <w:sz w:val="20"/>
          <w:szCs w:val="20"/>
        </w:rPr>
        <w:t>m</w:t>
      </w:r>
      <w:r w:rsidR="00FC785C">
        <w:rPr>
          <w:rFonts w:ascii="Helvetica" w:hAnsi="Helvetica"/>
          <w:b/>
          <w:sz w:val="20"/>
          <w:szCs w:val="20"/>
        </w:rPr>
        <w:t xml:space="preserve"> </w:t>
      </w:r>
      <w:r w:rsidR="001F04CE">
        <w:rPr>
          <w:rFonts w:ascii="Helvetica" w:hAnsi="Helvetica"/>
          <w:b/>
          <w:sz w:val="20"/>
          <w:szCs w:val="20"/>
        </w:rPr>
        <w:t xml:space="preserve">APT Blocker </w:t>
      </w:r>
      <w:r w:rsidR="00D308F5">
        <w:rPr>
          <w:rFonts w:ascii="Helvetica" w:hAnsi="Helvetica"/>
          <w:b/>
          <w:sz w:val="20"/>
          <w:szCs w:val="20"/>
        </w:rPr>
        <w:t>genau auf</w:t>
      </w:r>
      <w:r w:rsidR="002965A8">
        <w:rPr>
          <w:rFonts w:ascii="Helvetica" w:hAnsi="Helvetica"/>
          <w:b/>
          <w:sz w:val="20"/>
          <w:szCs w:val="20"/>
        </w:rPr>
        <w:t xml:space="preserve"> die Bedürfnisse von</w:t>
      </w:r>
      <w:r w:rsidR="00D308F5">
        <w:rPr>
          <w:rFonts w:ascii="Helvetica" w:hAnsi="Helvetica"/>
          <w:b/>
          <w:sz w:val="20"/>
          <w:szCs w:val="20"/>
        </w:rPr>
        <w:t xml:space="preserve"> KMU zugeschnitten sind.“</w:t>
      </w:r>
    </w:p>
    <w:p w14:paraId="525EB0F4" w14:textId="77777777" w:rsidR="007147DD" w:rsidRDefault="007147DD" w:rsidP="00204C60">
      <w:pPr>
        <w:tabs>
          <w:tab w:val="left" w:pos="7655"/>
        </w:tabs>
        <w:spacing w:line="288" w:lineRule="auto"/>
        <w:ind w:right="1418"/>
        <w:rPr>
          <w:rFonts w:ascii="Helvetica" w:hAnsi="Helvetica"/>
          <w:b/>
          <w:sz w:val="20"/>
          <w:szCs w:val="20"/>
        </w:rPr>
      </w:pPr>
    </w:p>
    <w:p w14:paraId="589FB3AC" w14:textId="47F42217" w:rsidR="00716B07" w:rsidRDefault="00F06C68" w:rsidP="00716B07">
      <w:pPr>
        <w:tabs>
          <w:tab w:val="left" w:pos="7655"/>
        </w:tabs>
        <w:spacing w:line="288" w:lineRule="auto"/>
        <w:ind w:right="1418"/>
        <w:rPr>
          <w:rFonts w:ascii="Helvetica" w:hAnsi="Helvetica"/>
          <w:sz w:val="20"/>
          <w:szCs w:val="20"/>
        </w:rPr>
      </w:pPr>
      <w:r>
        <w:rPr>
          <w:rFonts w:ascii="Helvetica" w:hAnsi="Helvetica"/>
          <w:sz w:val="20"/>
          <w:szCs w:val="20"/>
        </w:rPr>
        <w:t xml:space="preserve">Mit der Unterstützung </w:t>
      </w:r>
      <w:r w:rsidR="00EA6DB4">
        <w:rPr>
          <w:rFonts w:ascii="Helvetica" w:hAnsi="Helvetica"/>
          <w:sz w:val="20"/>
          <w:szCs w:val="20"/>
        </w:rPr>
        <w:t xml:space="preserve">von Lastline, einem globalen Provider zur Erkennung von </w:t>
      </w:r>
      <w:r w:rsidR="00271660">
        <w:rPr>
          <w:rFonts w:ascii="Helvetica" w:hAnsi="Helvetica"/>
          <w:sz w:val="20"/>
          <w:szCs w:val="20"/>
        </w:rPr>
        <w:t xml:space="preserve">Sicherheitslücken und </w:t>
      </w:r>
      <w:r w:rsidR="002C3CE1">
        <w:rPr>
          <w:rFonts w:ascii="Helvetica" w:hAnsi="Helvetica"/>
          <w:sz w:val="20"/>
          <w:szCs w:val="20"/>
        </w:rPr>
        <w:t>-</w:t>
      </w:r>
      <w:r w:rsidR="00271660">
        <w:rPr>
          <w:rFonts w:ascii="Helvetica" w:hAnsi="Helvetica"/>
          <w:sz w:val="20"/>
          <w:szCs w:val="20"/>
        </w:rPr>
        <w:t xml:space="preserve">verletzungen, </w:t>
      </w:r>
      <w:r w:rsidR="002C3CE1">
        <w:rPr>
          <w:rFonts w:ascii="Helvetica" w:hAnsi="Helvetica"/>
          <w:sz w:val="20"/>
          <w:szCs w:val="20"/>
        </w:rPr>
        <w:t>erkennt und übermittelt der APT Blocker von WatchGuard verdächtige</w:t>
      </w:r>
      <w:r w:rsidR="00716B07">
        <w:rPr>
          <w:rFonts w:ascii="Helvetica" w:hAnsi="Helvetica"/>
          <w:sz w:val="20"/>
          <w:szCs w:val="20"/>
        </w:rPr>
        <w:t>s</w:t>
      </w:r>
      <w:r w:rsidR="002C3CE1">
        <w:rPr>
          <w:rFonts w:ascii="Helvetica" w:hAnsi="Helvetica"/>
          <w:sz w:val="20"/>
          <w:szCs w:val="20"/>
        </w:rPr>
        <w:t xml:space="preserve"> </w:t>
      </w:r>
      <w:r w:rsidR="00716B07">
        <w:rPr>
          <w:rFonts w:ascii="Helvetica" w:hAnsi="Helvetica"/>
          <w:sz w:val="20"/>
          <w:szCs w:val="20"/>
        </w:rPr>
        <w:t>Material</w:t>
      </w:r>
      <w:r w:rsidR="002C3CE1">
        <w:rPr>
          <w:rFonts w:ascii="Helvetica" w:hAnsi="Helvetica"/>
          <w:sz w:val="20"/>
          <w:szCs w:val="20"/>
        </w:rPr>
        <w:t xml:space="preserve"> an die</w:t>
      </w:r>
      <w:r w:rsidR="00422FBB">
        <w:rPr>
          <w:rFonts w:ascii="Helvetica" w:hAnsi="Helvetica"/>
          <w:sz w:val="20"/>
          <w:szCs w:val="20"/>
        </w:rPr>
        <w:t xml:space="preserve"> entsprechende</w:t>
      </w:r>
      <w:r w:rsidR="002C3CE1">
        <w:rPr>
          <w:rFonts w:ascii="Helvetica" w:hAnsi="Helvetica"/>
          <w:sz w:val="20"/>
          <w:szCs w:val="20"/>
        </w:rPr>
        <w:t xml:space="preserve"> „Breach Detection Platform“. </w:t>
      </w:r>
      <w:r w:rsidR="00716B07">
        <w:rPr>
          <w:rFonts w:ascii="Helvetica" w:hAnsi="Helvetica"/>
          <w:sz w:val="20"/>
          <w:szCs w:val="20"/>
        </w:rPr>
        <w:t xml:space="preserve">Dort werden die </w:t>
      </w:r>
      <w:r w:rsidR="0021378F">
        <w:rPr>
          <w:rFonts w:ascii="Helvetica" w:hAnsi="Helvetica"/>
          <w:sz w:val="20"/>
          <w:szCs w:val="20"/>
        </w:rPr>
        <w:t>Schadinhalte und ihr Verhalten im Rahmen einer „Full System Emulation“ (FUSE)</w:t>
      </w:r>
      <w:r w:rsidR="00837239">
        <w:rPr>
          <w:rFonts w:ascii="Helvetica" w:hAnsi="Helvetica"/>
          <w:sz w:val="20"/>
          <w:szCs w:val="20"/>
        </w:rPr>
        <w:t xml:space="preserve"> in Echtzeit</w:t>
      </w:r>
      <w:r w:rsidR="0021378F">
        <w:rPr>
          <w:rFonts w:ascii="Helvetica" w:hAnsi="Helvetica"/>
          <w:sz w:val="20"/>
          <w:szCs w:val="20"/>
        </w:rPr>
        <w:t xml:space="preserve"> beobachtet und untersucht. FUSE </w:t>
      </w:r>
      <w:r w:rsidR="006276FD">
        <w:rPr>
          <w:rFonts w:ascii="Helvetica" w:hAnsi="Helvetica"/>
          <w:sz w:val="20"/>
          <w:szCs w:val="20"/>
        </w:rPr>
        <w:t>ist die am weitesten entwickelte Methode zur Erkennung von</w:t>
      </w:r>
      <w:r w:rsidR="00837239">
        <w:rPr>
          <w:rFonts w:ascii="Helvetica" w:hAnsi="Helvetica"/>
          <w:sz w:val="20"/>
          <w:szCs w:val="20"/>
        </w:rPr>
        <w:t xml:space="preserve"> und zum Schutz gegen</w:t>
      </w:r>
      <w:r w:rsidR="006276FD">
        <w:rPr>
          <w:rFonts w:ascii="Helvetica" w:hAnsi="Helvetica"/>
          <w:sz w:val="20"/>
          <w:szCs w:val="20"/>
        </w:rPr>
        <w:t xml:space="preserve"> APT- und Zero-Day-Bedrohungen. </w:t>
      </w:r>
      <w:r w:rsidR="00837239">
        <w:rPr>
          <w:rFonts w:ascii="Helvetica" w:hAnsi="Helvetica"/>
          <w:sz w:val="20"/>
          <w:szCs w:val="20"/>
        </w:rPr>
        <w:t>Die Lösung ist darüber hinaus Bestandteil von WatchGuard Dimension</w:t>
      </w:r>
      <w:r w:rsidR="007B433D">
        <w:rPr>
          <w:rFonts w:ascii="Helvetica" w:hAnsi="Helvetica"/>
          <w:sz w:val="20"/>
          <w:szCs w:val="20"/>
        </w:rPr>
        <w:t xml:space="preserve">, dem </w:t>
      </w:r>
      <w:r w:rsidR="007B433D" w:rsidRPr="007B433D">
        <w:rPr>
          <w:rFonts w:ascii="Helvetica" w:hAnsi="Helvetica"/>
          <w:sz w:val="20"/>
          <w:szCs w:val="20"/>
        </w:rPr>
        <w:t xml:space="preserve">Visualisierungs- und Verwaltungswerkzeug für eine umfassende Netzwerksicherheit, </w:t>
      </w:r>
      <w:r w:rsidR="007B433D">
        <w:rPr>
          <w:rFonts w:ascii="Helvetica" w:hAnsi="Helvetica"/>
          <w:sz w:val="20"/>
          <w:szCs w:val="20"/>
        </w:rPr>
        <w:t>das jüngst in der</w:t>
      </w:r>
      <w:r w:rsidR="007B433D" w:rsidRPr="007B433D">
        <w:rPr>
          <w:rFonts w:ascii="Helvetica" w:hAnsi="Helvetica"/>
          <w:sz w:val="20"/>
          <w:szCs w:val="20"/>
        </w:rPr>
        <w:t xml:space="preserve"> Version 2.0 um zahlreiche Funktionalitäten und Darstellungsmöglichkeiten erweitert</w:t>
      </w:r>
      <w:r w:rsidR="007B433D">
        <w:rPr>
          <w:rFonts w:ascii="Helvetica" w:hAnsi="Helvetica"/>
          <w:sz w:val="20"/>
          <w:szCs w:val="20"/>
        </w:rPr>
        <w:t xml:space="preserve"> wurde</w:t>
      </w:r>
      <w:r w:rsidR="007B433D" w:rsidRPr="007B433D">
        <w:rPr>
          <w:rFonts w:ascii="Helvetica" w:hAnsi="Helvetica"/>
          <w:sz w:val="20"/>
          <w:szCs w:val="20"/>
        </w:rPr>
        <w:t>.</w:t>
      </w:r>
    </w:p>
    <w:p w14:paraId="7BCC883E" w14:textId="77777777" w:rsidR="007B433D" w:rsidRDefault="007B433D" w:rsidP="00716B07">
      <w:pPr>
        <w:tabs>
          <w:tab w:val="left" w:pos="7655"/>
        </w:tabs>
        <w:spacing w:line="288" w:lineRule="auto"/>
        <w:ind w:right="1418"/>
        <w:rPr>
          <w:rFonts w:ascii="Helvetica" w:hAnsi="Helvetica"/>
          <w:sz w:val="20"/>
          <w:szCs w:val="20"/>
        </w:rPr>
      </w:pPr>
    </w:p>
    <w:p w14:paraId="5B487011" w14:textId="7A82A72B" w:rsidR="00BD66C8" w:rsidRDefault="007B433D" w:rsidP="007B433D">
      <w:pPr>
        <w:tabs>
          <w:tab w:val="left" w:pos="7655"/>
        </w:tabs>
        <w:spacing w:line="288" w:lineRule="auto"/>
        <w:ind w:right="1418"/>
        <w:rPr>
          <w:rFonts w:ascii="Helvetica" w:hAnsi="Helvetica"/>
          <w:sz w:val="20"/>
          <w:szCs w:val="20"/>
        </w:rPr>
      </w:pPr>
      <w:r>
        <w:rPr>
          <w:rFonts w:ascii="Helvetica" w:hAnsi="Helvetica"/>
          <w:sz w:val="20"/>
          <w:szCs w:val="20"/>
        </w:rPr>
        <w:t xml:space="preserve">Der </w:t>
      </w:r>
      <w:r w:rsidRPr="007B433D">
        <w:rPr>
          <w:rFonts w:ascii="Helvetica" w:hAnsi="Helvetica"/>
          <w:sz w:val="20"/>
          <w:szCs w:val="20"/>
        </w:rPr>
        <w:t>APT Blocker</w:t>
      </w:r>
      <w:r>
        <w:rPr>
          <w:rFonts w:ascii="Helvetica" w:hAnsi="Helvetica"/>
          <w:sz w:val="20"/>
          <w:szCs w:val="20"/>
        </w:rPr>
        <w:t xml:space="preserve"> ist bereits auf allen </w:t>
      </w:r>
      <w:r w:rsidR="00BD66C8" w:rsidRPr="00BD66C8">
        <w:rPr>
          <w:rFonts w:ascii="Helvetica" w:hAnsi="Helvetica"/>
          <w:sz w:val="20"/>
          <w:szCs w:val="20"/>
        </w:rPr>
        <w:t>WatchGuard UTM-Plattformen und Next Generation Firewalls (NGFW)</w:t>
      </w:r>
      <w:r w:rsidR="00BD66C8">
        <w:rPr>
          <w:rFonts w:ascii="Helvetica" w:hAnsi="Helvetica"/>
          <w:sz w:val="20"/>
          <w:szCs w:val="20"/>
        </w:rPr>
        <w:t xml:space="preserve"> vorinstalliert und kann für 30 Tage kostenfrei getestet werden. </w:t>
      </w:r>
      <w:r w:rsidR="00FB5E33">
        <w:rPr>
          <w:rFonts w:ascii="Helvetica" w:hAnsi="Helvetica"/>
          <w:sz w:val="20"/>
          <w:szCs w:val="20"/>
        </w:rPr>
        <w:t xml:space="preserve">WatchGuard </w:t>
      </w:r>
      <w:r w:rsidR="00023A61">
        <w:rPr>
          <w:rFonts w:ascii="Helvetica" w:hAnsi="Helvetica"/>
          <w:sz w:val="20"/>
          <w:szCs w:val="20"/>
        </w:rPr>
        <w:t>hat seine proprietäre</w:t>
      </w:r>
      <w:r w:rsidR="00CB75E1">
        <w:rPr>
          <w:rFonts w:ascii="Helvetica" w:hAnsi="Helvetica"/>
          <w:sz w:val="20"/>
          <w:szCs w:val="20"/>
        </w:rPr>
        <w:t xml:space="preserve"> und</w:t>
      </w:r>
      <w:r w:rsidR="00023A61">
        <w:rPr>
          <w:rFonts w:ascii="Helvetica" w:hAnsi="Helvetica"/>
          <w:sz w:val="20"/>
          <w:szCs w:val="20"/>
        </w:rPr>
        <w:t xml:space="preserve"> Proxy-basierende Architektur erweitert, um verdächtige Dateien erkennen und für eine </w:t>
      </w:r>
      <w:r w:rsidR="000F5B06">
        <w:rPr>
          <w:rFonts w:ascii="Helvetica" w:hAnsi="Helvetica"/>
          <w:sz w:val="20"/>
          <w:szCs w:val="20"/>
        </w:rPr>
        <w:t>„Full System Emulation“ und Analyse in die Cloud übermitteln</w:t>
      </w:r>
      <w:r w:rsidR="00CB75E1">
        <w:rPr>
          <w:rFonts w:ascii="Helvetica" w:hAnsi="Helvetica"/>
          <w:sz w:val="20"/>
          <w:szCs w:val="20"/>
        </w:rPr>
        <w:t xml:space="preserve"> zu können</w:t>
      </w:r>
      <w:r w:rsidR="000F5B06">
        <w:rPr>
          <w:rFonts w:ascii="Helvetica" w:hAnsi="Helvetica"/>
          <w:sz w:val="20"/>
          <w:szCs w:val="20"/>
        </w:rPr>
        <w:t xml:space="preserve">. Ein zusätzlicher Layer in der Deep-Packet Inspection Engine sorgt </w:t>
      </w:r>
      <w:r w:rsidR="00CB75E1">
        <w:rPr>
          <w:rFonts w:ascii="Helvetica" w:hAnsi="Helvetica"/>
          <w:sz w:val="20"/>
          <w:szCs w:val="20"/>
        </w:rPr>
        <w:t xml:space="preserve">dabei </w:t>
      </w:r>
      <w:r w:rsidR="000F5B06">
        <w:rPr>
          <w:rFonts w:ascii="Helvetica" w:hAnsi="Helvetica"/>
          <w:sz w:val="20"/>
          <w:szCs w:val="20"/>
        </w:rPr>
        <w:t xml:space="preserve">dafür, </w:t>
      </w:r>
      <w:r w:rsidR="00CB75E1">
        <w:rPr>
          <w:rFonts w:ascii="Helvetica" w:hAnsi="Helvetica"/>
          <w:sz w:val="20"/>
          <w:szCs w:val="20"/>
        </w:rPr>
        <w:t xml:space="preserve">dass </w:t>
      </w:r>
      <w:r w:rsidR="000F5B06">
        <w:rPr>
          <w:rFonts w:ascii="Helvetica" w:hAnsi="Helvetica"/>
          <w:sz w:val="20"/>
          <w:szCs w:val="20"/>
        </w:rPr>
        <w:t xml:space="preserve">auch </w:t>
      </w:r>
      <w:r w:rsidR="002E19AF">
        <w:rPr>
          <w:rFonts w:ascii="Helvetica" w:hAnsi="Helvetica"/>
          <w:sz w:val="20"/>
          <w:szCs w:val="20"/>
        </w:rPr>
        <w:t>bislang unbekannte Bedrohungen erkannt werden können.</w:t>
      </w:r>
    </w:p>
    <w:p w14:paraId="6FA425C3" w14:textId="77777777" w:rsidR="00BD66C8" w:rsidRDefault="00BD66C8" w:rsidP="007B433D">
      <w:pPr>
        <w:tabs>
          <w:tab w:val="left" w:pos="7655"/>
        </w:tabs>
        <w:spacing w:line="288" w:lineRule="auto"/>
        <w:ind w:right="1418"/>
        <w:rPr>
          <w:rFonts w:ascii="Helvetica" w:hAnsi="Helvetica"/>
          <w:sz w:val="20"/>
          <w:szCs w:val="20"/>
        </w:rPr>
      </w:pPr>
    </w:p>
    <w:p w14:paraId="36059E8A" w14:textId="41ECFF22" w:rsidR="007B433D" w:rsidRDefault="002E19AF" w:rsidP="007B433D">
      <w:pPr>
        <w:tabs>
          <w:tab w:val="left" w:pos="7655"/>
        </w:tabs>
        <w:spacing w:line="288" w:lineRule="auto"/>
        <w:ind w:right="1418"/>
        <w:rPr>
          <w:rFonts w:ascii="Helvetica" w:hAnsi="Helvetica"/>
          <w:sz w:val="20"/>
          <w:szCs w:val="20"/>
        </w:rPr>
      </w:pPr>
      <w:r w:rsidRPr="007B433D">
        <w:rPr>
          <w:rFonts w:ascii="Helvetica" w:hAnsi="Helvetica"/>
          <w:sz w:val="20"/>
          <w:szCs w:val="20"/>
        </w:rPr>
        <w:t xml:space="preserve">Corey Nachreiner, </w:t>
      </w:r>
      <w:r>
        <w:rPr>
          <w:rFonts w:ascii="Helvetica" w:hAnsi="Helvetica"/>
          <w:sz w:val="20"/>
          <w:szCs w:val="20"/>
        </w:rPr>
        <w:t xml:space="preserve">CTO bei WatchGuard, ergänzt: „Cyber-Attacken werden immer ausgeklügelter und entwickeln sich stetig weiter. </w:t>
      </w:r>
      <w:r w:rsidR="00460973">
        <w:rPr>
          <w:rFonts w:ascii="Helvetica" w:hAnsi="Helvetica"/>
          <w:sz w:val="20"/>
          <w:szCs w:val="20"/>
        </w:rPr>
        <w:t>Sowohl</w:t>
      </w:r>
      <w:r w:rsidR="00EE6A91">
        <w:rPr>
          <w:rFonts w:ascii="Helvetica" w:hAnsi="Helvetica"/>
          <w:sz w:val="20"/>
          <w:szCs w:val="20"/>
        </w:rPr>
        <w:t xml:space="preserve"> für kleine wie auch mittlere und große Unternehmen</w:t>
      </w:r>
      <w:r w:rsidR="00460973">
        <w:rPr>
          <w:rFonts w:ascii="Helvetica" w:hAnsi="Helvetica"/>
          <w:sz w:val="20"/>
          <w:szCs w:val="20"/>
        </w:rPr>
        <w:t xml:space="preserve"> ist es daher</w:t>
      </w:r>
      <w:r w:rsidR="00F4269B">
        <w:rPr>
          <w:rFonts w:ascii="Helvetica" w:hAnsi="Helvetica"/>
          <w:sz w:val="20"/>
          <w:szCs w:val="20"/>
        </w:rPr>
        <w:t xml:space="preserve"> </w:t>
      </w:r>
      <w:r w:rsidR="00D95787">
        <w:rPr>
          <w:rFonts w:ascii="Helvetica" w:hAnsi="Helvetica"/>
          <w:sz w:val="20"/>
          <w:szCs w:val="20"/>
        </w:rPr>
        <w:t>ein Muss, sich um den Schutz vor APT-</w:t>
      </w:r>
      <w:r w:rsidR="00D95787">
        <w:rPr>
          <w:rFonts w:ascii="Helvetica" w:hAnsi="Helvetica"/>
          <w:sz w:val="20"/>
          <w:szCs w:val="20"/>
        </w:rPr>
        <w:lastRenderedPageBreak/>
        <w:t xml:space="preserve">Bedrohungen zu kümmern. </w:t>
      </w:r>
      <w:r w:rsidR="00A85526">
        <w:rPr>
          <w:rFonts w:ascii="Helvetica" w:hAnsi="Helvetica"/>
          <w:sz w:val="20"/>
          <w:szCs w:val="20"/>
        </w:rPr>
        <w:t>Deswegen freu</w:t>
      </w:r>
      <w:r w:rsidR="00537C4E">
        <w:rPr>
          <w:rFonts w:ascii="Helvetica" w:hAnsi="Helvetica"/>
          <w:sz w:val="20"/>
          <w:szCs w:val="20"/>
        </w:rPr>
        <w:t>en wir</w:t>
      </w:r>
      <w:r w:rsidR="00A85526">
        <w:rPr>
          <w:rFonts w:ascii="Helvetica" w:hAnsi="Helvetica"/>
          <w:sz w:val="20"/>
          <w:szCs w:val="20"/>
        </w:rPr>
        <w:t xml:space="preserve"> uns umso mehr</w:t>
      </w:r>
      <w:r w:rsidR="00460973">
        <w:rPr>
          <w:rFonts w:ascii="Helvetica" w:hAnsi="Helvetica"/>
          <w:sz w:val="20"/>
          <w:szCs w:val="20"/>
        </w:rPr>
        <w:t xml:space="preserve"> über die </w:t>
      </w:r>
      <w:r w:rsidR="004D5C64">
        <w:rPr>
          <w:rFonts w:ascii="Helvetica" w:hAnsi="Helvetica"/>
          <w:sz w:val="20"/>
          <w:szCs w:val="20"/>
        </w:rPr>
        <w:t>Auszeichnung</w:t>
      </w:r>
      <w:r w:rsidR="00460973">
        <w:rPr>
          <w:rFonts w:ascii="Helvetica" w:hAnsi="Helvetica"/>
          <w:sz w:val="20"/>
          <w:szCs w:val="20"/>
        </w:rPr>
        <w:t xml:space="preserve"> </w:t>
      </w:r>
      <w:r w:rsidR="009A5E32">
        <w:rPr>
          <w:rFonts w:ascii="Helvetica" w:hAnsi="Helvetica"/>
          <w:sz w:val="20"/>
          <w:szCs w:val="20"/>
        </w:rPr>
        <w:t xml:space="preserve">von </w:t>
      </w:r>
      <w:r w:rsidR="00537C4E">
        <w:rPr>
          <w:rFonts w:ascii="Helvetica" w:hAnsi="Helvetica"/>
          <w:sz w:val="20"/>
          <w:szCs w:val="20"/>
        </w:rPr>
        <w:t>Frost &amp; Sullivan</w:t>
      </w:r>
      <w:r w:rsidR="009A5E32">
        <w:rPr>
          <w:rFonts w:ascii="Helvetica" w:hAnsi="Helvetica"/>
          <w:sz w:val="20"/>
          <w:szCs w:val="20"/>
        </w:rPr>
        <w:t>, die uns</w:t>
      </w:r>
      <w:r w:rsidR="00537C4E">
        <w:rPr>
          <w:rFonts w:ascii="Helvetica" w:hAnsi="Helvetica"/>
          <w:sz w:val="20"/>
          <w:szCs w:val="20"/>
        </w:rPr>
        <w:t xml:space="preserve"> </w:t>
      </w:r>
      <w:r w:rsidR="009A5E32">
        <w:rPr>
          <w:rFonts w:ascii="Helvetica" w:hAnsi="Helvetica"/>
          <w:sz w:val="20"/>
          <w:szCs w:val="20"/>
        </w:rPr>
        <w:t>den</w:t>
      </w:r>
      <w:r w:rsidR="00537C4E">
        <w:rPr>
          <w:rFonts w:ascii="Helvetica" w:hAnsi="Helvetica"/>
          <w:sz w:val="20"/>
          <w:szCs w:val="20"/>
        </w:rPr>
        <w:t xml:space="preserve"> Mehrwert </w:t>
      </w:r>
      <w:r w:rsidR="00A85526">
        <w:rPr>
          <w:rFonts w:ascii="Helvetica" w:hAnsi="Helvetica"/>
          <w:sz w:val="20"/>
          <w:szCs w:val="20"/>
        </w:rPr>
        <w:t>unser ‚Best-of-Breed</w:t>
      </w:r>
      <w:r w:rsidR="009A5E32">
        <w:rPr>
          <w:rFonts w:ascii="Helvetica" w:hAnsi="Helvetica"/>
          <w:sz w:val="20"/>
          <w:szCs w:val="20"/>
        </w:rPr>
        <w:t>’</w:t>
      </w:r>
      <w:r w:rsidR="00A85526">
        <w:rPr>
          <w:rFonts w:ascii="Helvetica" w:hAnsi="Helvetica"/>
          <w:sz w:val="20"/>
          <w:szCs w:val="20"/>
        </w:rPr>
        <w:t>-Ansatz im Allgemeinen und</w:t>
      </w:r>
      <w:r w:rsidR="0091116E">
        <w:rPr>
          <w:rFonts w:ascii="Helvetica" w:hAnsi="Helvetica"/>
          <w:sz w:val="20"/>
          <w:szCs w:val="20"/>
        </w:rPr>
        <w:t xml:space="preserve"> insbesondere</w:t>
      </w:r>
      <w:r w:rsidR="00E764EC">
        <w:rPr>
          <w:rFonts w:ascii="Helvetica" w:hAnsi="Helvetica"/>
          <w:sz w:val="20"/>
          <w:szCs w:val="20"/>
        </w:rPr>
        <w:t xml:space="preserve"> für</w:t>
      </w:r>
      <w:r w:rsidR="00A85526">
        <w:rPr>
          <w:rFonts w:ascii="Helvetica" w:hAnsi="Helvetica"/>
          <w:sz w:val="20"/>
          <w:szCs w:val="20"/>
        </w:rPr>
        <w:t xml:space="preserve"> KMU im Speziellen </w:t>
      </w:r>
      <w:r w:rsidR="00E764EC">
        <w:rPr>
          <w:rFonts w:ascii="Helvetica" w:hAnsi="Helvetica"/>
          <w:sz w:val="20"/>
          <w:szCs w:val="20"/>
        </w:rPr>
        <w:t xml:space="preserve">bestätigt. </w:t>
      </w:r>
      <w:r w:rsidR="004D5C64">
        <w:rPr>
          <w:rFonts w:ascii="Helvetica" w:hAnsi="Helvetica"/>
          <w:sz w:val="20"/>
          <w:szCs w:val="20"/>
        </w:rPr>
        <w:t>Das bestärkt uns</w:t>
      </w:r>
      <w:r w:rsidR="0091116E">
        <w:rPr>
          <w:rFonts w:ascii="Helvetica" w:hAnsi="Helvetica"/>
          <w:sz w:val="20"/>
          <w:szCs w:val="20"/>
        </w:rPr>
        <w:t xml:space="preserve"> dabei, auch künftig</w:t>
      </w:r>
      <w:r w:rsidR="00E764EC">
        <w:rPr>
          <w:rFonts w:ascii="Helvetica" w:hAnsi="Helvetica"/>
          <w:sz w:val="20"/>
          <w:szCs w:val="20"/>
        </w:rPr>
        <w:t xml:space="preserve"> innovative Lösungen </w:t>
      </w:r>
      <w:r w:rsidR="00A32089">
        <w:rPr>
          <w:rFonts w:ascii="Helvetica" w:hAnsi="Helvetica"/>
          <w:sz w:val="20"/>
          <w:szCs w:val="20"/>
        </w:rPr>
        <w:t>zur</w:t>
      </w:r>
      <w:r w:rsidR="0091116E">
        <w:rPr>
          <w:rFonts w:ascii="Helvetica" w:hAnsi="Helvetica"/>
          <w:sz w:val="20"/>
          <w:szCs w:val="20"/>
        </w:rPr>
        <w:t xml:space="preserve"> N</w:t>
      </w:r>
      <w:r w:rsidR="0091116E" w:rsidRPr="007B433D">
        <w:rPr>
          <w:rFonts w:ascii="Helvetica" w:hAnsi="Helvetica"/>
          <w:sz w:val="20"/>
          <w:szCs w:val="20"/>
        </w:rPr>
        <w:t>et</w:t>
      </w:r>
      <w:r w:rsidR="005C309C">
        <w:rPr>
          <w:rFonts w:ascii="Helvetica" w:hAnsi="Helvetica"/>
          <w:sz w:val="20"/>
          <w:szCs w:val="20"/>
        </w:rPr>
        <w:t>z</w:t>
      </w:r>
      <w:r w:rsidR="0091116E" w:rsidRPr="007B433D">
        <w:rPr>
          <w:rFonts w:ascii="Helvetica" w:hAnsi="Helvetica"/>
          <w:sz w:val="20"/>
          <w:szCs w:val="20"/>
        </w:rPr>
        <w:t>w</w:t>
      </w:r>
      <w:r w:rsidR="00A32089">
        <w:rPr>
          <w:rFonts w:ascii="Helvetica" w:hAnsi="Helvetica"/>
          <w:sz w:val="20"/>
          <w:szCs w:val="20"/>
        </w:rPr>
        <w:t>er</w:t>
      </w:r>
      <w:r w:rsidR="0091116E" w:rsidRPr="007B433D">
        <w:rPr>
          <w:rFonts w:ascii="Helvetica" w:hAnsi="Helvetica"/>
          <w:sz w:val="20"/>
          <w:szCs w:val="20"/>
        </w:rPr>
        <w:t>k</w:t>
      </w:r>
      <w:r w:rsidR="00A32089">
        <w:rPr>
          <w:rFonts w:ascii="Helvetica" w:hAnsi="Helvetica"/>
          <w:sz w:val="20"/>
          <w:szCs w:val="20"/>
        </w:rPr>
        <w:t>sicherheit</w:t>
      </w:r>
      <w:r w:rsidR="0091116E">
        <w:rPr>
          <w:rFonts w:ascii="Helvetica" w:hAnsi="Helvetica"/>
          <w:sz w:val="20"/>
          <w:szCs w:val="20"/>
        </w:rPr>
        <w:t xml:space="preserve"> zu entwickeln.“</w:t>
      </w:r>
    </w:p>
    <w:p w14:paraId="23AEA991" w14:textId="77777777" w:rsidR="009A5E32" w:rsidRDefault="009A5E32" w:rsidP="007B433D">
      <w:pPr>
        <w:tabs>
          <w:tab w:val="left" w:pos="7655"/>
        </w:tabs>
        <w:spacing w:line="288" w:lineRule="auto"/>
        <w:ind w:right="1418"/>
        <w:rPr>
          <w:rFonts w:ascii="Helvetica" w:hAnsi="Helvetica"/>
          <w:sz w:val="20"/>
          <w:szCs w:val="20"/>
        </w:rPr>
      </w:pPr>
    </w:p>
    <w:p w14:paraId="72F77239" w14:textId="4A016D41" w:rsidR="00321ADC" w:rsidRPr="009D2FA2" w:rsidRDefault="00321ADC" w:rsidP="00296E13">
      <w:pPr>
        <w:spacing w:line="288" w:lineRule="auto"/>
        <w:ind w:right="1418"/>
        <w:rPr>
          <w:rFonts w:ascii="Helvetica" w:hAnsi="Helvetica"/>
          <w:sz w:val="20"/>
          <w:szCs w:val="20"/>
        </w:rPr>
      </w:pPr>
      <w:r w:rsidRPr="009D2FA2">
        <w:rPr>
          <w:rFonts w:ascii="Helvetica" w:hAnsi="Helvetica"/>
          <w:b/>
          <w:bCs/>
          <w:sz w:val="20"/>
          <w:szCs w:val="20"/>
        </w:rPr>
        <w:t>WatchGuard Webinar</w:t>
      </w:r>
      <w:r w:rsidR="00D65A98">
        <w:rPr>
          <w:rFonts w:ascii="Helvetica" w:hAnsi="Helvetica"/>
          <w:b/>
          <w:bCs/>
          <w:sz w:val="20"/>
          <w:szCs w:val="20"/>
        </w:rPr>
        <w:t xml:space="preserve"> zum </w:t>
      </w:r>
      <w:r w:rsidR="00835283">
        <w:rPr>
          <w:rFonts w:ascii="Helvetica" w:hAnsi="Helvetica"/>
          <w:b/>
          <w:bCs/>
          <w:sz w:val="20"/>
          <w:szCs w:val="20"/>
        </w:rPr>
        <w:t>APT Blocker</w:t>
      </w:r>
    </w:p>
    <w:p w14:paraId="003A4DB2" w14:textId="671B4874" w:rsidR="002A36CE" w:rsidRPr="002A36CE" w:rsidRDefault="00241A8E" w:rsidP="002A36CE">
      <w:pPr>
        <w:spacing w:line="288" w:lineRule="auto"/>
        <w:ind w:right="1418"/>
        <w:rPr>
          <w:rStyle w:val="Link"/>
          <w:rFonts w:ascii="Helvetica" w:hAnsi="Helvetica"/>
          <w:color w:val="auto"/>
          <w:sz w:val="20"/>
          <w:szCs w:val="20"/>
          <w:u w:val="none"/>
        </w:rPr>
      </w:pPr>
      <w:r w:rsidRPr="009D2FA2">
        <w:rPr>
          <w:rFonts w:ascii="Helvetica" w:hAnsi="Helvetica"/>
          <w:sz w:val="20"/>
          <w:szCs w:val="20"/>
        </w:rPr>
        <w:t>WatchGuard stellt</w:t>
      </w:r>
      <w:r w:rsidR="005A719C">
        <w:rPr>
          <w:rFonts w:ascii="Helvetica" w:hAnsi="Helvetica"/>
          <w:sz w:val="20"/>
          <w:szCs w:val="20"/>
        </w:rPr>
        <w:t xml:space="preserve"> die</w:t>
      </w:r>
      <w:r w:rsidRPr="009D2FA2">
        <w:rPr>
          <w:rFonts w:ascii="Helvetica" w:hAnsi="Helvetica"/>
          <w:sz w:val="20"/>
          <w:szCs w:val="20"/>
        </w:rPr>
        <w:t xml:space="preserve"> </w:t>
      </w:r>
      <w:r w:rsidR="005A719C" w:rsidRPr="005A719C">
        <w:rPr>
          <w:rFonts w:ascii="Helvetica" w:hAnsi="Helvetica"/>
          <w:sz w:val="20"/>
          <w:szCs w:val="20"/>
        </w:rPr>
        <w:t>aktuelle Bedrohungssituation</w:t>
      </w:r>
      <w:r w:rsidR="005A719C">
        <w:rPr>
          <w:rFonts w:ascii="Helvetica" w:hAnsi="Helvetica"/>
          <w:sz w:val="20"/>
          <w:szCs w:val="20"/>
        </w:rPr>
        <w:t xml:space="preserve"> in Bezug auf </w:t>
      </w:r>
      <w:r w:rsidR="005A719C" w:rsidRPr="005A719C">
        <w:rPr>
          <w:rFonts w:ascii="Helvetica" w:hAnsi="Helvetica"/>
          <w:sz w:val="20"/>
          <w:szCs w:val="20"/>
        </w:rPr>
        <w:t>Advanced Persistent Threats (APTs)</w:t>
      </w:r>
      <w:r w:rsidR="005A719C">
        <w:rPr>
          <w:rFonts w:ascii="Helvetica" w:hAnsi="Helvetica"/>
          <w:sz w:val="20"/>
          <w:szCs w:val="20"/>
        </w:rPr>
        <w:t xml:space="preserve"> am 25. August in einem deutschsprachigen Webinar vor.</w:t>
      </w:r>
      <w:r w:rsidRPr="009D2FA2">
        <w:rPr>
          <w:rFonts w:ascii="Helvetica" w:hAnsi="Helvetica"/>
          <w:sz w:val="20"/>
          <w:szCs w:val="20"/>
        </w:rPr>
        <w:t xml:space="preserve"> </w:t>
      </w:r>
      <w:r w:rsidR="00B77D70" w:rsidRPr="009D2FA2">
        <w:rPr>
          <w:rFonts w:ascii="Helvetica" w:hAnsi="Helvetica"/>
          <w:sz w:val="20"/>
          <w:szCs w:val="20"/>
        </w:rPr>
        <w:t xml:space="preserve">Zur </w:t>
      </w:r>
      <w:r w:rsidRPr="009D2FA2">
        <w:rPr>
          <w:rFonts w:ascii="Helvetica" w:hAnsi="Helvetica"/>
          <w:sz w:val="20"/>
          <w:szCs w:val="20"/>
        </w:rPr>
        <w:t>Anmeldung und weitere</w:t>
      </w:r>
      <w:r w:rsidR="00B77D70" w:rsidRPr="009D2FA2">
        <w:rPr>
          <w:rFonts w:ascii="Helvetica" w:hAnsi="Helvetica"/>
          <w:sz w:val="20"/>
          <w:szCs w:val="20"/>
        </w:rPr>
        <w:t>n</w:t>
      </w:r>
      <w:r w:rsidRPr="009D2FA2">
        <w:rPr>
          <w:rFonts w:ascii="Helvetica" w:hAnsi="Helvetica"/>
          <w:sz w:val="20"/>
          <w:szCs w:val="20"/>
        </w:rPr>
        <w:t xml:space="preserve"> Informationen</w:t>
      </w:r>
      <w:r w:rsidR="00B77D70" w:rsidRPr="009D2FA2">
        <w:rPr>
          <w:rFonts w:ascii="Helvetica" w:hAnsi="Helvetica"/>
          <w:sz w:val="20"/>
          <w:szCs w:val="20"/>
        </w:rPr>
        <w:t xml:space="preserve"> geht’s hier</w:t>
      </w:r>
      <w:r w:rsidRPr="009D2FA2">
        <w:rPr>
          <w:rFonts w:ascii="Helvetica" w:hAnsi="Helvetica"/>
          <w:sz w:val="20"/>
          <w:szCs w:val="20"/>
        </w:rPr>
        <w:t xml:space="preserve">: </w:t>
      </w:r>
      <w:hyperlink r:id="rId9" w:history="1">
        <w:r w:rsidR="002A36CE" w:rsidRPr="00B813EB">
          <w:rPr>
            <w:rStyle w:val="Link"/>
            <w:rFonts w:ascii="Helvetica" w:hAnsi="Helvetica"/>
            <w:sz w:val="20"/>
            <w:szCs w:val="20"/>
          </w:rPr>
          <w:t>https://attendee.gotowebinar.com/register/2603918780761247745</w:t>
        </w:r>
      </w:hyperlink>
    </w:p>
    <w:p w14:paraId="17D8890C" w14:textId="77777777" w:rsidR="005A719C" w:rsidRPr="009D2FA2" w:rsidRDefault="005A719C" w:rsidP="00296E13">
      <w:pPr>
        <w:spacing w:line="288" w:lineRule="auto"/>
        <w:ind w:right="1418"/>
        <w:rPr>
          <w:rFonts w:ascii="Helvetica" w:hAnsi="Helvetica"/>
          <w:sz w:val="20"/>
          <w:szCs w:val="20"/>
        </w:rPr>
      </w:pPr>
    </w:p>
    <w:tbl>
      <w:tblPr>
        <w:tblW w:w="7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0A0" w:firstRow="1" w:lastRow="0" w:firstColumn="1" w:lastColumn="0" w:noHBand="0" w:noVBand="0"/>
      </w:tblPr>
      <w:tblGrid>
        <w:gridCol w:w="3794"/>
        <w:gridCol w:w="3794"/>
      </w:tblGrid>
      <w:tr w:rsidR="00EF69A5" w:rsidRPr="009D2FA2" w14:paraId="2F580DA6" w14:textId="6CE6830C" w:rsidTr="00FE153F">
        <w:trPr>
          <w:trHeight w:val="631"/>
        </w:trPr>
        <w:tc>
          <w:tcPr>
            <w:tcW w:w="3794" w:type="dxa"/>
          </w:tcPr>
          <w:p w14:paraId="37421038" w14:textId="77777777" w:rsidR="00EF69A5" w:rsidRPr="009D2FA2" w:rsidRDefault="00EF69A5" w:rsidP="007E1730">
            <w:pPr>
              <w:pStyle w:val="Textkrper"/>
              <w:spacing w:line="288" w:lineRule="auto"/>
              <w:ind w:right="-1"/>
              <w:jc w:val="center"/>
              <w:rPr>
                <w:sz w:val="20"/>
              </w:rPr>
            </w:pPr>
            <w:r w:rsidRPr="009D2FA2">
              <w:rPr>
                <w:noProof/>
                <w:sz w:val="20"/>
                <w:lang w:eastAsia="de-DE"/>
              </w:rPr>
              <w:drawing>
                <wp:inline distT="0" distB="0" distL="0" distR="0" wp14:anchorId="5298DE75" wp14:editId="739FBB99">
                  <wp:extent cx="1157605" cy="1066216"/>
                  <wp:effectExtent l="0" t="0" r="10795" b="635"/>
                  <wp:docPr id="6" name="Bild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157605" cy="1066216"/>
                          </a:xfrm>
                          <a:prstGeom prst="rect">
                            <a:avLst/>
                          </a:prstGeom>
                          <a:noFill/>
                          <a:ln w="9525">
                            <a:noFill/>
                            <a:miter lim="800000"/>
                            <a:headEnd/>
                            <a:tailEnd/>
                          </a:ln>
                        </pic:spPr>
                      </pic:pic>
                    </a:graphicData>
                  </a:graphic>
                </wp:inline>
              </w:drawing>
            </w:r>
          </w:p>
        </w:tc>
        <w:tc>
          <w:tcPr>
            <w:tcW w:w="3794" w:type="dxa"/>
            <w:vAlign w:val="center"/>
          </w:tcPr>
          <w:p w14:paraId="623E4BA8" w14:textId="0AE9663E" w:rsidR="00EF69A5" w:rsidRPr="009D2FA2" w:rsidRDefault="00EF69A5" w:rsidP="00FE153F">
            <w:pPr>
              <w:jc w:val="center"/>
            </w:pPr>
            <w:bookmarkStart w:id="0" w:name="_GoBack"/>
            <w:r w:rsidRPr="009D2FA2">
              <w:rPr>
                <w:noProof/>
                <w:sz w:val="20"/>
              </w:rPr>
              <w:drawing>
                <wp:inline distT="0" distB="0" distL="0" distR="0" wp14:anchorId="370415D1" wp14:editId="0BB5368A">
                  <wp:extent cx="823894" cy="1060157"/>
                  <wp:effectExtent l="0" t="0" r="0" b="6985"/>
                  <wp:docPr id="1" name="Bild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BEX TU Graz:klein:IBEX_Broschüre.jpg"/>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823894" cy="1060157"/>
                          </a:xfrm>
                          <a:prstGeom prst="rect">
                            <a:avLst/>
                          </a:prstGeom>
                          <a:noFill/>
                          <a:ln w="9525">
                            <a:noFill/>
                            <a:miter lim="800000"/>
                            <a:headEnd/>
                            <a:tailEnd/>
                          </a:ln>
                        </pic:spPr>
                      </pic:pic>
                    </a:graphicData>
                  </a:graphic>
                </wp:inline>
              </w:drawing>
            </w:r>
            <w:bookmarkEnd w:id="0"/>
          </w:p>
        </w:tc>
      </w:tr>
      <w:tr w:rsidR="00EF69A5" w:rsidRPr="009D2FA2" w14:paraId="13D7A31A" w14:textId="66E6288C" w:rsidTr="00EF69A5">
        <w:trPr>
          <w:trHeight w:val="318"/>
        </w:trPr>
        <w:tc>
          <w:tcPr>
            <w:tcW w:w="3794" w:type="dxa"/>
          </w:tcPr>
          <w:p w14:paraId="601059AB" w14:textId="482ABA7C" w:rsidR="00EF69A5" w:rsidRPr="009D2FA2" w:rsidRDefault="00EF69A5" w:rsidP="00FD4F6F">
            <w:pPr>
              <w:pStyle w:val="Textkrper"/>
              <w:spacing w:line="288" w:lineRule="auto"/>
              <w:ind w:right="-1"/>
              <w:rPr>
                <w:b w:val="0"/>
                <w:sz w:val="16"/>
              </w:rPr>
            </w:pPr>
            <w:r w:rsidRPr="00383FAF">
              <w:rPr>
                <w:b w:val="0"/>
                <w:bCs/>
                <w:sz w:val="16"/>
              </w:rPr>
              <w:t xml:space="preserve">WatchGuard erhält für </w:t>
            </w:r>
            <w:r>
              <w:rPr>
                <w:b w:val="0"/>
                <w:bCs/>
                <w:sz w:val="16"/>
              </w:rPr>
              <w:t xml:space="preserve">den </w:t>
            </w:r>
            <w:r w:rsidRPr="00383FAF">
              <w:rPr>
                <w:b w:val="0"/>
                <w:bCs/>
                <w:sz w:val="16"/>
              </w:rPr>
              <w:t>APT Blocker den „New Product Innovation Award 2015“ von Frost &amp; Sullivan</w:t>
            </w:r>
            <w:r>
              <w:rPr>
                <w:b w:val="0"/>
                <w:bCs/>
                <w:sz w:val="16"/>
              </w:rPr>
              <w:t>.</w:t>
            </w:r>
          </w:p>
        </w:tc>
        <w:tc>
          <w:tcPr>
            <w:tcW w:w="3794" w:type="dxa"/>
          </w:tcPr>
          <w:p w14:paraId="26AE822A" w14:textId="041F0F2C" w:rsidR="00EF69A5" w:rsidRPr="009D2FA2" w:rsidRDefault="00FE153F">
            <w:r>
              <w:rPr>
                <w:rFonts w:ascii="Helvetica" w:eastAsia="SimSun" w:hAnsi="Helvetica"/>
                <w:bCs/>
                <w:sz w:val="16"/>
                <w:szCs w:val="22"/>
                <w:lang w:eastAsia="en-US"/>
              </w:rPr>
              <w:t>Der „</w:t>
            </w:r>
            <w:r w:rsidRPr="00FE153F">
              <w:rPr>
                <w:rFonts w:ascii="Helvetica" w:eastAsia="SimSun" w:hAnsi="Helvetica"/>
                <w:bCs/>
                <w:sz w:val="16"/>
                <w:szCs w:val="22"/>
                <w:lang w:eastAsia="en-US"/>
              </w:rPr>
              <w:t xml:space="preserve">Global APT Protection for SMB Frost and Sullivan New Product Innovation Award </w:t>
            </w:r>
            <w:r>
              <w:rPr>
                <w:rFonts w:ascii="Helvetica" w:eastAsia="SimSun" w:hAnsi="Helvetica"/>
                <w:bCs/>
                <w:sz w:val="16"/>
                <w:szCs w:val="22"/>
                <w:lang w:eastAsia="en-US"/>
              </w:rPr>
              <w:t>–</w:t>
            </w:r>
            <w:r w:rsidRPr="00FE153F">
              <w:rPr>
                <w:rFonts w:ascii="Helvetica" w:eastAsia="SimSun" w:hAnsi="Helvetica"/>
                <w:bCs/>
                <w:sz w:val="16"/>
                <w:szCs w:val="22"/>
                <w:lang w:eastAsia="en-US"/>
              </w:rPr>
              <w:t xml:space="preserve"> 2015</w:t>
            </w:r>
            <w:r>
              <w:rPr>
                <w:rFonts w:ascii="Helvetica" w:eastAsia="SimSun" w:hAnsi="Helvetica"/>
                <w:bCs/>
                <w:sz w:val="16"/>
                <w:szCs w:val="22"/>
                <w:lang w:eastAsia="en-US"/>
              </w:rPr>
              <w:t xml:space="preserve">“ </w:t>
            </w:r>
            <w:r w:rsidR="0080389C">
              <w:rPr>
                <w:rFonts w:ascii="Helvetica" w:eastAsia="SimSun" w:hAnsi="Helvetica"/>
                <w:bCs/>
                <w:sz w:val="16"/>
                <w:szCs w:val="22"/>
                <w:lang w:eastAsia="en-US"/>
              </w:rPr>
              <w:t>im PDF-Format.</w:t>
            </w:r>
          </w:p>
        </w:tc>
      </w:tr>
    </w:tbl>
    <w:p w14:paraId="67C8F0E4" w14:textId="77777777" w:rsidR="0005782C" w:rsidRPr="009D2FA2" w:rsidRDefault="0005782C" w:rsidP="00DF0E78">
      <w:pPr>
        <w:spacing w:line="288" w:lineRule="auto"/>
        <w:ind w:right="284"/>
        <w:rPr>
          <w:rFonts w:ascii="Arial" w:hAnsi="Arial" w:cs="Arial"/>
          <w:b/>
          <w:sz w:val="20"/>
          <w:szCs w:val="20"/>
        </w:rPr>
      </w:pPr>
    </w:p>
    <w:p w14:paraId="22CE3C89" w14:textId="77777777" w:rsidR="00DF0E78" w:rsidRPr="009D2FA2" w:rsidRDefault="00DF0E78" w:rsidP="00DF0E78">
      <w:pPr>
        <w:spacing w:line="288" w:lineRule="auto"/>
        <w:ind w:right="284"/>
        <w:rPr>
          <w:rFonts w:ascii="Arial" w:hAnsi="Arial" w:cs="Arial"/>
          <w:b/>
          <w:sz w:val="20"/>
          <w:szCs w:val="20"/>
        </w:rPr>
      </w:pPr>
      <w:r w:rsidRPr="009D2FA2">
        <w:rPr>
          <w:rFonts w:ascii="Arial" w:hAnsi="Arial" w:cs="Arial"/>
          <w:b/>
          <w:sz w:val="20"/>
          <w:szCs w:val="20"/>
        </w:rPr>
        <w:t>Bildanforderung</w:t>
      </w:r>
    </w:p>
    <w:p w14:paraId="5CF52836" w14:textId="65C54E12" w:rsidR="00DF0E78" w:rsidRDefault="00DF0E78" w:rsidP="00DF0E78">
      <w:pPr>
        <w:spacing w:line="288" w:lineRule="auto"/>
        <w:ind w:right="284"/>
        <w:rPr>
          <w:rFonts w:ascii="Arial" w:hAnsi="Arial" w:cs="Arial"/>
          <w:sz w:val="20"/>
          <w:szCs w:val="20"/>
        </w:rPr>
      </w:pPr>
      <w:r w:rsidRPr="009D2FA2">
        <w:rPr>
          <w:rFonts w:ascii="Arial" w:hAnsi="Arial" w:cs="Arial"/>
          <w:sz w:val="20"/>
          <w:szCs w:val="20"/>
        </w:rPr>
        <w:t xml:space="preserve">Bildmaterial zum Download finden Sie in unserem Medienportal press-n-relations.amid-pr.com (Suchbegriff </w:t>
      </w:r>
      <w:r w:rsidR="00FD4F6F" w:rsidRPr="009D2FA2">
        <w:rPr>
          <w:rFonts w:ascii="Arial" w:hAnsi="Arial" w:cs="Arial"/>
          <w:sz w:val="20"/>
          <w:szCs w:val="20"/>
        </w:rPr>
        <w:t>„</w:t>
      </w:r>
      <w:hyperlink r:id="rId14" w:history="1">
        <w:r w:rsidR="000F64D1" w:rsidRPr="00DC3C2F">
          <w:rPr>
            <w:rStyle w:val="Link"/>
            <w:rFonts w:ascii="Arial" w:hAnsi="Arial" w:cs="Arial"/>
            <w:sz w:val="20"/>
            <w:szCs w:val="20"/>
          </w:rPr>
          <w:t>APT Blocker</w:t>
        </w:r>
      </w:hyperlink>
      <w:r w:rsidR="00FD4F6F" w:rsidRPr="009D2FA2">
        <w:rPr>
          <w:rFonts w:ascii="Arial" w:hAnsi="Arial" w:cs="Arial"/>
          <w:sz w:val="20"/>
          <w:szCs w:val="20"/>
        </w:rPr>
        <w:t>“</w:t>
      </w:r>
      <w:r w:rsidRPr="009D2FA2">
        <w:rPr>
          <w:rFonts w:ascii="Arial" w:hAnsi="Arial" w:cs="Arial"/>
          <w:sz w:val="20"/>
          <w:szCs w:val="20"/>
        </w:rPr>
        <w:t xml:space="preserve">). Selbstverständlich schicke ich Ihnen die Datei auch </w:t>
      </w:r>
      <w:r w:rsidR="00CD1E1E" w:rsidRPr="009D2FA2">
        <w:rPr>
          <w:rFonts w:ascii="Arial" w:hAnsi="Arial" w:cs="Arial"/>
          <w:sz w:val="20"/>
          <w:szCs w:val="20"/>
        </w:rPr>
        <w:t xml:space="preserve">gerne per E-Mail zu. Kontakt: </w:t>
      </w:r>
      <w:hyperlink r:id="rId15" w:history="1">
        <w:r w:rsidR="009F44D9" w:rsidRPr="00B813EB">
          <w:rPr>
            <w:rStyle w:val="Link"/>
            <w:rFonts w:ascii="Arial" w:hAnsi="Arial" w:cs="Arial"/>
            <w:sz w:val="20"/>
            <w:szCs w:val="20"/>
          </w:rPr>
          <w:t>ts@press-n-relations.de</w:t>
        </w:r>
      </w:hyperlink>
    </w:p>
    <w:p w14:paraId="3AC9CEF7" w14:textId="77777777" w:rsidR="009F44D9" w:rsidRDefault="009F44D9" w:rsidP="00DF0E78">
      <w:pPr>
        <w:spacing w:line="288" w:lineRule="auto"/>
        <w:ind w:right="284"/>
        <w:rPr>
          <w:rFonts w:ascii="Arial" w:hAnsi="Arial" w:cs="Arial"/>
          <w:sz w:val="20"/>
          <w:szCs w:val="20"/>
        </w:rPr>
      </w:pPr>
    </w:p>
    <w:p w14:paraId="5D50FFE6" w14:textId="07CB4FA9" w:rsidR="009F44D9" w:rsidRPr="009D2FA2" w:rsidRDefault="009F44D9" w:rsidP="00DF0E78">
      <w:pPr>
        <w:spacing w:line="288" w:lineRule="auto"/>
        <w:ind w:right="284"/>
        <w:rPr>
          <w:rFonts w:ascii="Arial" w:hAnsi="Arial" w:cs="Arial"/>
          <w:sz w:val="20"/>
          <w:szCs w:val="20"/>
        </w:rPr>
      </w:pPr>
      <w:r>
        <w:rPr>
          <w:rFonts w:ascii="Arial" w:hAnsi="Arial" w:cs="Arial"/>
          <w:sz w:val="20"/>
          <w:szCs w:val="20"/>
        </w:rPr>
        <w:t>Den</w:t>
      </w:r>
      <w:r w:rsidR="00915680">
        <w:rPr>
          <w:rFonts w:ascii="Arial" w:hAnsi="Arial" w:cs="Arial"/>
          <w:sz w:val="20"/>
          <w:szCs w:val="20"/>
        </w:rPr>
        <w:t xml:space="preserve"> Bericht</w:t>
      </w:r>
      <w:r>
        <w:rPr>
          <w:rFonts w:ascii="Arial" w:hAnsi="Arial" w:cs="Arial"/>
          <w:sz w:val="20"/>
          <w:szCs w:val="20"/>
        </w:rPr>
        <w:t xml:space="preserve"> „</w:t>
      </w:r>
      <w:r w:rsidRPr="009F44D9">
        <w:rPr>
          <w:rFonts w:ascii="Arial" w:hAnsi="Arial" w:cs="Arial"/>
          <w:sz w:val="20"/>
          <w:szCs w:val="20"/>
        </w:rPr>
        <w:t xml:space="preserve">Global APT Protection for SMB Frost and Sullivan New Product Innovation Award </w:t>
      </w:r>
      <w:r w:rsidR="006C23DA">
        <w:rPr>
          <w:rFonts w:ascii="Arial" w:hAnsi="Arial" w:cs="Arial"/>
          <w:sz w:val="20"/>
          <w:szCs w:val="20"/>
        </w:rPr>
        <w:t>-</w:t>
      </w:r>
      <w:r w:rsidRPr="009F44D9">
        <w:rPr>
          <w:rFonts w:ascii="Arial" w:hAnsi="Arial" w:cs="Arial"/>
          <w:sz w:val="20"/>
          <w:szCs w:val="20"/>
        </w:rPr>
        <w:t xml:space="preserve"> 2015</w:t>
      </w:r>
      <w:r w:rsidR="000E4E9D">
        <w:rPr>
          <w:rFonts w:ascii="Arial" w:hAnsi="Arial" w:cs="Arial"/>
          <w:sz w:val="20"/>
          <w:szCs w:val="20"/>
        </w:rPr>
        <w:t>“ stellen wir Ihnen</w:t>
      </w:r>
      <w:r w:rsidR="0080389C">
        <w:rPr>
          <w:rFonts w:ascii="Arial" w:hAnsi="Arial" w:cs="Arial"/>
          <w:sz w:val="20"/>
          <w:szCs w:val="20"/>
        </w:rPr>
        <w:t xml:space="preserve"> im PDF-Format</w:t>
      </w:r>
      <w:r w:rsidR="00C846D8">
        <w:rPr>
          <w:rFonts w:ascii="Arial" w:hAnsi="Arial" w:cs="Arial"/>
          <w:sz w:val="20"/>
          <w:szCs w:val="20"/>
        </w:rPr>
        <w:t xml:space="preserve"> ebenfalls</w:t>
      </w:r>
      <w:r w:rsidR="000E4E9D">
        <w:rPr>
          <w:rFonts w:ascii="Arial" w:hAnsi="Arial" w:cs="Arial"/>
          <w:sz w:val="20"/>
          <w:szCs w:val="20"/>
        </w:rPr>
        <w:t xml:space="preserve"> zum </w:t>
      </w:r>
      <w:hyperlink r:id="rId16" w:history="1">
        <w:r w:rsidR="000E4E9D" w:rsidRPr="00040A59">
          <w:rPr>
            <w:rStyle w:val="Link"/>
            <w:rFonts w:ascii="Arial" w:hAnsi="Arial" w:cs="Arial"/>
            <w:sz w:val="20"/>
            <w:szCs w:val="20"/>
          </w:rPr>
          <w:t>Download</w:t>
        </w:r>
      </w:hyperlink>
      <w:r w:rsidR="000E4E9D">
        <w:rPr>
          <w:rFonts w:ascii="Arial" w:hAnsi="Arial" w:cs="Arial"/>
          <w:sz w:val="20"/>
          <w:szCs w:val="20"/>
        </w:rPr>
        <w:t xml:space="preserve"> bereit.</w:t>
      </w:r>
      <w:r w:rsidR="00A364CF">
        <w:rPr>
          <w:rFonts w:ascii="Arial" w:hAnsi="Arial" w:cs="Arial"/>
          <w:sz w:val="20"/>
          <w:szCs w:val="20"/>
        </w:rPr>
        <w:t xml:space="preserve"> </w:t>
      </w:r>
      <w:hyperlink r:id="rId17" w:history="1">
        <w:r w:rsidR="005C309C" w:rsidRPr="008B227B">
          <w:rPr>
            <w:rStyle w:val="Link"/>
            <w:rFonts w:ascii="Helvetica" w:hAnsi="Helvetica"/>
            <w:sz w:val="20"/>
            <w:szCs w:val="20"/>
          </w:rPr>
          <w:t>Hier</w:t>
        </w:r>
      </w:hyperlink>
      <w:r w:rsidR="005C309C">
        <w:rPr>
          <w:rFonts w:ascii="Helvetica" w:hAnsi="Helvetica"/>
          <w:sz w:val="20"/>
          <w:szCs w:val="20"/>
        </w:rPr>
        <w:t xml:space="preserve"> findet sich</w:t>
      </w:r>
      <w:r w:rsidR="00A364CF">
        <w:rPr>
          <w:rFonts w:ascii="Helvetica" w:hAnsi="Helvetica"/>
          <w:sz w:val="20"/>
          <w:szCs w:val="20"/>
        </w:rPr>
        <w:t xml:space="preserve"> außerdem</w:t>
      </w:r>
      <w:r w:rsidR="005C309C">
        <w:rPr>
          <w:rFonts w:ascii="Helvetica" w:hAnsi="Helvetica"/>
          <w:sz w:val="20"/>
          <w:szCs w:val="20"/>
        </w:rPr>
        <w:t xml:space="preserve"> eine Liste aller weiteren Awards und Erwähnungen von WatchGuard Technologies.</w:t>
      </w:r>
    </w:p>
    <w:p w14:paraId="441494A8" w14:textId="77777777" w:rsidR="00DF0E78" w:rsidRPr="009D2FA2" w:rsidRDefault="00DF0E78" w:rsidP="00DF0E78">
      <w:pPr>
        <w:tabs>
          <w:tab w:val="left" w:pos="7230"/>
        </w:tabs>
        <w:spacing w:line="288" w:lineRule="auto"/>
        <w:ind w:right="1843"/>
        <w:rPr>
          <w:rFonts w:ascii="Helvetica" w:hAnsi="Helvetica"/>
          <w:sz w:val="20"/>
          <w:szCs w:val="20"/>
        </w:rPr>
      </w:pPr>
    </w:p>
    <w:tbl>
      <w:tblPr>
        <w:tblW w:w="8717" w:type="dxa"/>
        <w:tblCellMar>
          <w:left w:w="70" w:type="dxa"/>
          <w:right w:w="70" w:type="dxa"/>
        </w:tblCellMar>
        <w:tblLook w:val="0000" w:firstRow="0" w:lastRow="0" w:firstColumn="0" w:lastColumn="0" w:noHBand="0" w:noVBand="0"/>
      </w:tblPr>
      <w:tblGrid>
        <w:gridCol w:w="4606"/>
        <w:gridCol w:w="4111"/>
      </w:tblGrid>
      <w:tr w:rsidR="00DF0E78" w:rsidRPr="009D2FA2" w14:paraId="269A7AF8" w14:textId="77777777">
        <w:trPr>
          <w:trHeight w:val="1436"/>
        </w:trPr>
        <w:tc>
          <w:tcPr>
            <w:tcW w:w="4606" w:type="dxa"/>
          </w:tcPr>
          <w:p w14:paraId="6497C03B" w14:textId="77777777" w:rsidR="00DF0E78" w:rsidRPr="009D2FA2" w:rsidRDefault="00DF0E78" w:rsidP="00205AD0">
            <w:pPr>
              <w:pStyle w:val="Textkrper"/>
              <w:spacing w:line="312" w:lineRule="auto"/>
              <w:ind w:right="426"/>
              <w:rPr>
                <w:bCs/>
                <w:sz w:val="16"/>
              </w:rPr>
            </w:pPr>
            <w:r w:rsidRPr="009D2FA2">
              <w:rPr>
                <w:bCs/>
                <w:sz w:val="16"/>
              </w:rPr>
              <w:t>Weitere Informationen:</w:t>
            </w:r>
          </w:p>
          <w:p w14:paraId="2CB6710D" w14:textId="77777777" w:rsidR="00DF0E78" w:rsidRPr="009D2FA2" w:rsidRDefault="00DF0E78" w:rsidP="00205AD0">
            <w:pPr>
              <w:pStyle w:val="Textkrper"/>
              <w:tabs>
                <w:tab w:val="left" w:pos="7513"/>
              </w:tabs>
              <w:spacing w:line="312" w:lineRule="auto"/>
              <w:rPr>
                <w:b w:val="0"/>
                <w:sz w:val="16"/>
              </w:rPr>
            </w:pPr>
            <w:r w:rsidRPr="009D2FA2">
              <w:rPr>
                <w:b w:val="0"/>
                <w:sz w:val="16"/>
              </w:rPr>
              <w:t>WatchGuard Technologies GmbH</w:t>
            </w:r>
          </w:p>
          <w:p w14:paraId="6E1BBC7D" w14:textId="77777777" w:rsidR="00DF0E78" w:rsidRPr="009D2FA2" w:rsidRDefault="00DF0E78" w:rsidP="00205AD0">
            <w:pPr>
              <w:pStyle w:val="Textkrper"/>
              <w:tabs>
                <w:tab w:val="left" w:pos="7513"/>
              </w:tabs>
              <w:spacing w:line="312" w:lineRule="auto"/>
              <w:rPr>
                <w:b w:val="0"/>
                <w:sz w:val="16"/>
              </w:rPr>
            </w:pPr>
            <w:r w:rsidRPr="009D2FA2">
              <w:rPr>
                <w:b w:val="0"/>
                <w:sz w:val="16"/>
              </w:rPr>
              <w:t>Michael Haas – Area Sales Director Central Europe</w:t>
            </w:r>
          </w:p>
          <w:p w14:paraId="391AED2A" w14:textId="77777777" w:rsidR="00DF0E78" w:rsidRPr="009D2FA2" w:rsidRDefault="00DF0E78" w:rsidP="00205AD0">
            <w:pPr>
              <w:pStyle w:val="Textkrper"/>
              <w:tabs>
                <w:tab w:val="left" w:pos="7513"/>
              </w:tabs>
              <w:spacing w:line="312" w:lineRule="auto"/>
              <w:rPr>
                <w:b w:val="0"/>
                <w:sz w:val="16"/>
              </w:rPr>
            </w:pPr>
            <w:r w:rsidRPr="009D2FA2">
              <w:rPr>
                <w:b w:val="0"/>
                <w:sz w:val="16"/>
              </w:rPr>
              <w:t>Wendenstr. 379, 20537 Hamburg</w:t>
            </w:r>
          </w:p>
          <w:p w14:paraId="59093182" w14:textId="77777777" w:rsidR="00DF0E78" w:rsidRPr="009D2FA2" w:rsidRDefault="00DF0E78" w:rsidP="00205AD0">
            <w:pPr>
              <w:pStyle w:val="Textkrper"/>
              <w:tabs>
                <w:tab w:val="left" w:pos="7513"/>
              </w:tabs>
              <w:spacing w:line="312" w:lineRule="auto"/>
              <w:rPr>
                <w:b w:val="0"/>
                <w:sz w:val="16"/>
              </w:rPr>
            </w:pPr>
            <w:r w:rsidRPr="009D2FA2">
              <w:rPr>
                <w:b w:val="0"/>
                <w:sz w:val="16"/>
              </w:rPr>
              <w:t>Tel.: +49 170 7727415</w:t>
            </w:r>
          </w:p>
          <w:p w14:paraId="50BD2C7B" w14:textId="77777777" w:rsidR="00DF0E78" w:rsidRPr="009D2FA2" w:rsidRDefault="00DF0E78" w:rsidP="00205AD0">
            <w:pPr>
              <w:pStyle w:val="Textkrper"/>
              <w:tabs>
                <w:tab w:val="left" w:pos="7513"/>
              </w:tabs>
              <w:spacing w:line="312" w:lineRule="auto"/>
              <w:rPr>
                <w:b w:val="0"/>
                <w:sz w:val="16"/>
              </w:rPr>
            </w:pPr>
            <w:r w:rsidRPr="009D2FA2">
              <w:rPr>
                <w:b w:val="0"/>
                <w:sz w:val="16"/>
              </w:rPr>
              <w:t>michael.haas@watchguard.com</w:t>
            </w:r>
          </w:p>
          <w:p w14:paraId="046045E0" w14:textId="77777777" w:rsidR="00DF0E78" w:rsidRPr="009D2FA2" w:rsidRDefault="00DF0E78" w:rsidP="00205AD0">
            <w:pPr>
              <w:pStyle w:val="Textkrper"/>
              <w:tabs>
                <w:tab w:val="left" w:pos="7513"/>
              </w:tabs>
              <w:spacing w:line="312" w:lineRule="auto"/>
              <w:rPr>
                <w:b w:val="0"/>
                <w:sz w:val="16"/>
              </w:rPr>
            </w:pPr>
            <w:r w:rsidRPr="009D2FA2">
              <w:rPr>
                <w:b w:val="0"/>
                <w:sz w:val="16"/>
              </w:rPr>
              <w:t>www.watchguard.de</w:t>
            </w:r>
          </w:p>
        </w:tc>
        <w:tc>
          <w:tcPr>
            <w:tcW w:w="4111" w:type="dxa"/>
          </w:tcPr>
          <w:p w14:paraId="7C655805" w14:textId="77777777" w:rsidR="00DF0E78" w:rsidRPr="009D2FA2" w:rsidRDefault="00DF0E78" w:rsidP="00205AD0">
            <w:pPr>
              <w:pStyle w:val="Textkrper"/>
              <w:tabs>
                <w:tab w:val="left" w:pos="7513"/>
              </w:tabs>
              <w:spacing w:line="312" w:lineRule="auto"/>
              <w:ind w:right="426"/>
              <w:rPr>
                <w:bCs/>
                <w:sz w:val="16"/>
              </w:rPr>
            </w:pPr>
            <w:r w:rsidRPr="009D2FA2">
              <w:rPr>
                <w:bCs/>
                <w:sz w:val="16"/>
              </w:rPr>
              <w:t>Presse- und Öffentlichkeitsarbeit:</w:t>
            </w:r>
          </w:p>
          <w:p w14:paraId="56EEBA1E" w14:textId="77777777" w:rsidR="00DF0E78" w:rsidRPr="009D2FA2" w:rsidRDefault="00DF0E78" w:rsidP="00205AD0">
            <w:pPr>
              <w:pStyle w:val="Textkrper"/>
              <w:tabs>
                <w:tab w:val="left" w:pos="7513"/>
              </w:tabs>
              <w:spacing w:line="312" w:lineRule="auto"/>
              <w:ind w:right="426"/>
              <w:rPr>
                <w:b w:val="0"/>
                <w:bCs/>
                <w:sz w:val="16"/>
              </w:rPr>
            </w:pPr>
            <w:r w:rsidRPr="009D2FA2">
              <w:rPr>
                <w:b w:val="0"/>
                <w:bCs/>
                <w:sz w:val="16"/>
              </w:rPr>
              <w:t>Press'n'Relations GmbH</w:t>
            </w:r>
          </w:p>
          <w:p w14:paraId="1F66E5F2" w14:textId="77777777" w:rsidR="00DF0E78" w:rsidRPr="009D2FA2" w:rsidRDefault="00CD1E1E" w:rsidP="00205AD0">
            <w:pPr>
              <w:pStyle w:val="Textkrper"/>
              <w:tabs>
                <w:tab w:val="left" w:pos="7513"/>
              </w:tabs>
              <w:spacing w:line="312" w:lineRule="auto"/>
              <w:ind w:right="426"/>
              <w:rPr>
                <w:b w:val="0"/>
                <w:bCs/>
                <w:sz w:val="16"/>
              </w:rPr>
            </w:pPr>
            <w:r w:rsidRPr="009D2FA2">
              <w:rPr>
                <w:b w:val="0"/>
                <w:bCs/>
                <w:sz w:val="16"/>
              </w:rPr>
              <w:t>Thomas Seibold</w:t>
            </w:r>
          </w:p>
          <w:p w14:paraId="49902E9C" w14:textId="77777777" w:rsidR="00DF0E78" w:rsidRPr="009D2FA2" w:rsidRDefault="00DF0E78" w:rsidP="00205AD0">
            <w:pPr>
              <w:pStyle w:val="Textkrper"/>
              <w:tabs>
                <w:tab w:val="left" w:pos="7513"/>
              </w:tabs>
              <w:spacing w:line="312" w:lineRule="auto"/>
              <w:ind w:right="426"/>
              <w:rPr>
                <w:b w:val="0"/>
                <w:bCs/>
                <w:sz w:val="16"/>
              </w:rPr>
            </w:pPr>
            <w:r w:rsidRPr="009D2FA2">
              <w:rPr>
                <w:b w:val="0"/>
                <w:bCs/>
                <w:sz w:val="16"/>
              </w:rPr>
              <w:t>Magirusstr. 33, 89077 Ulm</w:t>
            </w:r>
          </w:p>
          <w:p w14:paraId="3B58EB44" w14:textId="77777777" w:rsidR="00DF0E78" w:rsidRPr="009D2FA2" w:rsidRDefault="00CD1E1E" w:rsidP="00205AD0">
            <w:pPr>
              <w:pStyle w:val="Textkrper"/>
              <w:tabs>
                <w:tab w:val="left" w:pos="7513"/>
              </w:tabs>
              <w:spacing w:line="312" w:lineRule="auto"/>
              <w:ind w:right="426"/>
              <w:rPr>
                <w:b w:val="0"/>
                <w:bCs/>
                <w:sz w:val="16"/>
              </w:rPr>
            </w:pPr>
            <w:r w:rsidRPr="009D2FA2">
              <w:rPr>
                <w:b w:val="0"/>
                <w:bCs/>
                <w:sz w:val="16"/>
              </w:rPr>
              <w:t>Tel.: +49 731 962 87 19</w:t>
            </w:r>
            <w:r w:rsidR="00DF0E78" w:rsidRPr="009D2FA2">
              <w:rPr>
                <w:b w:val="0"/>
                <w:bCs/>
                <w:sz w:val="16"/>
              </w:rPr>
              <w:t xml:space="preserve"> </w:t>
            </w:r>
          </w:p>
          <w:p w14:paraId="5D466C50" w14:textId="77777777" w:rsidR="00DF0E78" w:rsidRPr="009D2FA2" w:rsidRDefault="00DF0E78" w:rsidP="00205AD0">
            <w:pPr>
              <w:pStyle w:val="Textkrper"/>
              <w:tabs>
                <w:tab w:val="left" w:pos="7513"/>
              </w:tabs>
              <w:spacing w:line="312" w:lineRule="auto"/>
              <w:ind w:right="426"/>
              <w:rPr>
                <w:b w:val="0"/>
                <w:bCs/>
                <w:sz w:val="16"/>
              </w:rPr>
            </w:pPr>
            <w:r w:rsidRPr="009D2FA2">
              <w:rPr>
                <w:b w:val="0"/>
                <w:bCs/>
                <w:sz w:val="16"/>
              </w:rPr>
              <w:t>Fax: +49 731 962 87 97</w:t>
            </w:r>
          </w:p>
          <w:p w14:paraId="71B62661" w14:textId="77777777" w:rsidR="00DF0E78" w:rsidRPr="009D2FA2" w:rsidRDefault="00CD1E1E" w:rsidP="00205AD0">
            <w:pPr>
              <w:pStyle w:val="Textkrper"/>
              <w:tabs>
                <w:tab w:val="left" w:pos="7513"/>
              </w:tabs>
              <w:spacing w:line="312" w:lineRule="auto"/>
              <w:ind w:right="426"/>
              <w:rPr>
                <w:b w:val="0"/>
                <w:bCs/>
                <w:sz w:val="16"/>
              </w:rPr>
            </w:pPr>
            <w:r w:rsidRPr="009D2FA2">
              <w:rPr>
                <w:b w:val="0"/>
                <w:bCs/>
                <w:sz w:val="16"/>
              </w:rPr>
              <w:t>ts</w:t>
            </w:r>
            <w:r w:rsidR="00DF0E78" w:rsidRPr="009D2FA2">
              <w:rPr>
                <w:b w:val="0"/>
                <w:bCs/>
                <w:sz w:val="16"/>
              </w:rPr>
              <w:t>@press-n-relations.de</w:t>
            </w:r>
          </w:p>
          <w:p w14:paraId="73EB57F6" w14:textId="77777777" w:rsidR="00DF0E78" w:rsidRPr="009D2FA2" w:rsidRDefault="00DF0E78" w:rsidP="00205AD0">
            <w:pPr>
              <w:pStyle w:val="Textkrper"/>
              <w:tabs>
                <w:tab w:val="left" w:pos="7513"/>
              </w:tabs>
              <w:spacing w:line="312" w:lineRule="auto"/>
              <w:ind w:right="426"/>
              <w:rPr>
                <w:b w:val="0"/>
                <w:bCs/>
                <w:sz w:val="16"/>
              </w:rPr>
            </w:pPr>
            <w:r w:rsidRPr="009D2FA2">
              <w:rPr>
                <w:b w:val="0"/>
                <w:bCs/>
                <w:sz w:val="16"/>
              </w:rPr>
              <w:t>www.press-n-relations.de</w:t>
            </w:r>
          </w:p>
        </w:tc>
      </w:tr>
    </w:tbl>
    <w:p w14:paraId="6F35CE51" w14:textId="77777777" w:rsidR="00667E7F" w:rsidRPr="009D2FA2" w:rsidRDefault="00667E7F" w:rsidP="00DF0E78">
      <w:pPr>
        <w:tabs>
          <w:tab w:val="left" w:pos="8647"/>
        </w:tabs>
        <w:ind w:right="419"/>
        <w:rPr>
          <w:rFonts w:ascii="Helvetica" w:hAnsi="Helvetica"/>
          <w:sz w:val="18"/>
          <w:szCs w:val="20"/>
        </w:rPr>
      </w:pPr>
    </w:p>
    <w:p w14:paraId="47DF1DE1" w14:textId="77777777" w:rsidR="00DF0E78" w:rsidRPr="009D2FA2" w:rsidRDefault="00DF0E78" w:rsidP="00DF0E78">
      <w:pPr>
        <w:tabs>
          <w:tab w:val="left" w:pos="8647"/>
        </w:tabs>
        <w:ind w:right="419"/>
        <w:rPr>
          <w:rFonts w:ascii="Helvetica" w:hAnsi="Helvetica"/>
          <w:sz w:val="18"/>
          <w:szCs w:val="20"/>
        </w:rPr>
      </w:pPr>
      <w:r w:rsidRPr="009D2FA2">
        <w:rPr>
          <w:rFonts w:ascii="Helvetica" w:hAnsi="Helvetica"/>
          <w:b/>
          <w:sz w:val="18"/>
          <w:szCs w:val="20"/>
        </w:rPr>
        <w:t>Über WatchGuard Technologies</w:t>
      </w:r>
    </w:p>
    <w:p w14:paraId="52CE512E" w14:textId="77777777" w:rsidR="00F94610" w:rsidRPr="009D2FA2" w:rsidRDefault="00F94610" w:rsidP="00F94610">
      <w:pPr>
        <w:tabs>
          <w:tab w:val="left" w:pos="8364"/>
          <w:tab w:val="left" w:pos="8505"/>
        </w:tabs>
        <w:ind w:right="561"/>
        <w:rPr>
          <w:rFonts w:ascii="Helvetica" w:hAnsi="Helvetica"/>
          <w:sz w:val="18"/>
          <w:szCs w:val="20"/>
        </w:rPr>
      </w:pPr>
      <w:r w:rsidRPr="009D2FA2">
        <w:rPr>
          <w:rFonts w:ascii="Helvetica" w:hAnsi="Helvetica"/>
          <w:sz w:val="18"/>
          <w:szCs w:val="20"/>
        </w:rPr>
        <w:t>WatchGuard Technologies bietet integrierte und multifunktionale Threat-Management-Lösungen, die Standard-Hardware auf Basis von Intel- und Freescale-Prozessoren mit erstklassigen Sicherheitsfunktionen sowie intuitiven Management-Werkzeugen gezielt miteinander vereinen. Die modulare Architektur mit dem eigenen Betriebssystem Fireware ermöglicht in Verbindung mit Vollversionen marktführender Scanmodule von Drittanbietern Sicherheit der Spitzenklasse – in jeder Preiskategorie, bei maximaler Flexibilität und geringen Kosten.</w:t>
      </w:r>
    </w:p>
    <w:p w14:paraId="500D3511" w14:textId="77777777" w:rsidR="00F94610" w:rsidRPr="009D2FA2" w:rsidRDefault="00F94610" w:rsidP="00F94610">
      <w:pPr>
        <w:tabs>
          <w:tab w:val="left" w:pos="8364"/>
          <w:tab w:val="left" w:pos="8505"/>
        </w:tabs>
        <w:ind w:right="561"/>
        <w:rPr>
          <w:rFonts w:ascii="Helvetica" w:hAnsi="Helvetica"/>
          <w:sz w:val="18"/>
          <w:szCs w:val="20"/>
        </w:rPr>
      </w:pPr>
    </w:p>
    <w:p w14:paraId="4648EDD4" w14:textId="3E37B780" w:rsidR="00CF20C3" w:rsidRDefault="00F94610" w:rsidP="00CF20C3">
      <w:pPr>
        <w:tabs>
          <w:tab w:val="left" w:pos="8364"/>
          <w:tab w:val="left" w:pos="8505"/>
        </w:tabs>
        <w:ind w:right="561"/>
        <w:rPr>
          <w:rFonts w:ascii="Helvetica" w:hAnsi="Helvetica"/>
          <w:sz w:val="18"/>
          <w:szCs w:val="20"/>
        </w:rPr>
      </w:pPr>
      <w:r w:rsidRPr="009D2FA2">
        <w:rPr>
          <w:rFonts w:ascii="Helvetica" w:hAnsi="Helvetica"/>
          <w:sz w:val="18"/>
          <w:szCs w:val="20"/>
        </w:rPr>
        <w:t>Neben der Zentrale in Seattle im US-Bundesstaat Washington verfügt WatchGuard über Niederlassungen in ganz Nordamerika, Lateinamerika und Europa sowie im asiatisch-pazifischen Raum. Die gesamte Produktlinie der Network Security Appliances von WatchGuard stützt sich auf ein Netz von mehr als 10.000 speziellen Vertriebspartnern – davon über 2.300 mit einer erweiterten Zertifizierung – in 120 Ländern. Insgesamt wurden bislang nahezu eine Million integrierter multifunktionaler Threat Management Appliances an Firmen aller Größen bereitgestellt – von KMU bis zu Konzernen mit weit verteilten Standorten.</w:t>
      </w:r>
      <w:r w:rsidR="00BB31E7" w:rsidRPr="009D2FA2">
        <w:rPr>
          <w:rFonts w:ascii="Helvetica" w:hAnsi="Helvetica"/>
          <w:sz w:val="18"/>
          <w:szCs w:val="20"/>
        </w:rPr>
        <w:t xml:space="preserve"> </w:t>
      </w:r>
      <w:r w:rsidRPr="009D2FA2">
        <w:rPr>
          <w:rFonts w:ascii="Helvetica" w:hAnsi="Helvetica"/>
          <w:sz w:val="18"/>
          <w:szCs w:val="20"/>
        </w:rPr>
        <w:t xml:space="preserve">Weitere Informationen unter </w:t>
      </w:r>
      <w:hyperlink r:id="rId18" w:history="1">
        <w:r w:rsidRPr="009D2FA2">
          <w:rPr>
            <w:rStyle w:val="Link"/>
            <w:rFonts w:ascii="Helvetica" w:hAnsi="Helvetica"/>
            <w:sz w:val="18"/>
            <w:szCs w:val="20"/>
          </w:rPr>
          <w:t>www.watchguard.com</w:t>
        </w:r>
      </w:hyperlink>
      <w:r w:rsidRPr="009D2FA2">
        <w:rPr>
          <w:rFonts w:ascii="Helvetica" w:hAnsi="Helvetica"/>
          <w:sz w:val="18"/>
          <w:szCs w:val="20"/>
        </w:rPr>
        <w:t>.</w:t>
      </w:r>
    </w:p>
    <w:p w14:paraId="4350D290" w14:textId="77777777" w:rsidR="00C846D8" w:rsidRDefault="00C846D8" w:rsidP="00CF20C3">
      <w:pPr>
        <w:tabs>
          <w:tab w:val="left" w:pos="8364"/>
          <w:tab w:val="left" w:pos="8505"/>
        </w:tabs>
        <w:ind w:right="561"/>
        <w:rPr>
          <w:rFonts w:ascii="Helvetica" w:hAnsi="Helvetica"/>
          <w:sz w:val="18"/>
          <w:szCs w:val="20"/>
        </w:rPr>
      </w:pPr>
    </w:p>
    <w:p w14:paraId="47C911EF" w14:textId="77777777" w:rsidR="00C846D8" w:rsidRPr="00C846D8" w:rsidRDefault="00C846D8" w:rsidP="00C846D8">
      <w:pPr>
        <w:tabs>
          <w:tab w:val="left" w:pos="8364"/>
          <w:tab w:val="left" w:pos="8505"/>
        </w:tabs>
        <w:ind w:right="561"/>
        <w:rPr>
          <w:rFonts w:ascii="Helvetica" w:hAnsi="Helvetica"/>
          <w:b/>
          <w:sz w:val="18"/>
          <w:szCs w:val="20"/>
        </w:rPr>
      </w:pPr>
      <w:r w:rsidRPr="00C846D8">
        <w:rPr>
          <w:rFonts w:ascii="Helvetica" w:hAnsi="Helvetica"/>
          <w:b/>
          <w:sz w:val="18"/>
          <w:szCs w:val="20"/>
        </w:rPr>
        <w:t>Über Frost &amp; Sullivan</w:t>
      </w:r>
    </w:p>
    <w:p w14:paraId="07C1CF0D" w14:textId="77777777" w:rsidR="00C846D8" w:rsidRPr="00C846D8" w:rsidRDefault="00C846D8" w:rsidP="00C846D8">
      <w:pPr>
        <w:tabs>
          <w:tab w:val="left" w:pos="8364"/>
          <w:tab w:val="left" w:pos="8505"/>
        </w:tabs>
        <w:ind w:right="561"/>
        <w:rPr>
          <w:rFonts w:ascii="Helvetica" w:hAnsi="Helvetica"/>
          <w:sz w:val="18"/>
          <w:szCs w:val="20"/>
        </w:rPr>
      </w:pPr>
      <w:r w:rsidRPr="00C846D8">
        <w:rPr>
          <w:rFonts w:ascii="Helvetica" w:hAnsi="Helvetica"/>
          <w:sz w:val="18"/>
          <w:szCs w:val="20"/>
        </w:rPr>
        <w:t>Frost &amp; Sullivan ist eine weltweit tätige Unternehmensberatung. Seit über 40 Jahren berät sie Kunden bei strategischen Wachstumsfragen. Dank ihrer globalen Expertise kann sie ihren Klienten helfen, neue und lukrative Geschäftsfelder weltweit schnell und mit geringem Risiko zu erschließen. Mehr als 800 Analysten und Berater beobachten laufend globale und regionale Märkte, um Wachstumschancen sowie regionale wirtschaftliche und demographische Besonderheiten zu identifizieren.</w:t>
      </w:r>
    </w:p>
    <w:p w14:paraId="3130D54E" w14:textId="77777777" w:rsidR="00C846D8" w:rsidRPr="00C846D8" w:rsidRDefault="00C846D8" w:rsidP="00C846D8">
      <w:pPr>
        <w:tabs>
          <w:tab w:val="left" w:pos="8364"/>
          <w:tab w:val="left" w:pos="8505"/>
        </w:tabs>
        <w:ind w:right="561"/>
        <w:rPr>
          <w:rFonts w:ascii="Helvetica" w:hAnsi="Helvetica"/>
          <w:sz w:val="18"/>
          <w:szCs w:val="20"/>
        </w:rPr>
      </w:pPr>
    </w:p>
    <w:p w14:paraId="0EAAC15F" w14:textId="01BA21F0" w:rsidR="00C846D8" w:rsidRPr="009D2FA2" w:rsidRDefault="00C846D8" w:rsidP="00C846D8">
      <w:pPr>
        <w:tabs>
          <w:tab w:val="left" w:pos="8364"/>
          <w:tab w:val="left" w:pos="8505"/>
        </w:tabs>
        <w:ind w:right="561"/>
        <w:rPr>
          <w:rFonts w:ascii="Helvetica" w:hAnsi="Helvetica"/>
          <w:sz w:val="20"/>
          <w:szCs w:val="20"/>
        </w:rPr>
      </w:pPr>
      <w:r w:rsidRPr="00C846D8">
        <w:rPr>
          <w:rFonts w:ascii="Helvetica" w:hAnsi="Helvetica"/>
          <w:sz w:val="18"/>
          <w:szCs w:val="20"/>
        </w:rPr>
        <w:t>Die umfassende Marktkompetenz in allen wichtigen Industriebereichen erlaubt es, Wachstumsmöglichkeiten nicht nur in bestehenden, sondern auch in neuen Märkten der Kunden zu bewerten. Gepaart mit weitreichenden Erfahrungen im Growth Consulting, unseren Growth Partnership Services (GPS) und Corporate Management Trainings werden maßgeschneiderte Lösungen angeboten. Zu Frost &amp; Sullivans internationalen Kunden gehören neben zahlreichen Global 1000-Unternehmen,</w:t>
      </w:r>
      <w:r w:rsidR="004851E2">
        <w:rPr>
          <w:rFonts w:ascii="Helvetica" w:hAnsi="Helvetica"/>
          <w:sz w:val="18"/>
          <w:szCs w:val="20"/>
        </w:rPr>
        <w:t xml:space="preserve"> </w:t>
      </w:r>
      <w:r w:rsidRPr="00C846D8">
        <w:rPr>
          <w:rFonts w:ascii="Helvetica" w:hAnsi="Helvetica"/>
          <w:sz w:val="18"/>
          <w:szCs w:val="20"/>
        </w:rPr>
        <w:t>aufstrebende Jungunternehmen sowie Dienstleister aus der Finanzbranche.</w:t>
      </w:r>
    </w:p>
    <w:sectPr w:rsidR="00C846D8" w:rsidRPr="009D2FA2" w:rsidSect="002D7677">
      <w:headerReference w:type="default" r:id="rId19"/>
      <w:footerReference w:type="even" r:id="rId20"/>
      <w:footerReference w:type="default" r:id="rId21"/>
      <w:pgSz w:w="11900" w:h="16840"/>
      <w:pgMar w:top="1417" w:right="1410" w:bottom="993"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8B57AB" w14:textId="77777777" w:rsidR="002D460A" w:rsidRDefault="002D460A">
      <w:r>
        <w:separator/>
      </w:r>
    </w:p>
  </w:endnote>
  <w:endnote w:type="continuationSeparator" w:id="0">
    <w:p w14:paraId="0CB593B0" w14:textId="77777777" w:rsidR="002D460A" w:rsidRDefault="002D4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SimSun">
    <w:altName w:val="宋体"/>
    <w:panose1 w:val="00000000000000000000"/>
    <w:charset w:val="86"/>
    <w:family w:val="auto"/>
    <w:notTrueType/>
    <w:pitch w:val="variable"/>
    <w:sig w:usb0="00000001" w:usb1="080E0000" w:usb2="00000010" w:usb3="00000000" w:csb0="00040000"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29902" w14:textId="77777777" w:rsidR="002D460A" w:rsidRDefault="002D460A" w:rsidP="00E44FD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E4A0370" w14:textId="77777777" w:rsidR="002D460A" w:rsidRDefault="002D460A" w:rsidP="00E44FDD">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415B51" w14:textId="77777777" w:rsidR="002D460A" w:rsidRDefault="002D460A" w:rsidP="00E44FD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56006">
      <w:rPr>
        <w:rStyle w:val="Seitenzahl"/>
        <w:noProof/>
      </w:rPr>
      <w:t>1</w:t>
    </w:r>
    <w:r>
      <w:rPr>
        <w:rStyle w:val="Seitenzahl"/>
      </w:rPr>
      <w:fldChar w:fldCharType="end"/>
    </w:r>
  </w:p>
  <w:p w14:paraId="063A5E53" w14:textId="77777777" w:rsidR="002D460A" w:rsidRDefault="002D460A" w:rsidP="00E44FDD">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A25A03" w14:textId="77777777" w:rsidR="002D460A" w:rsidRDefault="002D460A">
      <w:r>
        <w:separator/>
      </w:r>
    </w:p>
  </w:footnote>
  <w:footnote w:type="continuationSeparator" w:id="0">
    <w:p w14:paraId="3C4BE13A" w14:textId="77777777" w:rsidR="002D460A" w:rsidRDefault="002D46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3D4363" w14:textId="77777777" w:rsidR="002D460A" w:rsidRPr="00B674DF" w:rsidRDefault="002D460A">
    <w:pPr>
      <w:pStyle w:val="Kopfzeile"/>
      <w:rPr>
        <w:sz w:val="32"/>
        <w:szCs w:val="32"/>
      </w:rPr>
    </w:pPr>
    <w:r>
      <w:rPr>
        <w:noProof/>
        <w:sz w:val="32"/>
        <w:szCs w:val="32"/>
        <w:lang w:eastAsia="de-DE"/>
      </w:rPr>
      <w:drawing>
        <wp:anchor distT="0" distB="0" distL="114300" distR="114300" simplePos="0" relativeHeight="251659264" behindDoc="0" locked="0" layoutInCell="1" allowOverlap="1" wp14:anchorId="0C165128" wp14:editId="4F342E84">
          <wp:simplePos x="0" y="0"/>
          <wp:positionH relativeFrom="column">
            <wp:posOffset>4000500</wp:posOffset>
          </wp:positionH>
          <wp:positionV relativeFrom="paragraph">
            <wp:posOffset>76200</wp:posOffset>
          </wp:positionV>
          <wp:extent cx="2286000" cy="654685"/>
          <wp:effectExtent l="25400" t="0" r="0" b="0"/>
          <wp:wrapThrough wrapText="bothSides">
            <wp:wrapPolygon edited="0">
              <wp:start x="7200" y="0"/>
              <wp:lineTo x="2160" y="0"/>
              <wp:lineTo x="-240" y="4190"/>
              <wp:lineTo x="-240" y="15084"/>
              <wp:lineTo x="1440" y="20951"/>
              <wp:lineTo x="1920" y="20951"/>
              <wp:lineTo x="3600" y="20951"/>
              <wp:lineTo x="6720" y="20951"/>
              <wp:lineTo x="21360" y="15084"/>
              <wp:lineTo x="21360" y="13408"/>
              <wp:lineTo x="21600" y="5866"/>
              <wp:lineTo x="8880" y="0"/>
              <wp:lineTo x="7200" y="0"/>
            </wp:wrapPolygon>
          </wp:wrapThrough>
          <wp:docPr id="4" name="Picture 1" descr="wgrd_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grd_logo_clr"/>
                  <pic:cNvPicPr>
                    <a:picLocks noChangeAspect="1" noChangeArrowheads="1"/>
                  </pic:cNvPicPr>
                </pic:nvPicPr>
                <pic:blipFill>
                  <a:blip r:embed="rId1"/>
                  <a:srcRect/>
                  <a:stretch>
                    <a:fillRect/>
                  </a:stretch>
                </pic:blipFill>
                <pic:spPr bwMode="auto">
                  <a:xfrm>
                    <a:off x="0" y="0"/>
                    <a:ext cx="2286000" cy="654685"/>
                  </a:xfrm>
                  <a:prstGeom prst="rect">
                    <a:avLst/>
                  </a:prstGeom>
                  <a:noFill/>
                  <a:ln w="9525">
                    <a:noFill/>
                    <a:miter lim="800000"/>
                    <a:headEnd/>
                    <a:tailEnd/>
                  </a:ln>
                </pic:spPr>
              </pic:pic>
            </a:graphicData>
          </a:graphic>
        </wp:anchor>
      </w:drawing>
    </w:r>
  </w:p>
  <w:p w14:paraId="324F30B1" w14:textId="77777777" w:rsidR="002D460A" w:rsidRPr="00B674DF" w:rsidRDefault="002D460A">
    <w:pPr>
      <w:pStyle w:val="Kopfzeile"/>
      <w:rPr>
        <w:sz w:val="32"/>
        <w:szCs w:val="32"/>
      </w:rPr>
    </w:pPr>
  </w:p>
  <w:p w14:paraId="230BB65E" w14:textId="77777777" w:rsidR="002D460A" w:rsidRPr="00B674DF" w:rsidRDefault="002D460A">
    <w:pPr>
      <w:pStyle w:val="Kopfzeile"/>
      <w:rPr>
        <w:sz w:val="32"/>
        <w:szCs w:val="32"/>
      </w:rPr>
    </w:pPr>
  </w:p>
  <w:p w14:paraId="135FF33E" w14:textId="77777777" w:rsidR="002D460A" w:rsidRPr="00B674DF" w:rsidRDefault="002D460A">
    <w:pPr>
      <w:pStyle w:val="Kopfzeile"/>
      <w:rPr>
        <w:sz w:val="32"/>
        <w:szCs w:val="3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7628E"/>
    <w:multiLevelType w:val="hybridMultilevel"/>
    <w:tmpl w:val="7AB4C438"/>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nsid w:val="283F39F6"/>
    <w:multiLevelType w:val="hybridMultilevel"/>
    <w:tmpl w:val="1D547670"/>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3D92441D"/>
    <w:multiLevelType w:val="hybridMultilevel"/>
    <w:tmpl w:val="6254CA9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64E32922"/>
    <w:multiLevelType w:val="hybridMultilevel"/>
    <w:tmpl w:val="7114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72A865CF"/>
    <w:multiLevelType w:val="hybridMultilevel"/>
    <w:tmpl w:val="152EEDEE"/>
    <w:lvl w:ilvl="0" w:tplc="2A8A728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6700861"/>
    <w:multiLevelType w:val="hybridMultilevel"/>
    <w:tmpl w:val="41ACA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560629"/>
    <w:multiLevelType w:val="hybridMultilevel"/>
    <w:tmpl w:val="F3C67D72"/>
    <w:lvl w:ilvl="0" w:tplc="12B29D94">
      <w:numFmt w:val="bullet"/>
      <w:lvlText w:val="-"/>
      <w:lvlJc w:val="left"/>
      <w:pPr>
        <w:ind w:left="786" w:hanging="360"/>
      </w:pPr>
      <w:rPr>
        <w:rFonts w:ascii="Cambria" w:eastAsiaTheme="minorHAnsi" w:hAnsi="Cambria"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2"/>
  </w:num>
  <w:num w:numId="4">
    <w:abstractNumId w:val="5"/>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FSVPasteboard_" w:val="14"/>
  </w:docVars>
  <w:rsids>
    <w:rsidRoot w:val="0005323A"/>
    <w:rsid w:val="00002F00"/>
    <w:rsid w:val="000051FE"/>
    <w:rsid w:val="00006E55"/>
    <w:rsid w:val="0001584C"/>
    <w:rsid w:val="00017F21"/>
    <w:rsid w:val="00022295"/>
    <w:rsid w:val="00022558"/>
    <w:rsid w:val="000238EE"/>
    <w:rsid w:val="00023A61"/>
    <w:rsid w:val="00026031"/>
    <w:rsid w:val="00027D65"/>
    <w:rsid w:val="000303A9"/>
    <w:rsid w:val="0003064B"/>
    <w:rsid w:val="000331EA"/>
    <w:rsid w:val="000337CA"/>
    <w:rsid w:val="00035DD5"/>
    <w:rsid w:val="000378D8"/>
    <w:rsid w:val="00040A59"/>
    <w:rsid w:val="000416AF"/>
    <w:rsid w:val="00042103"/>
    <w:rsid w:val="00044671"/>
    <w:rsid w:val="00046001"/>
    <w:rsid w:val="000514B5"/>
    <w:rsid w:val="00051C6A"/>
    <w:rsid w:val="0005323A"/>
    <w:rsid w:val="00053807"/>
    <w:rsid w:val="000562CA"/>
    <w:rsid w:val="0005711A"/>
    <w:rsid w:val="0005782C"/>
    <w:rsid w:val="00060004"/>
    <w:rsid w:val="0006081C"/>
    <w:rsid w:val="00061654"/>
    <w:rsid w:val="000621B7"/>
    <w:rsid w:val="00063ABE"/>
    <w:rsid w:val="00063B9C"/>
    <w:rsid w:val="000644F1"/>
    <w:rsid w:val="00066019"/>
    <w:rsid w:val="00070428"/>
    <w:rsid w:val="00070989"/>
    <w:rsid w:val="000723FA"/>
    <w:rsid w:val="000748A7"/>
    <w:rsid w:val="00074A0F"/>
    <w:rsid w:val="00075280"/>
    <w:rsid w:val="000767F5"/>
    <w:rsid w:val="000823F9"/>
    <w:rsid w:val="000824E7"/>
    <w:rsid w:val="00086397"/>
    <w:rsid w:val="000872EB"/>
    <w:rsid w:val="00090EEF"/>
    <w:rsid w:val="00094238"/>
    <w:rsid w:val="00095283"/>
    <w:rsid w:val="000970E7"/>
    <w:rsid w:val="000A17EC"/>
    <w:rsid w:val="000A3D4D"/>
    <w:rsid w:val="000A59B3"/>
    <w:rsid w:val="000A60FB"/>
    <w:rsid w:val="000B54CD"/>
    <w:rsid w:val="000B5A26"/>
    <w:rsid w:val="000C09F4"/>
    <w:rsid w:val="000C0E47"/>
    <w:rsid w:val="000C2E77"/>
    <w:rsid w:val="000C61CA"/>
    <w:rsid w:val="000C6233"/>
    <w:rsid w:val="000C65F7"/>
    <w:rsid w:val="000C6C07"/>
    <w:rsid w:val="000C70AF"/>
    <w:rsid w:val="000C77EC"/>
    <w:rsid w:val="000C7FCB"/>
    <w:rsid w:val="000D67B7"/>
    <w:rsid w:val="000D6E40"/>
    <w:rsid w:val="000D7805"/>
    <w:rsid w:val="000E0737"/>
    <w:rsid w:val="000E4E9D"/>
    <w:rsid w:val="000E5CA7"/>
    <w:rsid w:val="000E7C33"/>
    <w:rsid w:val="000F17F9"/>
    <w:rsid w:val="000F34CC"/>
    <w:rsid w:val="000F52CE"/>
    <w:rsid w:val="000F5B06"/>
    <w:rsid w:val="000F5C3B"/>
    <w:rsid w:val="000F64D1"/>
    <w:rsid w:val="000F6DCB"/>
    <w:rsid w:val="001030BD"/>
    <w:rsid w:val="001035BE"/>
    <w:rsid w:val="00103EDF"/>
    <w:rsid w:val="001050CD"/>
    <w:rsid w:val="00105B3D"/>
    <w:rsid w:val="00105EE9"/>
    <w:rsid w:val="001100AB"/>
    <w:rsid w:val="00112AA5"/>
    <w:rsid w:val="001138E5"/>
    <w:rsid w:val="00115486"/>
    <w:rsid w:val="0011549D"/>
    <w:rsid w:val="00121A04"/>
    <w:rsid w:val="00123AB4"/>
    <w:rsid w:val="001310A9"/>
    <w:rsid w:val="00131F8C"/>
    <w:rsid w:val="00135831"/>
    <w:rsid w:val="00136BC2"/>
    <w:rsid w:val="0014140E"/>
    <w:rsid w:val="00143BD4"/>
    <w:rsid w:val="00147E5E"/>
    <w:rsid w:val="00150322"/>
    <w:rsid w:val="0015089A"/>
    <w:rsid w:val="00150955"/>
    <w:rsid w:val="00152105"/>
    <w:rsid w:val="00153C4B"/>
    <w:rsid w:val="001559E3"/>
    <w:rsid w:val="00155D41"/>
    <w:rsid w:val="00155EF1"/>
    <w:rsid w:val="001565B0"/>
    <w:rsid w:val="001672EF"/>
    <w:rsid w:val="00167433"/>
    <w:rsid w:val="00167A3E"/>
    <w:rsid w:val="00171DE7"/>
    <w:rsid w:val="00180546"/>
    <w:rsid w:val="001808C6"/>
    <w:rsid w:val="00180F0A"/>
    <w:rsid w:val="00187BD3"/>
    <w:rsid w:val="0019135A"/>
    <w:rsid w:val="001938FF"/>
    <w:rsid w:val="001A40CC"/>
    <w:rsid w:val="001A47E1"/>
    <w:rsid w:val="001A543C"/>
    <w:rsid w:val="001B35D6"/>
    <w:rsid w:val="001B39F8"/>
    <w:rsid w:val="001B537A"/>
    <w:rsid w:val="001C2949"/>
    <w:rsid w:val="001C2C73"/>
    <w:rsid w:val="001C3F7A"/>
    <w:rsid w:val="001C557A"/>
    <w:rsid w:val="001C687D"/>
    <w:rsid w:val="001D3BE6"/>
    <w:rsid w:val="001D6176"/>
    <w:rsid w:val="001D6216"/>
    <w:rsid w:val="001D769C"/>
    <w:rsid w:val="001D7FD4"/>
    <w:rsid w:val="001E4955"/>
    <w:rsid w:val="001E61BD"/>
    <w:rsid w:val="001F04CE"/>
    <w:rsid w:val="001F1B57"/>
    <w:rsid w:val="001F466B"/>
    <w:rsid w:val="001F5007"/>
    <w:rsid w:val="001F5071"/>
    <w:rsid w:val="001F7983"/>
    <w:rsid w:val="0020051A"/>
    <w:rsid w:val="002034EB"/>
    <w:rsid w:val="00204651"/>
    <w:rsid w:val="00204C60"/>
    <w:rsid w:val="00205AD0"/>
    <w:rsid w:val="00205AFC"/>
    <w:rsid w:val="00210852"/>
    <w:rsid w:val="00210DE8"/>
    <w:rsid w:val="00212D7D"/>
    <w:rsid w:val="0021378F"/>
    <w:rsid w:val="002137DA"/>
    <w:rsid w:val="002139CC"/>
    <w:rsid w:val="00213C06"/>
    <w:rsid w:val="00214377"/>
    <w:rsid w:val="00214770"/>
    <w:rsid w:val="002161AC"/>
    <w:rsid w:val="00226269"/>
    <w:rsid w:val="00226F31"/>
    <w:rsid w:val="00231F20"/>
    <w:rsid w:val="002325EE"/>
    <w:rsid w:val="00232FBC"/>
    <w:rsid w:val="00234321"/>
    <w:rsid w:val="0023439F"/>
    <w:rsid w:val="002343AF"/>
    <w:rsid w:val="00234E9C"/>
    <w:rsid w:val="00235C8D"/>
    <w:rsid w:val="00236952"/>
    <w:rsid w:val="00237DA1"/>
    <w:rsid w:val="0024127B"/>
    <w:rsid w:val="0024133D"/>
    <w:rsid w:val="00241A8E"/>
    <w:rsid w:val="00244C70"/>
    <w:rsid w:val="00247790"/>
    <w:rsid w:val="0024780D"/>
    <w:rsid w:val="0025433A"/>
    <w:rsid w:val="0025618D"/>
    <w:rsid w:val="0026270D"/>
    <w:rsid w:val="00262D9C"/>
    <w:rsid w:val="00262FC9"/>
    <w:rsid w:val="0026549B"/>
    <w:rsid w:val="002700A5"/>
    <w:rsid w:val="002707BA"/>
    <w:rsid w:val="00271660"/>
    <w:rsid w:val="00271BEB"/>
    <w:rsid w:val="00274823"/>
    <w:rsid w:val="00276AD6"/>
    <w:rsid w:val="00277153"/>
    <w:rsid w:val="00283290"/>
    <w:rsid w:val="002965A8"/>
    <w:rsid w:val="00296AD1"/>
    <w:rsid w:val="00296E13"/>
    <w:rsid w:val="002A36CE"/>
    <w:rsid w:val="002A6E23"/>
    <w:rsid w:val="002B03A6"/>
    <w:rsid w:val="002B0DA6"/>
    <w:rsid w:val="002B2715"/>
    <w:rsid w:val="002B3B3D"/>
    <w:rsid w:val="002B3DDC"/>
    <w:rsid w:val="002B544E"/>
    <w:rsid w:val="002B584E"/>
    <w:rsid w:val="002C0A61"/>
    <w:rsid w:val="002C3CE1"/>
    <w:rsid w:val="002C501F"/>
    <w:rsid w:val="002C74AE"/>
    <w:rsid w:val="002D0318"/>
    <w:rsid w:val="002D035C"/>
    <w:rsid w:val="002D0D42"/>
    <w:rsid w:val="002D460A"/>
    <w:rsid w:val="002D7504"/>
    <w:rsid w:val="002D7677"/>
    <w:rsid w:val="002D7A35"/>
    <w:rsid w:val="002E19AF"/>
    <w:rsid w:val="002E5852"/>
    <w:rsid w:val="002F1A84"/>
    <w:rsid w:val="002F3396"/>
    <w:rsid w:val="002F6468"/>
    <w:rsid w:val="002F68E6"/>
    <w:rsid w:val="003042D5"/>
    <w:rsid w:val="003047D5"/>
    <w:rsid w:val="00306E3B"/>
    <w:rsid w:val="00310C29"/>
    <w:rsid w:val="00311FEB"/>
    <w:rsid w:val="00312173"/>
    <w:rsid w:val="00314F11"/>
    <w:rsid w:val="0031594C"/>
    <w:rsid w:val="003166E4"/>
    <w:rsid w:val="003179EB"/>
    <w:rsid w:val="003206E5"/>
    <w:rsid w:val="00320FA5"/>
    <w:rsid w:val="00321ADC"/>
    <w:rsid w:val="003308A5"/>
    <w:rsid w:val="003317E4"/>
    <w:rsid w:val="00331D64"/>
    <w:rsid w:val="00332AD3"/>
    <w:rsid w:val="00336C74"/>
    <w:rsid w:val="00341DDA"/>
    <w:rsid w:val="00342B34"/>
    <w:rsid w:val="003433FF"/>
    <w:rsid w:val="00344831"/>
    <w:rsid w:val="0034628F"/>
    <w:rsid w:val="003465C5"/>
    <w:rsid w:val="00354549"/>
    <w:rsid w:val="00354B69"/>
    <w:rsid w:val="0036151B"/>
    <w:rsid w:val="003707DC"/>
    <w:rsid w:val="003721E4"/>
    <w:rsid w:val="00380A20"/>
    <w:rsid w:val="00383FAF"/>
    <w:rsid w:val="00387E49"/>
    <w:rsid w:val="0039221B"/>
    <w:rsid w:val="00396025"/>
    <w:rsid w:val="003A07DC"/>
    <w:rsid w:val="003A2C61"/>
    <w:rsid w:val="003A3289"/>
    <w:rsid w:val="003A35A5"/>
    <w:rsid w:val="003A4A37"/>
    <w:rsid w:val="003A4F61"/>
    <w:rsid w:val="003A599A"/>
    <w:rsid w:val="003A5BB8"/>
    <w:rsid w:val="003B0787"/>
    <w:rsid w:val="003B5A97"/>
    <w:rsid w:val="003B62B0"/>
    <w:rsid w:val="003C12B1"/>
    <w:rsid w:val="003D104B"/>
    <w:rsid w:val="003D13BC"/>
    <w:rsid w:val="003D1666"/>
    <w:rsid w:val="003D2FE0"/>
    <w:rsid w:val="003D3661"/>
    <w:rsid w:val="003F0809"/>
    <w:rsid w:val="003F23FA"/>
    <w:rsid w:val="003F243A"/>
    <w:rsid w:val="003F2CE7"/>
    <w:rsid w:val="003F390E"/>
    <w:rsid w:val="003F5E95"/>
    <w:rsid w:val="003F739C"/>
    <w:rsid w:val="0040249B"/>
    <w:rsid w:val="004025FE"/>
    <w:rsid w:val="00402A89"/>
    <w:rsid w:val="00413016"/>
    <w:rsid w:val="00413158"/>
    <w:rsid w:val="004140C6"/>
    <w:rsid w:val="00414A78"/>
    <w:rsid w:val="00420F1A"/>
    <w:rsid w:val="00422FAF"/>
    <w:rsid w:val="00422FBB"/>
    <w:rsid w:val="00423105"/>
    <w:rsid w:val="00426B3B"/>
    <w:rsid w:val="004321CF"/>
    <w:rsid w:val="0043727E"/>
    <w:rsid w:val="004377C2"/>
    <w:rsid w:val="00440973"/>
    <w:rsid w:val="00447128"/>
    <w:rsid w:val="0045113C"/>
    <w:rsid w:val="00453FAB"/>
    <w:rsid w:val="00460973"/>
    <w:rsid w:val="004611F0"/>
    <w:rsid w:val="0046206E"/>
    <w:rsid w:val="0046337A"/>
    <w:rsid w:val="0046452B"/>
    <w:rsid w:val="00466659"/>
    <w:rsid w:val="00471609"/>
    <w:rsid w:val="00472AB2"/>
    <w:rsid w:val="00472D61"/>
    <w:rsid w:val="00480295"/>
    <w:rsid w:val="00482944"/>
    <w:rsid w:val="004851E2"/>
    <w:rsid w:val="00485B42"/>
    <w:rsid w:val="00487262"/>
    <w:rsid w:val="00493170"/>
    <w:rsid w:val="0049574C"/>
    <w:rsid w:val="00495798"/>
    <w:rsid w:val="00495E6D"/>
    <w:rsid w:val="004969E6"/>
    <w:rsid w:val="00496C5F"/>
    <w:rsid w:val="004976F9"/>
    <w:rsid w:val="004A61F3"/>
    <w:rsid w:val="004A685B"/>
    <w:rsid w:val="004B2ED5"/>
    <w:rsid w:val="004B4188"/>
    <w:rsid w:val="004B50AF"/>
    <w:rsid w:val="004B5D53"/>
    <w:rsid w:val="004B6A6B"/>
    <w:rsid w:val="004B78D8"/>
    <w:rsid w:val="004C03DF"/>
    <w:rsid w:val="004C4A87"/>
    <w:rsid w:val="004C52C4"/>
    <w:rsid w:val="004D1765"/>
    <w:rsid w:val="004D229D"/>
    <w:rsid w:val="004D4603"/>
    <w:rsid w:val="004D56BD"/>
    <w:rsid w:val="004D5C64"/>
    <w:rsid w:val="004D7128"/>
    <w:rsid w:val="004E4F33"/>
    <w:rsid w:val="004E7BAC"/>
    <w:rsid w:val="004F099D"/>
    <w:rsid w:val="004F5600"/>
    <w:rsid w:val="004F7AD6"/>
    <w:rsid w:val="00500220"/>
    <w:rsid w:val="005019C7"/>
    <w:rsid w:val="0050443D"/>
    <w:rsid w:val="005064AE"/>
    <w:rsid w:val="00512F2F"/>
    <w:rsid w:val="005143A2"/>
    <w:rsid w:val="005143BA"/>
    <w:rsid w:val="00530EDD"/>
    <w:rsid w:val="00535BBA"/>
    <w:rsid w:val="0053762D"/>
    <w:rsid w:val="00537C4E"/>
    <w:rsid w:val="00542614"/>
    <w:rsid w:val="005436B7"/>
    <w:rsid w:val="00543731"/>
    <w:rsid w:val="00545974"/>
    <w:rsid w:val="00546C83"/>
    <w:rsid w:val="005477BD"/>
    <w:rsid w:val="00550227"/>
    <w:rsid w:val="0055759E"/>
    <w:rsid w:val="0056266C"/>
    <w:rsid w:val="00563E60"/>
    <w:rsid w:val="0056567D"/>
    <w:rsid w:val="00570AED"/>
    <w:rsid w:val="00573734"/>
    <w:rsid w:val="00573C3F"/>
    <w:rsid w:val="005816D9"/>
    <w:rsid w:val="00581799"/>
    <w:rsid w:val="00581828"/>
    <w:rsid w:val="00582027"/>
    <w:rsid w:val="005820DA"/>
    <w:rsid w:val="00582F2B"/>
    <w:rsid w:val="00587ADC"/>
    <w:rsid w:val="00587F8C"/>
    <w:rsid w:val="005A02C1"/>
    <w:rsid w:val="005A0AE1"/>
    <w:rsid w:val="005A13D9"/>
    <w:rsid w:val="005A49F2"/>
    <w:rsid w:val="005A719C"/>
    <w:rsid w:val="005B1DC9"/>
    <w:rsid w:val="005B5C44"/>
    <w:rsid w:val="005B5F36"/>
    <w:rsid w:val="005C0DC2"/>
    <w:rsid w:val="005C1CE6"/>
    <w:rsid w:val="005C286B"/>
    <w:rsid w:val="005C309C"/>
    <w:rsid w:val="005C3B8E"/>
    <w:rsid w:val="005C3CEB"/>
    <w:rsid w:val="005C50C6"/>
    <w:rsid w:val="005C6FD7"/>
    <w:rsid w:val="005C78E0"/>
    <w:rsid w:val="005D07E0"/>
    <w:rsid w:val="005D47C0"/>
    <w:rsid w:val="005D7798"/>
    <w:rsid w:val="005E0F87"/>
    <w:rsid w:val="005F0582"/>
    <w:rsid w:val="005F1356"/>
    <w:rsid w:val="005F2FAF"/>
    <w:rsid w:val="005F549C"/>
    <w:rsid w:val="005F629E"/>
    <w:rsid w:val="005F7954"/>
    <w:rsid w:val="00601415"/>
    <w:rsid w:val="006030FB"/>
    <w:rsid w:val="0060326D"/>
    <w:rsid w:val="0060396C"/>
    <w:rsid w:val="00603FBE"/>
    <w:rsid w:val="00607288"/>
    <w:rsid w:val="00611060"/>
    <w:rsid w:val="00614720"/>
    <w:rsid w:val="00614E80"/>
    <w:rsid w:val="00622A7D"/>
    <w:rsid w:val="00623558"/>
    <w:rsid w:val="00623702"/>
    <w:rsid w:val="00626EFC"/>
    <w:rsid w:val="006276FD"/>
    <w:rsid w:val="00634FBC"/>
    <w:rsid w:val="0063708A"/>
    <w:rsid w:val="006377BE"/>
    <w:rsid w:val="0064023C"/>
    <w:rsid w:val="0064060D"/>
    <w:rsid w:val="00646336"/>
    <w:rsid w:val="00646BF8"/>
    <w:rsid w:val="00653BA4"/>
    <w:rsid w:val="00653DD6"/>
    <w:rsid w:val="00655C35"/>
    <w:rsid w:val="00660471"/>
    <w:rsid w:val="00662E2A"/>
    <w:rsid w:val="006678E5"/>
    <w:rsid w:val="00667E7F"/>
    <w:rsid w:val="006705DB"/>
    <w:rsid w:val="00670E65"/>
    <w:rsid w:val="00671073"/>
    <w:rsid w:val="00677A96"/>
    <w:rsid w:val="00682DC3"/>
    <w:rsid w:val="006842AD"/>
    <w:rsid w:val="0068679A"/>
    <w:rsid w:val="00693250"/>
    <w:rsid w:val="00695758"/>
    <w:rsid w:val="0069726F"/>
    <w:rsid w:val="006A037D"/>
    <w:rsid w:val="006A1B59"/>
    <w:rsid w:val="006A467B"/>
    <w:rsid w:val="006B21E7"/>
    <w:rsid w:val="006B333E"/>
    <w:rsid w:val="006B4627"/>
    <w:rsid w:val="006B4C40"/>
    <w:rsid w:val="006C23DA"/>
    <w:rsid w:val="006C4857"/>
    <w:rsid w:val="006D1426"/>
    <w:rsid w:val="006D2D5D"/>
    <w:rsid w:val="006D3C78"/>
    <w:rsid w:val="006D44F1"/>
    <w:rsid w:val="006D54C7"/>
    <w:rsid w:val="006E3427"/>
    <w:rsid w:val="006E788F"/>
    <w:rsid w:val="00702E85"/>
    <w:rsid w:val="0070465A"/>
    <w:rsid w:val="007147DD"/>
    <w:rsid w:val="00716B07"/>
    <w:rsid w:val="007179A8"/>
    <w:rsid w:val="0072096B"/>
    <w:rsid w:val="00720D43"/>
    <w:rsid w:val="0072178B"/>
    <w:rsid w:val="0072531B"/>
    <w:rsid w:val="0072725D"/>
    <w:rsid w:val="007303BC"/>
    <w:rsid w:val="00731592"/>
    <w:rsid w:val="00732AE7"/>
    <w:rsid w:val="00740224"/>
    <w:rsid w:val="007421A0"/>
    <w:rsid w:val="007434B1"/>
    <w:rsid w:val="00743D68"/>
    <w:rsid w:val="00745DA5"/>
    <w:rsid w:val="00746E7C"/>
    <w:rsid w:val="00750EBF"/>
    <w:rsid w:val="00751F80"/>
    <w:rsid w:val="00753036"/>
    <w:rsid w:val="0075638C"/>
    <w:rsid w:val="00756398"/>
    <w:rsid w:val="00761889"/>
    <w:rsid w:val="00766457"/>
    <w:rsid w:val="00766C8F"/>
    <w:rsid w:val="0076733D"/>
    <w:rsid w:val="00774A6F"/>
    <w:rsid w:val="007801AC"/>
    <w:rsid w:val="00780D13"/>
    <w:rsid w:val="00781807"/>
    <w:rsid w:val="00781B62"/>
    <w:rsid w:val="00782013"/>
    <w:rsid w:val="0078272C"/>
    <w:rsid w:val="00783E24"/>
    <w:rsid w:val="00784EF0"/>
    <w:rsid w:val="00785C33"/>
    <w:rsid w:val="00787404"/>
    <w:rsid w:val="00790C91"/>
    <w:rsid w:val="00792ABB"/>
    <w:rsid w:val="00792F5B"/>
    <w:rsid w:val="007A3949"/>
    <w:rsid w:val="007A5376"/>
    <w:rsid w:val="007B2FDC"/>
    <w:rsid w:val="007B433D"/>
    <w:rsid w:val="007B4705"/>
    <w:rsid w:val="007C05CB"/>
    <w:rsid w:val="007C1106"/>
    <w:rsid w:val="007C1520"/>
    <w:rsid w:val="007C1D25"/>
    <w:rsid w:val="007C2058"/>
    <w:rsid w:val="007C5265"/>
    <w:rsid w:val="007C5FD7"/>
    <w:rsid w:val="007C6D18"/>
    <w:rsid w:val="007C76E7"/>
    <w:rsid w:val="007D186F"/>
    <w:rsid w:val="007D44ED"/>
    <w:rsid w:val="007D48BE"/>
    <w:rsid w:val="007D697B"/>
    <w:rsid w:val="007D7F34"/>
    <w:rsid w:val="007E1730"/>
    <w:rsid w:val="007E3858"/>
    <w:rsid w:val="007E59D9"/>
    <w:rsid w:val="007F2D54"/>
    <w:rsid w:val="007F45A1"/>
    <w:rsid w:val="007F5A5F"/>
    <w:rsid w:val="0080389C"/>
    <w:rsid w:val="00804FE7"/>
    <w:rsid w:val="0081113A"/>
    <w:rsid w:val="008127BB"/>
    <w:rsid w:val="00812FC5"/>
    <w:rsid w:val="0081390F"/>
    <w:rsid w:val="00813D28"/>
    <w:rsid w:val="00814B89"/>
    <w:rsid w:val="00822F9D"/>
    <w:rsid w:val="008248D9"/>
    <w:rsid w:val="00832596"/>
    <w:rsid w:val="00832CC9"/>
    <w:rsid w:val="00832F0D"/>
    <w:rsid w:val="00834747"/>
    <w:rsid w:val="00835283"/>
    <w:rsid w:val="00837239"/>
    <w:rsid w:val="00843350"/>
    <w:rsid w:val="00844E8A"/>
    <w:rsid w:val="008507B9"/>
    <w:rsid w:val="00850850"/>
    <w:rsid w:val="0085144F"/>
    <w:rsid w:val="00857A09"/>
    <w:rsid w:val="00857D45"/>
    <w:rsid w:val="0086170E"/>
    <w:rsid w:val="00863E9C"/>
    <w:rsid w:val="00865AB8"/>
    <w:rsid w:val="00872E54"/>
    <w:rsid w:val="008740FE"/>
    <w:rsid w:val="00880B92"/>
    <w:rsid w:val="008855F2"/>
    <w:rsid w:val="00890702"/>
    <w:rsid w:val="00891D2F"/>
    <w:rsid w:val="008A0A8D"/>
    <w:rsid w:val="008A2F8C"/>
    <w:rsid w:val="008A508A"/>
    <w:rsid w:val="008A619B"/>
    <w:rsid w:val="008B0F21"/>
    <w:rsid w:val="008B227B"/>
    <w:rsid w:val="008B26AF"/>
    <w:rsid w:val="008B4AA9"/>
    <w:rsid w:val="008B6B92"/>
    <w:rsid w:val="008B7A5E"/>
    <w:rsid w:val="008C50D9"/>
    <w:rsid w:val="008C54FF"/>
    <w:rsid w:val="008D31A0"/>
    <w:rsid w:val="008E5AF9"/>
    <w:rsid w:val="008F002A"/>
    <w:rsid w:val="008F1805"/>
    <w:rsid w:val="008F24ED"/>
    <w:rsid w:val="008F281C"/>
    <w:rsid w:val="008F304A"/>
    <w:rsid w:val="008F7F51"/>
    <w:rsid w:val="00900440"/>
    <w:rsid w:val="00900D32"/>
    <w:rsid w:val="009010AF"/>
    <w:rsid w:val="009029ED"/>
    <w:rsid w:val="0090401B"/>
    <w:rsid w:val="009079C1"/>
    <w:rsid w:val="00910099"/>
    <w:rsid w:val="00910F01"/>
    <w:rsid w:val="0091116E"/>
    <w:rsid w:val="00912393"/>
    <w:rsid w:val="00914B2F"/>
    <w:rsid w:val="00914B45"/>
    <w:rsid w:val="00915680"/>
    <w:rsid w:val="00916326"/>
    <w:rsid w:val="00920CD4"/>
    <w:rsid w:val="0092124B"/>
    <w:rsid w:val="0092173E"/>
    <w:rsid w:val="00921A84"/>
    <w:rsid w:val="00924FB6"/>
    <w:rsid w:val="00926CC4"/>
    <w:rsid w:val="00927DAB"/>
    <w:rsid w:val="00940842"/>
    <w:rsid w:val="009408F7"/>
    <w:rsid w:val="00941907"/>
    <w:rsid w:val="00944E53"/>
    <w:rsid w:val="009452CA"/>
    <w:rsid w:val="0094537F"/>
    <w:rsid w:val="00946EE2"/>
    <w:rsid w:val="00950CBE"/>
    <w:rsid w:val="0095131C"/>
    <w:rsid w:val="0095257C"/>
    <w:rsid w:val="00954CF1"/>
    <w:rsid w:val="00960DF2"/>
    <w:rsid w:val="009621E2"/>
    <w:rsid w:val="009638B8"/>
    <w:rsid w:val="00964C11"/>
    <w:rsid w:val="00967AEC"/>
    <w:rsid w:val="00970E52"/>
    <w:rsid w:val="00973287"/>
    <w:rsid w:val="00975D48"/>
    <w:rsid w:val="009773A4"/>
    <w:rsid w:val="00982CB2"/>
    <w:rsid w:val="00983C05"/>
    <w:rsid w:val="00985CC1"/>
    <w:rsid w:val="00987824"/>
    <w:rsid w:val="00990683"/>
    <w:rsid w:val="00993008"/>
    <w:rsid w:val="0099332B"/>
    <w:rsid w:val="009A03EE"/>
    <w:rsid w:val="009A0A34"/>
    <w:rsid w:val="009A5E32"/>
    <w:rsid w:val="009A61BE"/>
    <w:rsid w:val="009A7866"/>
    <w:rsid w:val="009B1DE6"/>
    <w:rsid w:val="009B24CF"/>
    <w:rsid w:val="009B728F"/>
    <w:rsid w:val="009C2E13"/>
    <w:rsid w:val="009C39F1"/>
    <w:rsid w:val="009C4593"/>
    <w:rsid w:val="009C4639"/>
    <w:rsid w:val="009C4A55"/>
    <w:rsid w:val="009C4B2C"/>
    <w:rsid w:val="009D11F9"/>
    <w:rsid w:val="009D2774"/>
    <w:rsid w:val="009D2FA2"/>
    <w:rsid w:val="009E0E6B"/>
    <w:rsid w:val="009E13AB"/>
    <w:rsid w:val="009E2596"/>
    <w:rsid w:val="009E4145"/>
    <w:rsid w:val="009E56A8"/>
    <w:rsid w:val="009E5702"/>
    <w:rsid w:val="009E5C4E"/>
    <w:rsid w:val="009E639E"/>
    <w:rsid w:val="009F3BE0"/>
    <w:rsid w:val="009F44D9"/>
    <w:rsid w:val="00A01E6B"/>
    <w:rsid w:val="00A040D0"/>
    <w:rsid w:val="00A04A3C"/>
    <w:rsid w:val="00A04DFB"/>
    <w:rsid w:val="00A1316C"/>
    <w:rsid w:val="00A17411"/>
    <w:rsid w:val="00A2127D"/>
    <w:rsid w:val="00A3025F"/>
    <w:rsid w:val="00A32089"/>
    <w:rsid w:val="00A33E74"/>
    <w:rsid w:val="00A347C9"/>
    <w:rsid w:val="00A35752"/>
    <w:rsid w:val="00A35E92"/>
    <w:rsid w:val="00A364CF"/>
    <w:rsid w:val="00A37E39"/>
    <w:rsid w:val="00A464D0"/>
    <w:rsid w:val="00A538DD"/>
    <w:rsid w:val="00A547D1"/>
    <w:rsid w:val="00A55C59"/>
    <w:rsid w:val="00A56006"/>
    <w:rsid w:val="00A5656C"/>
    <w:rsid w:val="00A56CB1"/>
    <w:rsid w:val="00A57CAB"/>
    <w:rsid w:val="00A60D3A"/>
    <w:rsid w:val="00A61E8E"/>
    <w:rsid w:val="00A62D7B"/>
    <w:rsid w:val="00A675B2"/>
    <w:rsid w:val="00A7027E"/>
    <w:rsid w:val="00A71694"/>
    <w:rsid w:val="00A729B7"/>
    <w:rsid w:val="00A73CEA"/>
    <w:rsid w:val="00A84E23"/>
    <w:rsid w:val="00A85526"/>
    <w:rsid w:val="00A95A95"/>
    <w:rsid w:val="00AA4C0E"/>
    <w:rsid w:val="00AA5E76"/>
    <w:rsid w:val="00AB021C"/>
    <w:rsid w:val="00AB0F7F"/>
    <w:rsid w:val="00AB718D"/>
    <w:rsid w:val="00AB77F1"/>
    <w:rsid w:val="00AC0248"/>
    <w:rsid w:val="00AC0BF3"/>
    <w:rsid w:val="00AC1BE6"/>
    <w:rsid w:val="00AC31BD"/>
    <w:rsid w:val="00AD00BF"/>
    <w:rsid w:val="00AD03BB"/>
    <w:rsid w:val="00AD75BC"/>
    <w:rsid w:val="00AE12CF"/>
    <w:rsid w:val="00AE23DC"/>
    <w:rsid w:val="00AE62A6"/>
    <w:rsid w:val="00AF2CDD"/>
    <w:rsid w:val="00AF3A95"/>
    <w:rsid w:val="00AF51B4"/>
    <w:rsid w:val="00AF6861"/>
    <w:rsid w:val="00B02DB9"/>
    <w:rsid w:val="00B055CF"/>
    <w:rsid w:val="00B11AD6"/>
    <w:rsid w:val="00B11DBF"/>
    <w:rsid w:val="00B12C70"/>
    <w:rsid w:val="00B14895"/>
    <w:rsid w:val="00B17932"/>
    <w:rsid w:val="00B207EB"/>
    <w:rsid w:val="00B2318A"/>
    <w:rsid w:val="00B25987"/>
    <w:rsid w:val="00B30ADC"/>
    <w:rsid w:val="00B3510A"/>
    <w:rsid w:val="00B35CB3"/>
    <w:rsid w:val="00B36BB9"/>
    <w:rsid w:val="00B4090F"/>
    <w:rsid w:val="00B410A0"/>
    <w:rsid w:val="00B44CC1"/>
    <w:rsid w:val="00B44E84"/>
    <w:rsid w:val="00B47E1F"/>
    <w:rsid w:val="00B50DBD"/>
    <w:rsid w:val="00B51234"/>
    <w:rsid w:val="00B52AC7"/>
    <w:rsid w:val="00B53756"/>
    <w:rsid w:val="00B539CA"/>
    <w:rsid w:val="00B54550"/>
    <w:rsid w:val="00B556EE"/>
    <w:rsid w:val="00B609D6"/>
    <w:rsid w:val="00B63728"/>
    <w:rsid w:val="00B6483C"/>
    <w:rsid w:val="00B64AEB"/>
    <w:rsid w:val="00B7218F"/>
    <w:rsid w:val="00B725CF"/>
    <w:rsid w:val="00B77582"/>
    <w:rsid w:val="00B77D70"/>
    <w:rsid w:val="00B80C54"/>
    <w:rsid w:val="00B80DE0"/>
    <w:rsid w:val="00B817CF"/>
    <w:rsid w:val="00B82292"/>
    <w:rsid w:val="00B87650"/>
    <w:rsid w:val="00B90720"/>
    <w:rsid w:val="00B913A8"/>
    <w:rsid w:val="00B913FE"/>
    <w:rsid w:val="00B92115"/>
    <w:rsid w:val="00B9427D"/>
    <w:rsid w:val="00B95144"/>
    <w:rsid w:val="00B95585"/>
    <w:rsid w:val="00B97BFF"/>
    <w:rsid w:val="00BA0DC5"/>
    <w:rsid w:val="00BA3492"/>
    <w:rsid w:val="00BA553D"/>
    <w:rsid w:val="00BB15A2"/>
    <w:rsid w:val="00BB31E7"/>
    <w:rsid w:val="00BB5848"/>
    <w:rsid w:val="00BB79AF"/>
    <w:rsid w:val="00BC233D"/>
    <w:rsid w:val="00BD1041"/>
    <w:rsid w:val="00BD33B0"/>
    <w:rsid w:val="00BD66C8"/>
    <w:rsid w:val="00BE11D2"/>
    <w:rsid w:val="00BE2B0F"/>
    <w:rsid w:val="00BE5295"/>
    <w:rsid w:val="00BE7319"/>
    <w:rsid w:val="00BF18FD"/>
    <w:rsid w:val="00BF22EF"/>
    <w:rsid w:val="00BF2550"/>
    <w:rsid w:val="00BF2616"/>
    <w:rsid w:val="00BF30C4"/>
    <w:rsid w:val="00BF375B"/>
    <w:rsid w:val="00BF5D92"/>
    <w:rsid w:val="00BF6273"/>
    <w:rsid w:val="00BF6B2B"/>
    <w:rsid w:val="00C02F32"/>
    <w:rsid w:val="00C03C2D"/>
    <w:rsid w:val="00C04195"/>
    <w:rsid w:val="00C058BF"/>
    <w:rsid w:val="00C06629"/>
    <w:rsid w:val="00C07804"/>
    <w:rsid w:val="00C10090"/>
    <w:rsid w:val="00C10D8E"/>
    <w:rsid w:val="00C10DD4"/>
    <w:rsid w:val="00C11839"/>
    <w:rsid w:val="00C11D78"/>
    <w:rsid w:val="00C14708"/>
    <w:rsid w:val="00C15B08"/>
    <w:rsid w:val="00C245FB"/>
    <w:rsid w:val="00C267EF"/>
    <w:rsid w:val="00C26A4E"/>
    <w:rsid w:val="00C279CD"/>
    <w:rsid w:val="00C3022A"/>
    <w:rsid w:val="00C33CDE"/>
    <w:rsid w:val="00C41F3D"/>
    <w:rsid w:val="00C4574B"/>
    <w:rsid w:val="00C547F0"/>
    <w:rsid w:val="00C5651F"/>
    <w:rsid w:val="00C56DFD"/>
    <w:rsid w:val="00C57D62"/>
    <w:rsid w:val="00C64D47"/>
    <w:rsid w:val="00C65806"/>
    <w:rsid w:val="00C66333"/>
    <w:rsid w:val="00C66F1C"/>
    <w:rsid w:val="00C7216E"/>
    <w:rsid w:val="00C72831"/>
    <w:rsid w:val="00C73D30"/>
    <w:rsid w:val="00C748C3"/>
    <w:rsid w:val="00C74DAA"/>
    <w:rsid w:val="00C77382"/>
    <w:rsid w:val="00C775E7"/>
    <w:rsid w:val="00C803E3"/>
    <w:rsid w:val="00C8150C"/>
    <w:rsid w:val="00C817E6"/>
    <w:rsid w:val="00C83A82"/>
    <w:rsid w:val="00C846D8"/>
    <w:rsid w:val="00C86E84"/>
    <w:rsid w:val="00C871BA"/>
    <w:rsid w:val="00C91DA5"/>
    <w:rsid w:val="00C92098"/>
    <w:rsid w:val="00C92F15"/>
    <w:rsid w:val="00C954E6"/>
    <w:rsid w:val="00C96258"/>
    <w:rsid w:val="00C97DE0"/>
    <w:rsid w:val="00CA335A"/>
    <w:rsid w:val="00CA5CB2"/>
    <w:rsid w:val="00CB44A4"/>
    <w:rsid w:val="00CB59B6"/>
    <w:rsid w:val="00CB75E1"/>
    <w:rsid w:val="00CC17E8"/>
    <w:rsid w:val="00CC4561"/>
    <w:rsid w:val="00CD1A5A"/>
    <w:rsid w:val="00CD1E1E"/>
    <w:rsid w:val="00CD2ECA"/>
    <w:rsid w:val="00CD3530"/>
    <w:rsid w:val="00CD3BB8"/>
    <w:rsid w:val="00CD566B"/>
    <w:rsid w:val="00CE0AEF"/>
    <w:rsid w:val="00CE1434"/>
    <w:rsid w:val="00CE17F7"/>
    <w:rsid w:val="00CE491D"/>
    <w:rsid w:val="00CE56DB"/>
    <w:rsid w:val="00CE6554"/>
    <w:rsid w:val="00CE7559"/>
    <w:rsid w:val="00CF08D1"/>
    <w:rsid w:val="00CF15DE"/>
    <w:rsid w:val="00CF20C3"/>
    <w:rsid w:val="00CF22EA"/>
    <w:rsid w:val="00CF7B47"/>
    <w:rsid w:val="00D01807"/>
    <w:rsid w:val="00D0233E"/>
    <w:rsid w:val="00D02B48"/>
    <w:rsid w:val="00D06C37"/>
    <w:rsid w:val="00D0751A"/>
    <w:rsid w:val="00D1034C"/>
    <w:rsid w:val="00D14F9B"/>
    <w:rsid w:val="00D23125"/>
    <w:rsid w:val="00D308F5"/>
    <w:rsid w:val="00D31886"/>
    <w:rsid w:val="00D36AAC"/>
    <w:rsid w:val="00D4064B"/>
    <w:rsid w:val="00D5013A"/>
    <w:rsid w:val="00D50B02"/>
    <w:rsid w:val="00D50BB6"/>
    <w:rsid w:val="00D52A3E"/>
    <w:rsid w:val="00D53B9B"/>
    <w:rsid w:val="00D576E9"/>
    <w:rsid w:val="00D60506"/>
    <w:rsid w:val="00D64853"/>
    <w:rsid w:val="00D65580"/>
    <w:rsid w:val="00D65A98"/>
    <w:rsid w:val="00D65EF5"/>
    <w:rsid w:val="00D70B28"/>
    <w:rsid w:val="00D73B78"/>
    <w:rsid w:val="00D7454E"/>
    <w:rsid w:val="00D775F8"/>
    <w:rsid w:val="00D800A3"/>
    <w:rsid w:val="00D80CCA"/>
    <w:rsid w:val="00D82F3A"/>
    <w:rsid w:val="00D8358C"/>
    <w:rsid w:val="00D839AF"/>
    <w:rsid w:val="00D87526"/>
    <w:rsid w:val="00D90267"/>
    <w:rsid w:val="00D92615"/>
    <w:rsid w:val="00D95787"/>
    <w:rsid w:val="00D96FC4"/>
    <w:rsid w:val="00DA2386"/>
    <w:rsid w:val="00DA55BC"/>
    <w:rsid w:val="00DB1633"/>
    <w:rsid w:val="00DB2430"/>
    <w:rsid w:val="00DB42E5"/>
    <w:rsid w:val="00DB75D5"/>
    <w:rsid w:val="00DC2C9B"/>
    <w:rsid w:val="00DC3C2F"/>
    <w:rsid w:val="00DC4879"/>
    <w:rsid w:val="00DC55C9"/>
    <w:rsid w:val="00DC5A2B"/>
    <w:rsid w:val="00DD3056"/>
    <w:rsid w:val="00DD3AE6"/>
    <w:rsid w:val="00DD42B6"/>
    <w:rsid w:val="00DD4C9B"/>
    <w:rsid w:val="00DD503D"/>
    <w:rsid w:val="00DD66EB"/>
    <w:rsid w:val="00DD7E61"/>
    <w:rsid w:val="00DE2D2A"/>
    <w:rsid w:val="00DE3485"/>
    <w:rsid w:val="00DE6868"/>
    <w:rsid w:val="00DE6E13"/>
    <w:rsid w:val="00DE7D12"/>
    <w:rsid w:val="00DF0978"/>
    <w:rsid w:val="00DF0E78"/>
    <w:rsid w:val="00DF1F31"/>
    <w:rsid w:val="00DF3113"/>
    <w:rsid w:val="00DF3892"/>
    <w:rsid w:val="00E019A0"/>
    <w:rsid w:val="00E06D20"/>
    <w:rsid w:val="00E07413"/>
    <w:rsid w:val="00E076D7"/>
    <w:rsid w:val="00E10459"/>
    <w:rsid w:val="00E130A5"/>
    <w:rsid w:val="00E13775"/>
    <w:rsid w:val="00E13D15"/>
    <w:rsid w:val="00E1733A"/>
    <w:rsid w:val="00E21B3B"/>
    <w:rsid w:val="00E23324"/>
    <w:rsid w:val="00E245ED"/>
    <w:rsid w:val="00E2506F"/>
    <w:rsid w:val="00E25839"/>
    <w:rsid w:val="00E30B79"/>
    <w:rsid w:val="00E34FDA"/>
    <w:rsid w:val="00E40231"/>
    <w:rsid w:val="00E41075"/>
    <w:rsid w:val="00E441E9"/>
    <w:rsid w:val="00E44FDD"/>
    <w:rsid w:val="00E47820"/>
    <w:rsid w:val="00E51187"/>
    <w:rsid w:val="00E524CE"/>
    <w:rsid w:val="00E575EF"/>
    <w:rsid w:val="00E57ED4"/>
    <w:rsid w:val="00E607CA"/>
    <w:rsid w:val="00E61B55"/>
    <w:rsid w:val="00E63D2F"/>
    <w:rsid w:val="00E64D38"/>
    <w:rsid w:val="00E666D1"/>
    <w:rsid w:val="00E6694A"/>
    <w:rsid w:val="00E6758B"/>
    <w:rsid w:val="00E70CE0"/>
    <w:rsid w:val="00E71D79"/>
    <w:rsid w:val="00E74B34"/>
    <w:rsid w:val="00E764EC"/>
    <w:rsid w:val="00E80F73"/>
    <w:rsid w:val="00E84FD0"/>
    <w:rsid w:val="00E876EC"/>
    <w:rsid w:val="00E9082A"/>
    <w:rsid w:val="00E92BEE"/>
    <w:rsid w:val="00E95FAF"/>
    <w:rsid w:val="00EA226D"/>
    <w:rsid w:val="00EA4A57"/>
    <w:rsid w:val="00EA5CEE"/>
    <w:rsid w:val="00EA6DB4"/>
    <w:rsid w:val="00EB164D"/>
    <w:rsid w:val="00EB281C"/>
    <w:rsid w:val="00EC0206"/>
    <w:rsid w:val="00EC1567"/>
    <w:rsid w:val="00EC4A50"/>
    <w:rsid w:val="00EC7419"/>
    <w:rsid w:val="00EC773B"/>
    <w:rsid w:val="00EE2876"/>
    <w:rsid w:val="00EE6A91"/>
    <w:rsid w:val="00EF037F"/>
    <w:rsid w:val="00EF08B9"/>
    <w:rsid w:val="00EF222A"/>
    <w:rsid w:val="00EF4617"/>
    <w:rsid w:val="00EF69A5"/>
    <w:rsid w:val="00F0042D"/>
    <w:rsid w:val="00F02F36"/>
    <w:rsid w:val="00F06C68"/>
    <w:rsid w:val="00F06CE5"/>
    <w:rsid w:val="00F117B0"/>
    <w:rsid w:val="00F1327F"/>
    <w:rsid w:val="00F15001"/>
    <w:rsid w:val="00F162B5"/>
    <w:rsid w:val="00F167D2"/>
    <w:rsid w:val="00F21214"/>
    <w:rsid w:val="00F226B8"/>
    <w:rsid w:val="00F26CC7"/>
    <w:rsid w:val="00F3159A"/>
    <w:rsid w:val="00F32A80"/>
    <w:rsid w:val="00F37E65"/>
    <w:rsid w:val="00F4269B"/>
    <w:rsid w:val="00F42AD0"/>
    <w:rsid w:val="00F42B1D"/>
    <w:rsid w:val="00F42F1D"/>
    <w:rsid w:val="00F43A5D"/>
    <w:rsid w:val="00F4407E"/>
    <w:rsid w:val="00F4581F"/>
    <w:rsid w:val="00F45F4C"/>
    <w:rsid w:val="00F50D0F"/>
    <w:rsid w:val="00F52860"/>
    <w:rsid w:val="00F532E4"/>
    <w:rsid w:val="00F57D23"/>
    <w:rsid w:val="00F600F1"/>
    <w:rsid w:val="00F60B81"/>
    <w:rsid w:val="00F63424"/>
    <w:rsid w:val="00F64B6C"/>
    <w:rsid w:val="00F65034"/>
    <w:rsid w:val="00F65A28"/>
    <w:rsid w:val="00F66EC9"/>
    <w:rsid w:val="00F72AF6"/>
    <w:rsid w:val="00F7603F"/>
    <w:rsid w:val="00F772AB"/>
    <w:rsid w:val="00F77DD4"/>
    <w:rsid w:val="00F812CB"/>
    <w:rsid w:val="00F83321"/>
    <w:rsid w:val="00F8537B"/>
    <w:rsid w:val="00F85D95"/>
    <w:rsid w:val="00F87DD9"/>
    <w:rsid w:val="00F92C93"/>
    <w:rsid w:val="00F93CFF"/>
    <w:rsid w:val="00F94610"/>
    <w:rsid w:val="00F94A7E"/>
    <w:rsid w:val="00F968E5"/>
    <w:rsid w:val="00F96981"/>
    <w:rsid w:val="00F973A7"/>
    <w:rsid w:val="00FA13AB"/>
    <w:rsid w:val="00FA5E79"/>
    <w:rsid w:val="00FA6F11"/>
    <w:rsid w:val="00FB0C7D"/>
    <w:rsid w:val="00FB4385"/>
    <w:rsid w:val="00FB5E33"/>
    <w:rsid w:val="00FB6153"/>
    <w:rsid w:val="00FB693F"/>
    <w:rsid w:val="00FB7664"/>
    <w:rsid w:val="00FC260C"/>
    <w:rsid w:val="00FC2A35"/>
    <w:rsid w:val="00FC3483"/>
    <w:rsid w:val="00FC4CEF"/>
    <w:rsid w:val="00FC5DCC"/>
    <w:rsid w:val="00FC785C"/>
    <w:rsid w:val="00FD39B2"/>
    <w:rsid w:val="00FD41B4"/>
    <w:rsid w:val="00FD4F6F"/>
    <w:rsid w:val="00FD5BF4"/>
    <w:rsid w:val="00FD681B"/>
    <w:rsid w:val="00FE0D19"/>
    <w:rsid w:val="00FE153F"/>
    <w:rsid w:val="00FE1985"/>
    <w:rsid w:val="00FE713C"/>
    <w:rsid w:val="00FF27D3"/>
    <w:rsid w:val="00FF4D4F"/>
    <w:rsid w:val="00FF5269"/>
    <w:rsid w:val="00FF6D3C"/>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812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No Spacing" w:uiPriority="1" w:qFormat="1"/>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 w:type="paragraph" w:styleId="Funotentext">
    <w:name w:val="footnote text"/>
    <w:basedOn w:val="Standard"/>
    <w:link w:val="FunotentextZeichen"/>
    <w:rsid w:val="00447128"/>
  </w:style>
  <w:style w:type="character" w:customStyle="1" w:styleId="FunotentextZeichen">
    <w:name w:val="Fußnotentext Zeichen"/>
    <w:basedOn w:val="Absatzstandardschriftart"/>
    <w:link w:val="Funotentext"/>
    <w:rsid w:val="00447128"/>
    <w:rPr>
      <w:rFonts w:ascii="Cambria" w:eastAsia="MS Mincho" w:hAnsi="Cambria" w:cs="Times New Roman"/>
      <w:lang w:eastAsia="de-DE"/>
    </w:rPr>
  </w:style>
  <w:style w:type="character" w:styleId="Funotenzeichen">
    <w:name w:val="footnote reference"/>
    <w:basedOn w:val="Absatzstandardschriftart"/>
    <w:rsid w:val="00447128"/>
    <w:rPr>
      <w:vertAlign w:val="superscript"/>
    </w:rPr>
  </w:style>
  <w:style w:type="paragraph" w:styleId="KeinLeerraum">
    <w:name w:val="No Spacing"/>
    <w:uiPriority w:val="1"/>
    <w:qFormat/>
    <w:rsid w:val="00F94A7E"/>
    <w:rPr>
      <w:rFonts w:ascii="Calibri" w:hAnsi="Calibri" w:cs="Times New Roman"/>
      <w:sz w:val="22"/>
      <w:szCs w:val="22"/>
      <w:lang w:val="en-US"/>
    </w:rPr>
  </w:style>
  <w:style w:type="character" w:styleId="Seitenzahl">
    <w:name w:val="page number"/>
    <w:basedOn w:val="Absatzstandardschriftart"/>
    <w:rsid w:val="00E44FD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0" w:defSemiHidden="0" w:defUnhideWhenUsed="0" w:defQFormat="0" w:count="276">
    <w:lsdException w:name="annotation text" w:uiPriority="99"/>
    <w:lsdException w:name="footer" w:uiPriority="99"/>
    <w:lsdException w:name="endnote reference" w:uiPriority="99"/>
    <w:lsdException w:name="endnote text" w:uiPriority="99"/>
    <w:lsdException w:name="Hyperlink" w:uiPriority="99"/>
    <w:lsdException w:name="FollowedHyperlink" w:uiPriority="99"/>
    <w:lsdException w:name="Balloon Text" w:uiPriority="99"/>
    <w:lsdException w:name="No Spacing" w:uiPriority="1" w:qFormat="1"/>
    <w:lsdException w:name="List Paragraph" w:uiPriority="34" w:qFormat="1"/>
  </w:latentStyles>
  <w:style w:type="paragraph" w:default="1" w:styleId="Standard">
    <w:name w:val="Normal"/>
    <w:qFormat/>
    <w:rsid w:val="0005323A"/>
    <w:rPr>
      <w:rFonts w:ascii="Cambria" w:eastAsia="MS Mincho" w:hAnsi="Cambria" w:cs="Times New Roman"/>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eichen">
    <w:name w:val="Kopfzeile Zeichen"/>
    <w:link w:val="Kopfzeile"/>
    <w:rsid w:val="0005323A"/>
    <w:rPr>
      <w:rFonts w:ascii="Cambria" w:eastAsia="MS Mincho" w:hAnsi="Cambria" w:cs="Times New Roman"/>
      <w:sz w:val="20"/>
      <w:szCs w:val="20"/>
    </w:rPr>
  </w:style>
  <w:style w:type="paragraph" w:styleId="Kopfzeile">
    <w:name w:val="header"/>
    <w:basedOn w:val="Standard"/>
    <w:link w:val="KopfzeileZeichen"/>
    <w:unhideWhenUsed/>
    <w:rsid w:val="0005323A"/>
    <w:pPr>
      <w:tabs>
        <w:tab w:val="center" w:pos="4536"/>
        <w:tab w:val="right" w:pos="9072"/>
      </w:tabs>
    </w:pPr>
    <w:rPr>
      <w:sz w:val="20"/>
      <w:szCs w:val="20"/>
      <w:lang w:eastAsia="en-US"/>
    </w:rPr>
  </w:style>
  <w:style w:type="character" w:customStyle="1" w:styleId="KopfzeileZeichen1">
    <w:name w:val="Kopfzeile Zeichen1"/>
    <w:basedOn w:val="Absatzstandardschriftart"/>
    <w:uiPriority w:val="99"/>
    <w:semiHidden/>
    <w:rsid w:val="0005323A"/>
    <w:rPr>
      <w:rFonts w:ascii="Cambria" w:eastAsia="MS Mincho" w:hAnsi="Cambria" w:cs="Times New Roman"/>
      <w:lang w:eastAsia="de-DE"/>
    </w:rPr>
  </w:style>
  <w:style w:type="character" w:customStyle="1" w:styleId="TextkrperZeichen">
    <w:name w:val="Textkörper Zeichen"/>
    <w:link w:val="Textkrper"/>
    <w:rsid w:val="0005323A"/>
    <w:rPr>
      <w:rFonts w:ascii="Helvetica" w:eastAsia="SimSun" w:hAnsi="Helvetica" w:cs="Times New Roman"/>
      <w:b/>
      <w:sz w:val="22"/>
      <w:szCs w:val="22"/>
    </w:rPr>
  </w:style>
  <w:style w:type="paragraph" w:styleId="Textkrper">
    <w:name w:val="Body Text"/>
    <w:basedOn w:val="Standard"/>
    <w:link w:val="TextkrperZeichen"/>
    <w:rsid w:val="0005323A"/>
    <w:rPr>
      <w:rFonts w:ascii="Helvetica" w:eastAsia="SimSun" w:hAnsi="Helvetica"/>
      <w:b/>
      <w:sz w:val="22"/>
      <w:szCs w:val="22"/>
      <w:lang w:eastAsia="en-US"/>
    </w:rPr>
  </w:style>
  <w:style w:type="character" w:customStyle="1" w:styleId="TextkrperZeichen1">
    <w:name w:val="Textkörper Zeichen1"/>
    <w:basedOn w:val="Absatzstandardschriftart"/>
    <w:uiPriority w:val="99"/>
    <w:semiHidden/>
    <w:rsid w:val="0005323A"/>
    <w:rPr>
      <w:rFonts w:ascii="Cambria" w:eastAsia="MS Mincho" w:hAnsi="Cambria" w:cs="Times New Roman"/>
      <w:lang w:eastAsia="de-DE"/>
    </w:rPr>
  </w:style>
  <w:style w:type="character" w:styleId="Link">
    <w:name w:val="Hyperlink"/>
    <w:basedOn w:val="Absatzstandardschriftart"/>
    <w:uiPriority w:val="99"/>
    <w:unhideWhenUsed/>
    <w:rsid w:val="00B77582"/>
    <w:rPr>
      <w:color w:val="0000FF" w:themeColor="hyperlink"/>
      <w:u w:val="single"/>
    </w:rPr>
  </w:style>
  <w:style w:type="character" w:styleId="Kommentarzeichen">
    <w:name w:val="annotation reference"/>
    <w:basedOn w:val="Absatzstandardschriftart"/>
    <w:uiPriority w:val="99"/>
    <w:semiHidden/>
    <w:unhideWhenUsed/>
    <w:rsid w:val="00B6483C"/>
    <w:rPr>
      <w:sz w:val="18"/>
      <w:szCs w:val="18"/>
    </w:rPr>
  </w:style>
  <w:style w:type="paragraph" w:styleId="Kommentartext">
    <w:name w:val="annotation text"/>
    <w:basedOn w:val="Standard"/>
    <w:link w:val="KommentartextZeichen"/>
    <w:uiPriority w:val="99"/>
    <w:semiHidden/>
    <w:unhideWhenUsed/>
    <w:rsid w:val="00B6483C"/>
  </w:style>
  <w:style w:type="character" w:customStyle="1" w:styleId="KommentartextZeichen">
    <w:name w:val="Kommentartext Zeichen"/>
    <w:basedOn w:val="Absatzstandardschriftart"/>
    <w:link w:val="Kommentartext"/>
    <w:uiPriority w:val="99"/>
    <w:semiHidden/>
    <w:rsid w:val="00B6483C"/>
    <w:rPr>
      <w:rFonts w:ascii="Cambria" w:eastAsia="MS Mincho" w:hAnsi="Cambria" w:cs="Times New Roman"/>
      <w:lang w:eastAsia="de-DE"/>
    </w:rPr>
  </w:style>
  <w:style w:type="paragraph" w:styleId="Sprechblasentext">
    <w:name w:val="Balloon Text"/>
    <w:basedOn w:val="Standard"/>
    <w:link w:val="SprechblasentextZeichen"/>
    <w:uiPriority w:val="99"/>
    <w:semiHidden/>
    <w:unhideWhenUsed/>
    <w:rsid w:val="00B6483C"/>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B6483C"/>
    <w:rPr>
      <w:rFonts w:ascii="Lucida Grande" w:eastAsia="MS Mincho" w:hAnsi="Lucida Grande" w:cs="Lucida Grande"/>
      <w:sz w:val="18"/>
      <w:szCs w:val="18"/>
      <w:lang w:eastAsia="de-DE"/>
    </w:rPr>
  </w:style>
  <w:style w:type="paragraph" w:styleId="Kommentarthema">
    <w:name w:val="annotation subject"/>
    <w:basedOn w:val="Kommentartext"/>
    <w:next w:val="Kommentartext"/>
    <w:link w:val="KommentarthemaZeichen"/>
    <w:rsid w:val="004B5D53"/>
    <w:rPr>
      <w:b/>
      <w:bCs/>
      <w:sz w:val="20"/>
      <w:szCs w:val="20"/>
    </w:rPr>
  </w:style>
  <w:style w:type="character" w:customStyle="1" w:styleId="KommentarthemaZeichen">
    <w:name w:val="Kommentarthema Zeichen"/>
    <w:basedOn w:val="KommentartextZeichen"/>
    <w:link w:val="Kommentarthema"/>
    <w:rsid w:val="004B5D53"/>
    <w:rPr>
      <w:rFonts w:ascii="Cambria" w:eastAsia="MS Mincho" w:hAnsi="Cambria" w:cs="Times New Roman"/>
      <w:b/>
      <w:bCs/>
      <w:sz w:val="20"/>
      <w:szCs w:val="20"/>
      <w:lang w:eastAsia="de-DE"/>
    </w:rPr>
  </w:style>
  <w:style w:type="paragraph" w:styleId="Listenabsatz">
    <w:name w:val="List Paragraph"/>
    <w:basedOn w:val="Standard"/>
    <w:uiPriority w:val="34"/>
    <w:qFormat/>
    <w:rsid w:val="00A17411"/>
    <w:pPr>
      <w:ind w:left="720"/>
      <w:contextualSpacing/>
    </w:pPr>
  </w:style>
  <w:style w:type="paragraph" w:styleId="Endnotentext">
    <w:name w:val="endnote text"/>
    <w:basedOn w:val="Standard"/>
    <w:link w:val="EndnotentextZeichen"/>
    <w:uiPriority w:val="99"/>
    <w:unhideWhenUsed/>
    <w:rsid w:val="008F24ED"/>
    <w:rPr>
      <w:rFonts w:asciiTheme="minorHAnsi" w:eastAsiaTheme="minorEastAsia" w:hAnsiTheme="minorHAnsi" w:cstheme="minorBidi"/>
      <w:lang w:val="en-US" w:eastAsia="en-US"/>
    </w:rPr>
  </w:style>
  <w:style w:type="character" w:customStyle="1" w:styleId="EndnotentextZeichen">
    <w:name w:val="Endnotentext Zeichen"/>
    <w:basedOn w:val="Absatzstandardschriftart"/>
    <w:link w:val="Endnotentext"/>
    <w:uiPriority w:val="99"/>
    <w:rsid w:val="008F24ED"/>
    <w:rPr>
      <w:rFonts w:eastAsiaTheme="minorEastAsia"/>
      <w:lang w:val="en-US"/>
    </w:rPr>
  </w:style>
  <w:style w:type="character" w:styleId="Endnotenzeichen">
    <w:name w:val="endnote reference"/>
    <w:basedOn w:val="Absatzstandardschriftart"/>
    <w:uiPriority w:val="99"/>
    <w:unhideWhenUsed/>
    <w:rsid w:val="008F24ED"/>
    <w:rPr>
      <w:vertAlign w:val="superscript"/>
    </w:rPr>
  </w:style>
  <w:style w:type="character" w:styleId="GesichteterLink">
    <w:name w:val="FollowedHyperlink"/>
    <w:basedOn w:val="Absatzstandardschriftart"/>
    <w:uiPriority w:val="99"/>
    <w:unhideWhenUsed/>
    <w:rsid w:val="00DF0E78"/>
    <w:rPr>
      <w:color w:val="800080" w:themeColor="followedHyperlink"/>
      <w:u w:val="single"/>
    </w:rPr>
  </w:style>
  <w:style w:type="paragraph" w:styleId="Fuzeile">
    <w:name w:val="footer"/>
    <w:basedOn w:val="Standard"/>
    <w:link w:val="FuzeileZeichen"/>
    <w:uiPriority w:val="99"/>
    <w:unhideWhenUsed/>
    <w:rsid w:val="00DF0E78"/>
    <w:pPr>
      <w:tabs>
        <w:tab w:val="center" w:pos="4536"/>
        <w:tab w:val="right" w:pos="9072"/>
      </w:tabs>
    </w:pPr>
  </w:style>
  <w:style w:type="character" w:customStyle="1" w:styleId="FuzeileZeichen">
    <w:name w:val="Fußzeile Zeichen"/>
    <w:basedOn w:val="Absatzstandardschriftart"/>
    <w:link w:val="Fuzeile"/>
    <w:uiPriority w:val="99"/>
    <w:rsid w:val="00DF0E78"/>
    <w:rPr>
      <w:rFonts w:ascii="Cambria" w:eastAsia="MS Mincho" w:hAnsi="Cambria" w:cs="Times New Roman"/>
      <w:lang w:eastAsia="de-DE"/>
    </w:rPr>
  </w:style>
  <w:style w:type="paragraph" w:styleId="Funotentext">
    <w:name w:val="footnote text"/>
    <w:basedOn w:val="Standard"/>
    <w:link w:val="FunotentextZeichen"/>
    <w:rsid w:val="00447128"/>
  </w:style>
  <w:style w:type="character" w:customStyle="1" w:styleId="FunotentextZeichen">
    <w:name w:val="Fußnotentext Zeichen"/>
    <w:basedOn w:val="Absatzstandardschriftart"/>
    <w:link w:val="Funotentext"/>
    <w:rsid w:val="00447128"/>
    <w:rPr>
      <w:rFonts w:ascii="Cambria" w:eastAsia="MS Mincho" w:hAnsi="Cambria" w:cs="Times New Roman"/>
      <w:lang w:eastAsia="de-DE"/>
    </w:rPr>
  </w:style>
  <w:style w:type="character" w:styleId="Funotenzeichen">
    <w:name w:val="footnote reference"/>
    <w:basedOn w:val="Absatzstandardschriftart"/>
    <w:rsid w:val="00447128"/>
    <w:rPr>
      <w:vertAlign w:val="superscript"/>
    </w:rPr>
  </w:style>
  <w:style w:type="paragraph" w:styleId="KeinLeerraum">
    <w:name w:val="No Spacing"/>
    <w:uiPriority w:val="1"/>
    <w:qFormat/>
    <w:rsid w:val="00F94A7E"/>
    <w:rPr>
      <w:rFonts w:ascii="Calibri" w:hAnsi="Calibri" w:cs="Times New Roman"/>
      <w:sz w:val="22"/>
      <w:szCs w:val="22"/>
      <w:lang w:val="en-US"/>
    </w:rPr>
  </w:style>
  <w:style w:type="character" w:styleId="Seitenzahl">
    <w:name w:val="page number"/>
    <w:basedOn w:val="Absatzstandardschriftart"/>
    <w:rsid w:val="00E44F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835602">
      <w:bodyDiv w:val="1"/>
      <w:marLeft w:val="0"/>
      <w:marRight w:val="0"/>
      <w:marTop w:val="0"/>
      <w:marBottom w:val="0"/>
      <w:divBdr>
        <w:top w:val="none" w:sz="0" w:space="0" w:color="auto"/>
        <w:left w:val="none" w:sz="0" w:space="0" w:color="auto"/>
        <w:bottom w:val="none" w:sz="0" w:space="0" w:color="auto"/>
        <w:right w:val="none" w:sz="0" w:space="0" w:color="auto"/>
      </w:divBdr>
      <w:divsChild>
        <w:div w:id="263735455">
          <w:marLeft w:val="0"/>
          <w:marRight w:val="0"/>
          <w:marTop w:val="0"/>
          <w:marBottom w:val="0"/>
          <w:divBdr>
            <w:top w:val="none" w:sz="0" w:space="0" w:color="auto"/>
            <w:left w:val="none" w:sz="0" w:space="0" w:color="auto"/>
            <w:bottom w:val="none" w:sz="0" w:space="0" w:color="auto"/>
            <w:right w:val="none" w:sz="0" w:space="0" w:color="auto"/>
          </w:divBdr>
        </w:div>
      </w:divsChild>
    </w:div>
    <w:div w:id="956791684">
      <w:bodyDiv w:val="1"/>
      <w:marLeft w:val="0"/>
      <w:marRight w:val="0"/>
      <w:marTop w:val="0"/>
      <w:marBottom w:val="0"/>
      <w:divBdr>
        <w:top w:val="none" w:sz="0" w:space="0" w:color="auto"/>
        <w:left w:val="none" w:sz="0" w:space="0" w:color="auto"/>
        <w:bottom w:val="none" w:sz="0" w:space="0" w:color="auto"/>
        <w:right w:val="none" w:sz="0" w:space="0" w:color="auto"/>
      </w:divBdr>
      <w:divsChild>
        <w:div w:id="343365102">
          <w:marLeft w:val="0"/>
          <w:marRight w:val="0"/>
          <w:marTop w:val="0"/>
          <w:marBottom w:val="0"/>
          <w:divBdr>
            <w:top w:val="none" w:sz="0" w:space="0" w:color="auto"/>
            <w:left w:val="none" w:sz="0" w:space="0" w:color="auto"/>
            <w:bottom w:val="none" w:sz="0" w:space="0" w:color="auto"/>
            <w:right w:val="none" w:sz="0" w:space="0" w:color="auto"/>
          </w:divBdr>
        </w:div>
      </w:divsChild>
    </w:div>
    <w:div w:id="1182859825">
      <w:bodyDiv w:val="1"/>
      <w:marLeft w:val="0"/>
      <w:marRight w:val="0"/>
      <w:marTop w:val="0"/>
      <w:marBottom w:val="0"/>
      <w:divBdr>
        <w:top w:val="none" w:sz="0" w:space="0" w:color="auto"/>
        <w:left w:val="none" w:sz="0" w:space="0" w:color="auto"/>
        <w:bottom w:val="none" w:sz="0" w:space="0" w:color="auto"/>
        <w:right w:val="none" w:sz="0" w:space="0" w:color="auto"/>
      </w:divBdr>
      <w:divsChild>
        <w:div w:id="1033382126">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attendee.gotowebinar.com/register/2603918780761247745" TargetMode="Externa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ntTable" Target="fontTable.xml"/><Relationship Id="rId23" Type="http://schemas.openxmlformats.org/officeDocument/2006/relationships/theme" Target="theme/theme1.xml"/><Relationship Id="rId10" Type="http://schemas.openxmlformats.org/officeDocument/2006/relationships/hyperlink" Target="http://press-n-relations.mediamid.com/AMID-PR/open.jsp?action=search&amp;query=APT+Blocker+Frost+Sullivan" TargetMode="External"/><Relationship Id="rId11" Type="http://schemas.openxmlformats.org/officeDocument/2006/relationships/image" Target="media/image1.png"/><Relationship Id="rId12" Type="http://schemas.openxmlformats.org/officeDocument/2006/relationships/hyperlink" Target="http://press-n-relations.mediamid.com/public/Media/9ptyRC0b2gYw3FgYKL4PvLo5HII07Pxk2eASl2kQG5kU7Ueq0t1Vezv66oXS9l4C/all" TargetMode="External"/><Relationship Id="rId13" Type="http://schemas.openxmlformats.org/officeDocument/2006/relationships/image" Target="media/image2.png"/><Relationship Id="rId14" Type="http://schemas.openxmlformats.org/officeDocument/2006/relationships/hyperlink" Target="http://press-n-relations.mediamid.com/AMID-PR/open.jsp?action=search&amp;query=APT+Blocker+Frost+Sullivan" TargetMode="External"/><Relationship Id="rId15" Type="http://schemas.openxmlformats.org/officeDocument/2006/relationships/hyperlink" Target="mailto:ts@press-n-relations.de" TargetMode="External"/><Relationship Id="rId16" Type="http://schemas.openxmlformats.org/officeDocument/2006/relationships/hyperlink" Target="http://press-n-relations.mediamid.com/public/Media/9ptyRC0b2gYw3FgYKL4PvLo5HII07Pxk2eASl2kQG5kU7Ueq0t1Vezv66oXS9l4C/all" TargetMode="External"/><Relationship Id="rId17" Type="http://schemas.openxmlformats.org/officeDocument/2006/relationships/hyperlink" Target="http://www.watchguard.com/wgrd-about/awards" TargetMode="External"/><Relationship Id="rId18" Type="http://schemas.openxmlformats.org/officeDocument/2006/relationships/hyperlink" Target="http://www.watchguard.com" TargetMode="External"/><Relationship Id="rId1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33BDAF-04E9-2844-9DB1-75C23B51F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980</Words>
  <Characters>6175</Characters>
  <Application>Microsoft Macintosh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Manager/>
  <Company>Press'n'Relations </Company>
  <LinksUpToDate>false</LinksUpToDate>
  <CharactersWithSpaces>7141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Hasert</dc:creator>
  <cp:keywords/>
  <dc:description/>
  <cp:lastModifiedBy>Thomas Seibold</cp:lastModifiedBy>
  <cp:revision>113</cp:revision>
  <cp:lastPrinted>2015-08-06T13:43:00Z</cp:lastPrinted>
  <dcterms:created xsi:type="dcterms:W3CDTF">2015-04-16T05:44:00Z</dcterms:created>
  <dcterms:modified xsi:type="dcterms:W3CDTF">2015-08-11T07:30:00Z</dcterms:modified>
  <cp:category/>
</cp:coreProperties>
</file>