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footer2.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header2.xml" ContentType="application/vnd.openxmlformats-officedocument.wordprocessingml.header+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175B" w:rsidRPr="008465D4" w:rsidRDefault="0045175B" w:rsidP="00213F5A">
      <w:pPr>
        <w:outlineLvl w:val="0"/>
        <w:rPr>
          <w:rFonts w:ascii="Arial" w:hAnsi="Arial" w:cs="Arial"/>
          <w:b/>
          <w:sz w:val="22"/>
          <w:szCs w:val="22"/>
        </w:rPr>
      </w:pPr>
      <w:r>
        <w:rPr>
          <w:rFonts w:ascii="Arial" w:hAnsi="Arial"/>
          <w:b/>
          <w:sz w:val="22"/>
        </w:rPr>
        <w:t>ZUR SOFORTIGEN VERÖFFENTLICHUNG</w:t>
      </w:r>
    </w:p>
    <w:p w:rsidR="0045175B" w:rsidRDefault="0045175B" w:rsidP="00213F5A">
      <w:pPr>
        <w:rPr>
          <w:rFonts w:ascii="Arial" w:hAnsi="Arial" w:cs="Arial"/>
          <w:b/>
          <w:kern w:val="36"/>
          <w:sz w:val="20"/>
          <w:szCs w:val="20"/>
        </w:rPr>
      </w:pPr>
    </w:p>
    <w:p w:rsidR="004C13CA" w:rsidRDefault="004C13CA" w:rsidP="004C13CA">
      <w:pPr>
        <w:rPr>
          <w:rFonts w:ascii="Arial" w:hAnsi="Arial" w:cs="Arial"/>
          <w:b/>
          <w:kern w:val="36"/>
          <w:sz w:val="20"/>
          <w:szCs w:val="20"/>
        </w:rPr>
      </w:pPr>
      <w:r>
        <w:rPr>
          <w:rFonts w:ascii="Arial" w:hAnsi="Arial"/>
          <w:b/>
          <w:kern w:val="36"/>
          <w:sz w:val="20"/>
        </w:rPr>
        <w:t>Kontakte:</w:t>
      </w:r>
    </w:p>
    <w:p w:rsidR="00980169" w:rsidRDefault="00980169" w:rsidP="004C13CA">
      <w:pPr>
        <w:rPr>
          <w:rFonts w:ascii="Arial" w:hAnsi="Arial" w:cs="Arial"/>
          <w:b/>
          <w:kern w:val="36"/>
          <w:sz w:val="20"/>
          <w:szCs w:val="20"/>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069"/>
        <w:gridCol w:w="5070"/>
      </w:tblGrid>
      <w:tr w:rsidR="00980169">
        <w:tc>
          <w:tcPr>
            <w:tcW w:w="5069" w:type="dxa"/>
          </w:tcPr>
          <w:p w:rsidR="00980169" w:rsidRDefault="00980169" w:rsidP="004C13CA">
            <w:pPr>
              <w:rPr>
                <w:rFonts w:ascii="Arial" w:hAnsi="Arial" w:cs="Arial"/>
                <w:b/>
                <w:kern w:val="36"/>
                <w:sz w:val="20"/>
                <w:szCs w:val="20"/>
              </w:rPr>
            </w:pPr>
            <w:r>
              <w:rPr>
                <w:rFonts w:ascii="Arial" w:hAnsi="Arial"/>
                <w:kern w:val="36"/>
                <w:sz w:val="20"/>
              </w:rPr>
              <w:t>Mike Hall</w:t>
            </w:r>
          </w:p>
        </w:tc>
        <w:tc>
          <w:tcPr>
            <w:tcW w:w="5070" w:type="dxa"/>
          </w:tcPr>
          <w:p w:rsidR="00980169" w:rsidRDefault="00980169" w:rsidP="004C13CA">
            <w:pPr>
              <w:rPr>
                <w:rFonts w:ascii="Arial" w:hAnsi="Arial" w:cs="Arial"/>
                <w:b/>
                <w:kern w:val="36"/>
                <w:sz w:val="20"/>
                <w:szCs w:val="20"/>
              </w:rPr>
            </w:pPr>
            <w:r>
              <w:rPr>
                <w:rFonts w:ascii="Arial" w:hAnsi="Arial"/>
                <w:kern w:val="36"/>
                <w:sz w:val="20"/>
              </w:rPr>
              <w:t>Michał Karkoszka</w:t>
            </w:r>
          </w:p>
        </w:tc>
      </w:tr>
      <w:tr w:rsidR="00980169">
        <w:tc>
          <w:tcPr>
            <w:tcW w:w="5069" w:type="dxa"/>
          </w:tcPr>
          <w:p w:rsidR="00980169" w:rsidRPr="00980169" w:rsidRDefault="00980169" w:rsidP="00980169">
            <w:pPr>
              <w:tabs>
                <w:tab w:val="left" w:pos="3969"/>
              </w:tabs>
              <w:rPr>
                <w:rFonts w:ascii="Arial" w:hAnsi="Arial" w:cs="Arial"/>
                <w:kern w:val="36"/>
                <w:sz w:val="20"/>
                <w:szCs w:val="20"/>
              </w:rPr>
            </w:pPr>
            <w:r>
              <w:rPr>
                <w:rFonts w:ascii="Arial" w:hAnsi="Arial"/>
                <w:kern w:val="36"/>
                <w:sz w:val="20"/>
              </w:rPr>
              <w:t xml:space="preserve">Thermo King, eine Marke von Ingersoll Rand       </w:t>
            </w:r>
          </w:p>
        </w:tc>
        <w:tc>
          <w:tcPr>
            <w:tcW w:w="5070" w:type="dxa"/>
          </w:tcPr>
          <w:p w:rsidR="00980169" w:rsidRDefault="00980169" w:rsidP="004C13CA">
            <w:pPr>
              <w:rPr>
                <w:rFonts w:ascii="Arial" w:hAnsi="Arial" w:cs="Arial"/>
                <w:b/>
                <w:kern w:val="36"/>
                <w:sz w:val="20"/>
                <w:szCs w:val="20"/>
              </w:rPr>
            </w:pPr>
            <w:r>
              <w:rPr>
                <w:rFonts w:ascii="Arial" w:hAnsi="Arial"/>
                <w:kern w:val="36"/>
                <w:sz w:val="20"/>
              </w:rPr>
              <w:t>Thermo King, eine Marke von Ingersoll Rand</w:t>
            </w:r>
          </w:p>
        </w:tc>
      </w:tr>
      <w:tr w:rsidR="00980169">
        <w:tc>
          <w:tcPr>
            <w:tcW w:w="5069" w:type="dxa"/>
          </w:tcPr>
          <w:p w:rsidR="00980169" w:rsidRPr="00980169" w:rsidRDefault="00980169" w:rsidP="004C13CA">
            <w:pPr>
              <w:rPr>
                <w:rFonts w:ascii="Arial" w:hAnsi="Arial" w:cs="Arial"/>
                <w:color w:val="000000"/>
                <w:sz w:val="20"/>
                <w:szCs w:val="20"/>
              </w:rPr>
            </w:pPr>
            <w:r>
              <w:rPr>
                <w:rFonts w:ascii="Arial" w:hAnsi="Arial"/>
                <w:sz w:val="20"/>
              </w:rPr>
              <w:t xml:space="preserve">32-475-343-463, </w:t>
            </w:r>
            <w:hyperlink r:id="rId7">
              <w:r>
                <w:rPr>
                  <w:rStyle w:val="Link"/>
                  <w:rFonts w:ascii="Arial" w:hAnsi="Arial"/>
                  <w:sz w:val="20"/>
                </w:rPr>
                <w:t>MikeA.Hall@irco.com</w:t>
              </w:r>
            </w:hyperlink>
            <w:r>
              <w:rPr>
                <w:rFonts w:ascii="Arial" w:hAnsi="Arial"/>
                <w:kern w:val="36"/>
                <w:sz w:val="20"/>
              </w:rPr>
              <w:t xml:space="preserve">        </w:t>
            </w:r>
          </w:p>
        </w:tc>
        <w:tc>
          <w:tcPr>
            <w:tcW w:w="5070" w:type="dxa"/>
          </w:tcPr>
          <w:p w:rsidR="00980169" w:rsidRPr="00980169" w:rsidRDefault="00980169" w:rsidP="004C13CA">
            <w:pPr>
              <w:rPr>
                <w:rFonts w:ascii="Arial" w:hAnsi="Arial" w:cs="Arial"/>
                <w:color w:val="000000"/>
                <w:sz w:val="20"/>
                <w:szCs w:val="20"/>
              </w:rPr>
            </w:pPr>
            <w:r>
              <w:rPr>
                <w:rFonts w:ascii="Arial" w:hAnsi="Arial"/>
                <w:kern w:val="36"/>
                <w:sz w:val="20"/>
              </w:rPr>
              <w:t xml:space="preserve">48-601-077-932, </w:t>
            </w:r>
            <w:hyperlink r:id="rId8">
              <w:r>
                <w:rPr>
                  <w:rStyle w:val="Link"/>
                  <w:rFonts w:ascii="Arial" w:hAnsi="Arial"/>
                  <w:kern w:val="36"/>
                  <w:sz w:val="20"/>
                </w:rPr>
                <w:t>Michal.Karkoszka@irco.com</w:t>
              </w:r>
            </w:hyperlink>
            <w:r>
              <w:rPr>
                <w:rFonts w:ascii="Arial" w:hAnsi="Arial"/>
                <w:kern w:val="36"/>
                <w:sz w:val="20"/>
                <w:u w:val="single"/>
              </w:rPr>
              <w:t xml:space="preserve"> </w:t>
            </w:r>
          </w:p>
        </w:tc>
      </w:tr>
    </w:tbl>
    <w:p w:rsidR="0045175B" w:rsidRPr="00980169" w:rsidRDefault="004C13CA" w:rsidP="00213F5A">
      <w:pPr>
        <w:rPr>
          <w:rFonts w:ascii="Arial" w:hAnsi="Arial" w:cs="Arial"/>
          <w:kern w:val="36"/>
          <w:sz w:val="20"/>
          <w:szCs w:val="20"/>
        </w:rPr>
      </w:pPr>
      <w:r>
        <w:rPr>
          <w:rFonts w:ascii="Arial" w:hAnsi="Arial"/>
          <w:kern w:val="36"/>
          <w:sz w:val="20"/>
        </w:rPr>
        <w:t xml:space="preserve">   </w:t>
      </w:r>
    </w:p>
    <w:p w:rsidR="0045175B" w:rsidRPr="004C13CA" w:rsidRDefault="0045175B" w:rsidP="00213F5A">
      <w:pPr>
        <w:rPr>
          <w:rFonts w:ascii="Arial" w:hAnsi="Arial" w:cs="Arial"/>
          <w:b/>
          <w:kern w:val="36"/>
          <w:sz w:val="20"/>
          <w:szCs w:val="20"/>
        </w:rPr>
      </w:pPr>
    </w:p>
    <w:p w:rsidR="00DD11C5" w:rsidRDefault="00DD11C5" w:rsidP="00315726">
      <w:pPr>
        <w:jc w:val="center"/>
        <w:rPr>
          <w:rFonts w:ascii="Arial" w:hAnsi="Arial"/>
          <w:b/>
          <w:sz w:val="28"/>
        </w:rPr>
      </w:pPr>
      <w:r>
        <w:rPr>
          <w:rFonts w:ascii="Arial" w:hAnsi="Arial"/>
          <w:b/>
          <w:sz w:val="28"/>
        </w:rPr>
        <w:t xml:space="preserve">Transportkühlung: </w:t>
      </w:r>
    </w:p>
    <w:p w:rsidR="000E6599" w:rsidRDefault="0045175B" w:rsidP="00315726">
      <w:pPr>
        <w:jc w:val="center"/>
        <w:rPr>
          <w:rFonts w:ascii="Arial" w:hAnsi="Arial"/>
          <w:b/>
          <w:sz w:val="28"/>
        </w:rPr>
      </w:pPr>
      <w:r>
        <w:rPr>
          <w:rFonts w:ascii="Arial" w:hAnsi="Arial"/>
          <w:b/>
          <w:sz w:val="28"/>
        </w:rPr>
        <w:t xml:space="preserve">Thermo King </w:t>
      </w:r>
      <w:r w:rsidR="000E6599">
        <w:rPr>
          <w:rFonts w:ascii="Arial" w:hAnsi="Arial"/>
          <w:b/>
          <w:sz w:val="28"/>
        </w:rPr>
        <w:t>präsentiert</w:t>
      </w:r>
      <w:r>
        <w:rPr>
          <w:rFonts w:ascii="Arial" w:hAnsi="Arial"/>
          <w:b/>
          <w:sz w:val="28"/>
        </w:rPr>
        <w:t xml:space="preserve"> Innovationen auf der IAA Nutzfahrzeuge </w:t>
      </w:r>
    </w:p>
    <w:p w:rsidR="006B29DF" w:rsidRDefault="006B29DF" w:rsidP="00315726">
      <w:pPr>
        <w:jc w:val="center"/>
        <w:rPr>
          <w:rFonts w:ascii="Arial" w:hAnsi="Arial" w:cs="Arial"/>
          <w:b/>
          <w:sz w:val="28"/>
          <w:szCs w:val="28"/>
        </w:rPr>
      </w:pPr>
    </w:p>
    <w:p w:rsidR="006B29DF" w:rsidRPr="00500B36" w:rsidRDefault="006B29DF" w:rsidP="006B29DF">
      <w:pPr>
        <w:jc w:val="center"/>
        <w:rPr>
          <w:rFonts w:ascii="Arial" w:hAnsi="Arial" w:cs="Arial"/>
          <w:bCs/>
          <w:i/>
        </w:rPr>
      </w:pPr>
      <w:r>
        <w:rPr>
          <w:rFonts w:ascii="Arial" w:hAnsi="Arial"/>
          <w:i/>
        </w:rPr>
        <w:t>Einblicke in die Transportkühlung von morgen</w:t>
      </w:r>
    </w:p>
    <w:p w:rsidR="00500B36" w:rsidRPr="00315726" w:rsidRDefault="00500B36" w:rsidP="00315726">
      <w:pPr>
        <w:jc w:val="center"/>
        <w:rPr>
          <w:rFonts w:ascii="Arial" w:hAnsi="Arial" w:cs="Arial"/>
          <w:b/>
          <w:sz w:val="28"/>
          <w:szCs w:val="28"/>
        </w:rPr>
      </w:pPr>
    </w:p>
    <w:p w:rsidR="00500B36" w:rsidRPr="00054974" w:rsidRDefault="00500B36" w:rsidP="00315726">
      <w:pPr>
        <w:rPr>
          <w:rFonts w:ascii="Arial" w:hAnsi="Arial" w:cs="Arial"/>
          <w:b/>
          <w:bCs/>
          <w:sz w:val="28"/>
          <w:szCs w:val="28"/>
        </w:rPr>
      </w:pPr>
    </w:p>
    <w:p w:rsidR="00500B36" w:rsidRDefault="0045175B" w:rsidP="00500B36">
      <w:pPr>
        <w:pStyle w:val="Default"/>
        <w:rPr>
          <w:bCs/>
          <w:iCs/>
          <w:sz w:val="22"/>
          <w:szCs w:val="22"/>
        </w:rPr>
      </w:pPr>
      <w:r>
        <w:rPr>
          <w:b/>
          <w:sz w:val="22"/>
        </w:rPr>
        <w:t xml:space="preserve">Brüssel, </w:t>
      </w:r>
      <w:r w:rsidR="000E6599">
        <w:rPr>
          <w:b/>
          <w:sz w:val="22"/>
        </w:rPr>
        <w:t>28</w:t>
      </w:r>
      <w:r>
        <w:rPr>
          <w:b/>
          <w:sz w:val="22"/>
        </w:rPr>
        <w:t xml:space="preserve">. Juli 2016 – </w:t>
      </w:r>
      <w:r>
        <w:rPr>
          <w:sz w:val="22"/>
        </w:rPr>
        <w:t>Die</w:t>
      </w:r>
      <w:r w:rsidR="00F9518A">
        <w:rPr>
          <w:sz w:val="22"/>
        </w:rPr>
        <w:t xml:space="preserve"> zu </w:t>
      </w:r>
      <w:hyperlink r:id="rId9">
        <w:r w:rsidR="00F9518A">
          <w:rPr>
            <w:rStyle w:val="Link"/>
            <w:sz w:val="22"/>
            <w:u w:val="none"/>
            <w:shd w:val="clear" w:color="auto" w:fill="FFFFFF"/>
          </w:rPr>
          <w:t>Ingersoll Rand</w:t>
        </w:r>
      </w:hyperlink>
      <w:r>
        <w:rPr>
          <w:sz w:val="22"/>
        </w:rPr>
        <w:t xml:space="preserve"> </w:t>
      </w:r>
      <w:r w:rsidR="00DD11C5">
        <w:rPr>
          <w:sz w:val="22"/>
        </w:rPr>
        <w:t>gehörenden Kühlaggregat-Hersteller</w:t>
      </w:r>
      <w:r>
        <w:rPr>
          <w:sz w:val="22"/>
        </w:rPr>
        <w:t xml:space="preserve"> </w:t>
      </w:r>
      <w:hyperlink r:id="rId10">
        <w:r>
          <w:rPr>
            <w:rStyle w:val="Link"/>
            <w:sz w:val="22"/>
            <w:u w:val="none"/>
          </w:rPr>
          <w:t>Thermo King</w:t>
        </w:r>
      </w:hyperlink>
      <w:r>
        <w:rPr>
          <w:sz w:val="22"/>
        </w:rPr>
        <w:t xml:space="preserve"> und </w:t>
      </w:r>
      <w:hyperlink r:id="rId11">
        <w:r>
          <w:rPr>
            <w:rStyle w:val="Link"/>
            <w:sz w:val="22"/>
            <w:u w:val="none"/>
          </w:rPr>
          <w:t>FRIGOBLOCK</w:t>
        </w:r>
      </w:hyperlink>
      <w:r>
        <w:rPr>
          <w:sz w:val="22"/>
        </w:rPr>
        <w:t xml:space="preserve"> empfangen die Besucher der IAA</w:t>
      </w:r>
      <w:r w:rsidR="00DD11C5">
        <w:rPr>
          <w:sz w:val="22"/>
        </w:rPr>
        <w:t xml:space="preserve"> Nutzfahrzeuge</w:t>
      </w:r>
      <w:r>
        <w:rPr>
          <w:sz w:val="22"/>
        </w:rPr>
        <w:t xml:space="preserve"> in Hannover vom 22. bis zum 29. September 2016 a</w:t>
      </w:r>
      <w:r w:rsidR="00DD11C5">
        <w:rPr>
          <w:sz w:val="22"/>
        </w:rPr>
        <w:t>m</w:t>
      </w:r>
      <w:r>
        <w:rPr>
          <w:sz w:val="22"/>
        </w:rPr>
        <w:t xml:space="preserve"> </w:t>
      </w:r>
      <w:r>
        <w:rPr>
          <w:b/>
          <w:sz w:val="22"/>
        </w:rPr>
        <w:t>Stand #C05 in Halle 27</w:t>
      </w:r>
      <w:r>
        <w:rPr>
          <w:sz w:val="22"/>
        </w:rPr>
        <w:t xml:space="preserve">, wo sie Einblicke in die Transportkühlung der Zukunft </w:t>
      </w:r>
      <w:r w:rsidR="00DD11C5">
        <w:rPr>
          <w:sz w:val="22"/>
        </w:rPr>
        <w:t>geben</w:t>
      </w:r>
      <w:r>
        <w:rPr>
          <w:sz w:val="22"/>
        </w:rPr>
        <w:t xml:space="preserve">. </w:t>
      </w:r>
    </w:p>
    <w:p w:rsidR="00500B36" w:rsidRDefault="00500B36" w:rsidP="00500B36">
      <w:pPr>
        <w:pStyle w:val="Default"/>
        <w:rPr>
          <w:bCs/>
          <w:iCs/>
          <w:sz w:val="22"/>
          <w:szCs w:val="22"/>
        </w:rPr>
      </w:pPr>
    </w:p>
    <w:p w:rsidR="00076D65" w:rsidRPr="00F15E8E" w:rsidRDefault="00076D65" w:rsidP="00076D65">
      <w:pPr>
        <w:rPr>
          <w:rFonts w:ascii="Arial" w:hAnsi="Arial"/>
          <w:sz w:val="22"/>
        </w:rPr>
      </w:pPr>
      <w:r>
        <w:rPr>
          <w:rFonts w:ascii="Arial" w:hAnsi="Arial"/>
          <w:sz w:val="22"/>
        </w:rPr>
        <w:t xml:space="preserve">„Die Übernahme von FRIGOBLOCK und Celtrak </w:t>
      </w:r>
      <w:r w:rsidR="00F15E8E">
        <w:rPr>
          <w:rFonts w:ascii="Arial" w:hAnsi="Arial"/>
          <w:sz w:val="22"/>
        </w:rPr>
        <w:t>ermöglicht</w:t>
      </w:r>
      <w:r w:rsidR="00DD11C5">
        <w:rPr>
          <w:rFonts w:ascii="Arial" w:hAnsi="Arial"/>
          <w:sz w:val="22"/>
        </w:rPr>
        <w:t xml:space="preserve"> </w:t>
      </w:r>
      <w:r>
        <w:rPr>
          <w:rFonts w:ascii="Arial" w:hAnsi="Arial"/>
          <w:sz w:val="22"/>
        </w:rPr>
        <w:t xml:space="preserve">uns die </w:t>
      </w:r>
      <w:r w:rsidR="00DD11C5">
        <w:rPr>
          <w:rFonts w:ascii="Arial" w:hAnsi="Arial"/>
          <w:sz w:val="22"/>
        </w:rPr>
        <w:t>Erforschung und Entwicklung von</w:t>
      </w:r>
      <w:r w:rsidR="00F15E8E">
        <w:rPr>
          <w:rFonts w:ascii="Arial" w:hAnsi="Arial"/>
          <w:sz w:val="22"/>
        </w:rPr>
        <w:t xml:space="preserve"> Kühltransportlösungen</w:t>
      </w:r>
      <w:r w:rsidR="00DD11C5">
        <w:rPr>
          <w:rFonts w:ascii="Arial" w:hAnsi="Arial"/>
          <w:sz w:val="22"/>
        </w:rPr>
        <w:t>, die</w:t>
      </w:r>
      <w:r w:rsidR="00DD11C5" w:rsidRPr="00DD11C5">
        <w:rPr>
          <w:rFonts w:ascii="Arial" w:hAnsi="Arial"/>
          <w:sz w:val="22"/>
        </w:rPr>
        <w:t xml:space="preserve"> </w:t>
      </w:r>
      <w:r w:rsidR="00DD11C5">
        <w:rPr>
          <w:rFonts w:ascii="Arial" w:hAnsi="Arial"/>
          <w:sz w:val="22"/>
        </w:rPr>
        <w:t>Innovationen und Nachh</w:t>
      </w:r>
      <w:r w:rsidR="00F15E8E">
        <w:rPr>
          <w:rFonts w:ascii="Arial" w:hAnsi="Arial"/>
          <w:sz w:val="22"/>
        </w:rPr>
        <w:t xml:space="preserve">altigkeit miteinander verbinden – für intelligente Systeme, die </w:t>
      </w:r>
      <w:r w:rsidR="00242D32">
        <w:rPr>
          <w:rFonts w:ascii="Arial" w:hAnsi="Arial"/>
          <w:sz w:val="22"/>
        </w:rPr>
        <w:t xml:space="preserve">heute </w:t>
      </w:r>
      <w:r w:rsidR="00F15E8E">
        <w:rPr>
          <w:rFonts w:ascii="Arial" w:hAnsi="Arial"/>
          <w:sz w:val="22"/>
        </w:rPr>
        <w:t>im Branchenvergleich in Punkto</w:t>
      </w:r>
      <w:r w:rsidR="00F15E8E" w:rsidRPr="00DD11C5">
        <w:rPr>
          <w:rFonts w:ascii="Arial" w:hAnsi="Arial"/>
          <w:sz w:val="22"/>
        </w:rPr>
        <w:t xml:space="preserve"> </w:t>
      </w:r>
      <w:r w:rsidR="00F15E8E">
        <w:rPr>
          <w:rFonts w:ascii="Arial" w:hAnsi="Arial"/>
          <w:sz w:val="22"/>
        </w:rPr>
        <w:t xml:space="preserve">Kraftstoffeinsparung führend sind. Unsere Lösungen sind zudem Vorreiter für Konzepte, </w:t>
      </w:r>
      <w:r>
        <w:rPr>
          <w:rFonts w:ascii="Arial" w:hAnsi="Arial"/>
          <w:sz w:val="22"/>
        </w:rPr>
        <w:t xml:space="preserve">die </w:t>
      </w:r>
      <w:r w:rsidR="00F15E8E">
        <w:rPr>
          <w:rFonts w:ascii="Arial" w:hAnsi="Arial"/>
          <w:sz w:val="22"/>
        </w:rPr>
        <w:t>in unserer Branche in den</w:t>
      </w:r>
      <w:r>
        <w:rPr>
          <w:rFonts w:ascii="Arial" w:hAnsi="Arial"/>
          <w:sz w:val="22"/>
        </w:rPr>
        <w:t xml:space="preserve"> kommenden Jahren die Zukunft der Transportkühlung </w:t>
      </w:r>
      <w:r w:rsidR="00F15E8E">
        <w:rPr>
          <w:rFonts w:ascii="Arial" w:hAnsi="Arial"/>
          <w:sz w:val="22"/>
        </w:rPr>
        <w:t>bestimmen werden“, sagt</w:t>
      </w:r>
      <w:r>
        <w:rPr>
          <w:rFonts w:ascii="Arial" w:hAnsi="Arial"/>
          <w:sz w:val="22"/>
        </w:rPr>
        <w:t xml:space="preserve"> Karin De Bondt,</w:t>
      </w:r>
      <w:r>
        <w:rPr>
          <w:rFonts w:asciiTheme="minorHAnsi" w:eastAsiaTheme="minorEastAsia" w:hAnsiTheme="minorHAnsi" w:cstheme="minorBidi"/>
        </w:rPr>
        <w:t xml:space="preserve"> </w:t>
      </w:r>
      <w:r>
        <w:rPr>
          <w:rFonts w:ascii="Arial" w:hAnsi="Arial"/>
          <w:sz w:val="22"/>
        </w:rPr>
        <w:t xml:space="preserve">Vizepräsidentin und Geschäftsführerin für LKW, Sattelauflieger und Busse in Europa, dem Nahen Osten und Afrika. </w:t>
      </w:r>
    </w:p>
    <w:p w:rsidR="00076D65" w:rsidRDefault="00076D65" w:rsidP="00500B36">
      <w:pPr>
        <w:pStyle w:val="Default"/>
        <w:rPr>
          <w:bCs/>
          <w:iCs/>
          <w:sz w:val="22"/>
          <w:szCs w:val="22"/>
        </w:rPr>
      </w:pPr>
    </w:p>
    <w:p w:rsidR="00500B36" w:rsidRDefault="00E45E13" w:rsidP="00D04998">
      <w:pPr>
        <w:pStyle w:val="Default"/>
        <w:rPr>
          <w:bCs/>
          <w:iCs/>
          <w:sz w:val="22"/>
          <w:szCs w:val="22"/>
        </w:rPr>
      </w:pPr>
      <w:r>
        <w:rPr>
          <w:sz w:val="22"/>
        </w:rPr>
        <w:t>Am Stand wird Thermo King neue und bereits bestehende Produkte vorstellen. Diese erfüllen die heutigen Anforderungen hinsichtlich Nachhaltigkeit, intelligente</w:t>
      </w:r>
      <w:r w:rsidR="008C1448">
        <w:rPr>
          <w:sz w:val="22"/>
        </w:rPr>
        <w:t>r</w:t>
      </w:r>
      <w:r>
        <w:rPr>
          <w:sz w:val="22"/>
        </w:rPr>
        <w:t xml:space="preserve"> Funktionen u</w:t>
      </w:r>
      <w:r w:rsidR="00F15E8E">
        <w:rPr>
          <w:sz w:val="22"/>
        </w:rPr>
        <w:t>nd Konnektivität, Innovationen sowie</w:t>
      </w:r>
      <w:r>
        <w:rPr>
          <w:sz w:val="22"/>
        </w:rPr>
        <w:t xml:space="preserve"> Herausforderungen</w:t>
      </w:r>
      <w:r w:rsidR="00F15E8E">
        <w:rPr>
          <w:sz w:val="22"/>
        </w:rPr>
        <w:t xml:space="preserve"> der täglichen Praxis im Kühltransport</w:t>
      </w:r>
      <w:r>
        <w:rPr>
          <w:sz w:val="22"/>
        </w:rPr>
        <w:t xml:space="preserve">. </w:t>
      </w:r>
    </w:p>
    <w:p w:rsidR="00E45E13" w:rsidRDefault="00E45E13" w:rsidP="00D04998">
      <w:pPr>
        <w:pStyle w:val="Default"/>
        <w:rPr>
          <w:bCs/>
          <w:iCs/>
          <w:sz w:val="22"/>
          <w:szCs w:val="22"/>
        </w:rPr>
      </w:pPr>
    </w:p>
    <w:p w:rsidR="00500B36" w:rsidRPr="00500B36" w:rsidRDefault="00500B36" w:rsidP="00500B36">
      <w:pPr>
        <w:rPr>
          <w:rFonts w:ascii="Arial" w:hAnsi="Arial" w:cs="Arial"/>
          <w:sz w:val="22"/>
          <w:szCs w:val="22"/>
        </w:rPr>
      </w:pPr>
      <w:r>
        <w:rPr>
          <w:rFonts w:ascii="Arial" w:hAnsi="Arial"/>
          <w:sz w:val="22"/>
        </w:rPr>
        <w:t xml:space="preserve">Viele Produkte entspringen der strategischen Übernahme von FRIGOBLOCK und Celtrak, durch welche die Forschungs- und Entwicklungskapazitäten von Thermo King dank ergänzendem Fachwissen in Bereichen wie Hybrid- sowie dieselfreier Technologie und Operational Intelligence erweitert wurden. Diese neuen Kompetenzen haben in Verbindung mit der bewährten, zuverlässigen und führenden Technologie von Thermo King neue Entwicklungen beschleunigt. </w:t>
      </w:r>
      <w:r w:rsidR="00183229">
        <w:rPr>
          <w:rFonts w:ascii="Arial" w:hAnsi="Arial"/>
          <w:sz w:val="22"/>
        </w:rPr>
        <w:t>Sie</w:t>
      </w:r>
      <w:r>
        <w:rPr>
          <w:rFonts w:ascii="Arial" w:hAnsi="Arial"/>
          <w:sz w:val="22"/>
        </w:rPr>
        <w:t xml:space="preserve"> erfüllen individuelle Kundenbedürfnisse</w:t>
      </w:r>
      <w:r w:rsidR="00F15E8E">
        <w:rPr>
          <w:rFonts w:ascii="Arial" w:hAnsi="Arial"/>
          <w:sz w:val="22"/>
        </w:rPr>
        <w:t>,</w:t>
      </w:r>
      <w:r>
        <w:rPr>
          <w:rFonts w:ascii="Arial" w:hAnsi="Arial"/>
          <w:sz w:val="22"/>
        </w:rPr>
        <w:t xml:space="preserve"> lassen sich an diese anpassen </w:t>
      </w:r>
      <w:r w:rsidR="00F15E8E">
        <w:rPr>
          <w:rFonts w:ascii="Arial" w:hAnsi="Arial"/>
          <w:sz w:val="22"/>
        </w:rPr>
        <w:t>und</w:t>
      </w:r>
      <w:r>
        <w:rPr>
          <w:rFonts w:ascii="Arial" w:hAnsi="Arial"/>
          <w:sz w:val="22"/>
        </w:rPr>
        <w:t xml:space="preserve"> liefern für die Transportkühlung nachhaltige Ergebnisse.</w:t>
      </w:r>
    </w:p>
    <w:p w:rsidR="00D04998" w:rsidRPr="00D04998" w:rsidRDefault="00D04998" w:rsidP="00D04998">
      <w:pPr>
        <w:rPr>
          <w:rFonts w:ascii="Arial" w:hAnsi="Arial" w:cs="Arial"/>
          <w:sz w:val="22"/>
          <w:szCs w:val="22"/>
        </w:rPr>
      </w:pPr>
    </w:p>
    <w:p w:rsidR="00615849" w:rsidRPr="006A2D05" w:rsidRDefault="006A2D05" w:rsidP="00213F5A">
      <w:pPr>
        <w:autoSpaceDE w:val="0"/>
        <w:autoSpaceDN w:val="0"/>
        <w:adjustRightInd w:val="0"/>
        <w:rPr>
          <w:rFonts w:ascii="Arial" w:hAnsi="Arial" w:cs="Arial"/>
          <w:b/>
          <w:sz w:val="22"/>
          <w:szCs w:val="22"/>
        </w:rPr>
      </w:pPr>
      <w:r>
        <w:rPr>
          <w:rFonts w:ascii="Arial" w:hAnsi="Arial"/>
          <w:b/>
          <w:sz w:val="22"/>
        </w:rPr>
        <w:t>Details der 66. IAA für Nutzfahrzeuge 2016:</w:t>
      </w:r>
    </w:p>
    <w:p w:rsidR="00615849" w:rsidRPr="006A2D05" w:rsidRDefault="00615849" w:rsidP="00213F5A">
      <w:pPr>
        <w:tabs>
          <w:tab w:val="left" w:pos="1710"/>
        </w:tabs>
        <w:autoSpaceDE w:val="0"/>
        <w:autoSpaceDN w:val="0"/>
        <w:adjustRightInd w:val="0"/>
        <w:rPr>
          <w:rFonts w:ascii="Arial" w:hAnsi="Arial" w:cs="Arial"/>
          <w:sz w:val="22"/>
          <w:szCs w:val="22"/>
        </w:rPr>
      </w:pPr>
      <w:r>
        <w:rPr>
          <w:rFonts w:ascii="Arial" w:hAnsi="Arial"/>
          <w:b/>
          <w:sz w:val="22"/>
        </w:rPr>
        <w:t>Standnummer:</w:t>
      </w:r>
      <w:r>
        <w:rPr>
          <w:rFonts w:ascii="Arial" w:hAnsi="Arial"/>
          <w:sz w:val="22"/>
        </w:rPr>
        <w:t xml:space="preserve"> </w:t>
      </w:r>
      <w:r>
        <w:tab/>
      </w:r>
      <w:r>
        <w:rPr>
          <w:rFonts w:ascii="Arial" w:hAnsi="Arial"/>
          <w:b/>
          <w:sz w:val="22"/>
        </w:rPr>
        <w:t>C05, Halle 27</w:t>
      </w:r>
    </w:p>
    <w:p w:rsidR="00615849" w:rsidRPr="006A2D05" w:rsidRDefault="00615849" w:rsidP="00213F5A">
      <w:pPr>
        <w:tabs>
          <w:tab w:val="left" w:pos="1710"/>
        </w:tabs>
        <w:autoSpaceDE w:val="0"/>
        <w:autoSpaceDN w:val="0"/>
        <w:adjustRightInd w:val="0"/>
        <w:rPr>
          <w:rFonts w:ascii="Arial" w:hAnsi="Arial" w:cs="Arial"/>
          <w:sz w:val="22"/>
          <w:szCs w:val="22"/>
        </w:rPr>
      </w:pPr>
      <w:r>
        <w:rPr>
          <w:rFonts w:ascii="Arial" w:hAnsi="Arial"/>
          <w:b/>
          <w:sz w:val="22"/>
        </w:rPr>
        <w:t>Wann:</w:t>
      </w:r>
      <w:r>
        <w:rPr>
          <w:rFonts w:ascii="Arial" w:hAnsi="Arial"/>
          <w:sz w:val="22"/>
        </w:rPr>
        <w:t xml:space="preserve"> </w:t>
      </w:r>
      <w:r>
        <w:tab/>
      </w:r>
      <w:r>
        <w:rPr>
          <w:rFonts w:ascii="Arial" w:hAnsi="Arial"/>
          <w:sz w:val="22"/>
        </w:rPr>
        <w:t xml:space="preserve">22.–29. September   </w:t>
      </w:r>
    </w:p>
    <w:p w:rsidR="00615849" w:rsidRPr="006A2D05" w:rsidRDefault="00615849" w:rsidP="00213F5A">
      <w:pPr>
        <w:tabs>
          <w:tab w:val="left" w:pos="1710"/>
        </w:tabs>
        <w:autoSpaceDE w:val="0"/>
        <w:autoSpaceDN w:val="0"/>
        <w:adjustRightInd w:val="0"/>
        <w:rPr>
          <w:rFonts w:ascii="Arial" w:hAnsi="Arial" w:cs="Arial"/>
          <w:sz w:val="22"/>
          <w:szCs w:val="22"/>
        </w:rPr>
      </w:pPr>
      <w:r>
        <w:rPr>
          <w:rFonts w:ascii="Arial" w:hAnsi="Arial"/>
          <w:b/>
          <w:sz w:val="22"/>
        </w:rPr>
        <w:t>Wo:</w:t>
      </w:r>
      <w:r>
        <w:rPr>
          <w:rFonts w:ascii="Arial" w:hAnsi="Arial"/>
          <w:sz w:val="22"/>
        </w:rPr>
        <w:t xml:space="preserve"> </w:t>
      </w:r>
      <w:r>
        <w:tab/>
      </w:r>
      <w:r>
        <w:rPr>
          <w:rFonts w:ascii="Arial" w:hAnsi="Arial"/>
          <w:sz w:val="22"/>
        </w:rPr>
        <w:t>Hannover Messe, Messegelände, 30521 Hannover</w:t>
      </w:r>
    </w:p>
    <w:p w:rsidR="00304CBA" w:rsidRPr="006A2D05" w:rsidRDefault="00615849" w:rsidP="00213F5A">
      <w:pPr>
        <w:tabs>
          <w:tab w:val="left" w:pos="1710"/>
        </w:tabs>
        <w:autoSpaceDE w:val="0"/>
        <w:autoSpaceDN w:val="0"/>
        <w:adjustRightInd w:val="0"/>
        <w:rPr>
          <w:rFonts w:ascii="Arial" w:hAnsi="Arial" w:cs="Arial"/>
          <w:sz w:val="22"/>
          <w:szCs w:val="22"/>
        </w:rPr>
      </w:pPr>
      <w:r>
        <w:rPr>
          <w:rFonts w:ascii="Arial" w:hAnsi="Arial"/>
          <w:b/>
          <w:sz w:val="22"/>
        </w:rPr>
        <w:t>Website:</w:t>
      </w:r>
      <w:r>
        <w:rPr>
          <w:rFonts w:ascii="Arial" w:hAnsi="Arial"/>
          <w:sz w:val="22"/>
        </w:rPr>
        <w:t xml:space="preserve"> </w:t>
      </w:r>
      <w:r>
        <w:tab/>
      </w:r>
      <w:hyperlink r:id="rId12">
        <w:r>
          <w:rPr>
            <w:rStyle w:val="Link"/>
            <w:rFonts w:ascii="Arial" w:hAnsi="Arial"/>
            <w:sz w:val="22"/>
          </w:rPr>
          <w:t>www.iaa.de</w:t>
        </w:r>
      </w:hyperlink>
      <w:r>
        <w:rPr>
          <w:rFonts w:ascii="Arial" w:hAnsi="Arial"/>
          <w:sz w:val="22"/>
        </w:rPr>
        <w:t xml:space="preserve"> </w:t>
      </w:r>
    </w:p>
    <w:p w:rsidR="003235C7" w:rsidRDefault="003235C7" w:rsidP="00DF6E8E">
      <w:pPr>
        <w:spacing w:line="276" w:lineRule="auto"/>
        <w:rPr>
          <w:rFonts w:ascii="Arial" w:hAnsi="Arial" w:cs="Arial"/>
          <w:i/>
          <w:sz w:val="20"/>
          <w:szCs w:val="20"/>
        </w:rPr>
      </w:pPr>
    </w:p>
    <w:p w:rsidR="00076D65" w:rsidRPr="00076D65" w:rsidRDefault="00076D65" w:rsidP="00076D65">
      <w:pPr>
        <w:spacing w:line="276" w:lineRule="auto"/>
        <w:rPr>
          <w:rFonts w:ascii="Arial" w:hAnsi="Arial" w:cs="Arial"/>
          <w:i/>
          <w:iCs/>
          <w:sz w:val="20"/>
          <w:szCs w:val="20"/>
        </w:rPr>
      </w:pPr>
      <w:r>
        <w:rPr>
          <w:rFonts w:ascii="Arial" w:hAnsi="Arial"/>
          <w:i/>
          <w:sz w:val="20"/>
        </w:rPr>
        <w:t>Führungskräfte von Thermo King werden während des Pressetags</w:t>
      </w:r>
      <w:r>
        <w:rPr>
          <w:rFonts w:ascii="Arial" w:hAnsi="Arial"/>
          <w:b/>
          <w:i/>
          <w:sz w:val="20"/>
        </w:rPr>
        <w:t xml:space="preserve"> </w:t>
      </w:r>
      <w:r>
        <w:rPr>
          <w:rFonts w:ascii="Arial" w:hAnsi="Arial"/>
          <w:i/>
          <w:sz w:val="20"/>
        </w:rPr>
        <w:t>am 21. September um 14:30 Uhr am Stand C05 in Halle 27 eine Pressekonferenz veranstalten und neue Produkte vorstellen. Registrieren Sie sich per E</w:t>
      </w:r>
      <w:r w:rsidR="00376040">
        <w:rPr>
          <w:rFonts w:ascii="Arial" w:hAnsi="Arial"/>
          <w:i/>
          <w:sz w:val="20"/>
        </w:rPr>
        <w:noBreakHyphen/>
      </w:r>
      <w:r>
        <w:rPr>
          <w:rFonts w:ascii="Arial" w:hAnsi="Arial"/>
          <w:i/>
          <w:sz w:val="20"/>
        </w:rPr>
        <w:t xml:space="preserve">Mail an: </w:t>
      </w:r>
      <w:hyperlink r:id="rId13">
        <w:r>
          <w:rPr>
            <w:rStyle w:val="Link"/>
            <w:rFonts w:ascii="Arial" w:hAnsi="Arial"/>
            <w:i/>
            <w:sz w:val="20"/>
            <w:u w:val="none"/>
          </w:rPr>
          <w:t>michal.karkoszka@1212pr.com</w:t>
        </w:r>
      </w:hyperlink>
    </w:p>
    <w:p w:rsidR="00076D65" w:rsidRDefault="00076D65" w:rsidP="00076D65">
      <w:pPr>
        <w:spacing w:line="276" w:lineRule="auto"/>
        <w:rPr>
          <w:rFonts w:ascii="Arial" w:hAnsi="Arial" w:cs="Arial"/>
          <w:i/>
          <w:sz w:val="20"/>
          <w:szCs w:val="20"/>
        </w:rPr>
      </w:pPr>
    </w:p>
    <w:p w:rsidR="008B42AF" w:rsidRDefault="00AF7319" w:rsidP="00DF6E8E">
      <w:pPr>
        <w:spacing w:line="276" w:lineRule="auto"/>
        <w:rPr>
          <w:rFonts w:ascii="Arial" w:hAnsi="Arial"/>
          <w:i/>
          <w:sz w:val="20"/>
        </w:rPr>
      </w:pPr>
      <w:r>
        <w:rPr>
          <w:rFonts w:ascii="Arial" w:hAnsi="Arial"/>
          <w:i/>
          <w:sz w:val="20"/>
        </w:rPr>
        <w:t>Medien sind dazu eingeladen, am Stand auf Anfrage und nach Terminabsprache mit Produktleitern, Branchenexperten und Führungskräften von Thermo King Interviews durchzuführen.</w:t>
      </w:r>
    </w:p>
    <w:p w:rsidR="00376040" w:rsidRDefault="00376040" w:rsidP="00DF6E8E">
      <w:pPr>
        <w:spacing w:line="276" w:lineRule="auto"/>
        <w:rPr>
          <w:rFonts w:ascii="Arial" w:hAnsi="Arial" w:cs="Arial"/>
          <w:i/>
          <w:iCs/>
          <w:sz w:val="20"/>
          <w:szCs w:val="20"/>
        </w:rPr>
      </w:pPr>
    </w:p>
    <w:p w:rsidR="00076D65" w:rsidRPr="00076D65" w:rsidRDefault="00076D65" w:rsidP="00DF6E8E">
      <w:pPr>
        <w:spacing w:line="276" w:lineRule="auto"/>
        <w:rPr>
          <w:rFonts w:ascii="Arial" w:hAnsi="Arial" w:cs="Arial"/>
          <w:iCs/>
          <w:sz w:val="20"/>
          <w:szCs w:val="20"/>
        </w:rPr>
      </w:pPr>
    </w:p>
    <w:p w:rsidR="004C13CA" w:rsidRPr="004C13CA" w:rsidRDefault="00615849" w:rsidP="00DF6E8E">
      <w:pPr>
        <w:spacing w:line="276" w:lineRule="auto"/>
        <w:rPr>
          <w:rFonts w:ascii="Arial" w:hAnsi="Arial" w:cs="Arial"/>
          <w:i/>
          <w:noProof/>
          <w:sz w:val="20"/>
          <w:szCs w:val="20"/>
        </w:rPr>
      </w:pPr>
      <w:r>
        <w:rPr>
          <w:rFonts w:ascii="Arial" w:hAnsi="Arial"/>
          <w:b/>
          <w:i/>
          <w:color w:val="000000"/>
          <w:sz w:val="20"/>
        </w:rPr>
        <w:t xml:space="preserve">Bleiben Sie stets auf dem Laufenden und folgen Sie uns auf </w:t>
      </w:r>
      <w:hyperlink r:id="rId14">
        <w:r>
          <w:rPr>
            <w:rStyle w:val="Link"/>
            <w:rFonts w:ascii="Arial" w:hAnsi="Arial"/>
            <w:b/>
            <w:i/>
            <w:sz w:val="20"/>
          </w:rPr>
          <w:t>Twitter</w:t>
        </w:r>
      </w:hyperlink>
      <w:r>
        <w:rPr>
          <w:rFonts w:ascii="Arial" w:hAnsi="Arial"/>
          <w:b/>
          <w:i/>
          <w:color w:val="000000"/>
          <w:sz w:val="20"/>
        </w:rPr>
        <w:t xml:space="preserve"> und</w:t>
      </w:r>
      <w:r w:rsidR="00376040">
        <w:rPr>
          <w:rFonts w:ascii="Arial" w:hAnsi="Arial"/>
          <w:b/>
          <w:i/>
          <w:color w:val="000000"/>
          <w:sz w:val="20"/>
        </w:rPr>
        <w:t xml:space="preserve"> </w:t>
      </w:r>
      <w:hyperlink r:id="rId15">
        <w:r>
          <w:rPr>
            <w:rStyle w:val="Link"/>
            <w:rFonts w:ascii="Arial" w:hAnsi="Arial"/>
            <w:b/>
            <w:i/>
            <w:sz w:val="20"/>
          </w:rPr>
          <w:t>LinkedIn</w:t>
        </w:r>
      </w:hyperlink>
    </w:p>
    <w:p w:rsidR="00905921" w:rsidRDefault="00905921" w:rsidP="00213F5A">
      <w:pPr>
        <w:ind w:right="456"/>
        <w:jc w:val="center"/>
        <w:rPr>
          <w:rFonts w:ascii="Arial" w:hAnsi="Arial" w:cs="Arial"/>
          <w:sz w:val="22"/>
          <w:szCs w:val="22"/>
        </w:rPr>
      </w:pPr>
    </w:p>
    <w:p w:rsidR="00615849" w:rsidRPr="00C227E5" w:rsidRDefault="00191CC3" w:rsidP="00213F5A">
      <w:pPr>
        <w:ind w:right="456"/>
        <w:jc w:val="center"/>
        <w:rPr>
          <w:rFonts w:ascii="Arial" w:hAnsi="Arial" w:cs="Arial"/>
          <w:sz w:val="22"/>
          <w:szCs w:val="22"/>
        </w:rPr>
      </w:pPr>
      <w:r>
        <w:rPr>
          <w:rFonts w:ascii="Arial" w:hAnsi="Arial"/>
          <w:sz w:val="22"/>
        </w:rPr>
        <w:t># # #</w:t>
      </w:r>
    </w:p>
    <w:p w:rsidR="00213F5A" w:rsidRPr="00DF6E8E" w:rsidRDefault="00DF6E8E" w:rsidP="00DF6E8E">
      <w:pPr>
        <w:rPr>
          <w:rFonts w:ascii="Arial" w:hAnsi="Arial" w:cs="Arial"/>
          <w:sz w:val="20"/>
          <w:szCs w:val="20"/>
        </w:rPr>
      </w:pPr>
      <w:bookmarkStart w:id="0" w:name="_GoBack"/>
      <w:bookmarkEnd w:id="0"/>
      <w:r>
        <w:rPr>
          <w:rFonts w:ascii="Arial" w:hAnsi="Arial" w:cs="Arial"/>
          <w:sz w:val="20"/>
          <w:szCs w:val="20"/>
        </w:rPr>
        <w:br/>
      </w:r>
    </w:p>
    <w:p w:rsidR="00D36B89" w:rsidRPr="00213F5A" w:rsidRDefault="00D36B89" w:rsidP="00213F5A">
      <w:pPr>
        <w:ind w:right="456"/>
        <w:rPr>
          <w:rFonts w:ascii="Arial" w:hAnsi="Arial" w:cs="Arial"/>
          <w:b/>
          <w:bCs/>
          <w:sz w:val="20"/>
          <w:szCs w:val="20"/>
        </w:rPr>
      </w:pPr>
      <w:r>
        <w:rPr>
          <w:rFonts w:ascii="Arial" w:hAnsi="Arial"/>
          <w:b/>
          <w:sz w:val="20"/>
        </w:rPr>
        <w:t>Über Ingersoll Rand und Thermo King</w:t>
      </w:r>
    </w:p>
    <w:p w:rsidR="00797857" w:rsidRPr="00213F5A" w:rsidRDefault="00BE63F4" w:rsidP="008B42AF">
      <w:pPr>
        <w:ind w:right="-1"/>
        <w:rPr>
          <w:rFonts w:ascii="Arial" w:hAnsi="Arial" w:cs="Arial"/>
          <w:bCs/>
          <w:sz w:val="20"/>
          <w:szCs w:val="20"/>
        </w:rPr>
      </w:pPr>
      <w:hyperlink r:id="rId16">
        <w:r w:rsidR="00980169">
          <w:rPr>
            <w:rStyle w:val="Link"/>
            <w:rFonts w:ascii="Arial" w:hAnsi="Arial"/>
            <w:sz w:val="20"/>
          </w:rPr>
          <w:t>Ingersoll Rand</w:t>
        </w:r>
      </w:hyperlink>
      <w:r w:rsidR="00980169">
        <w:rPr>
          <w:rFonts w:ascii="Arial" w:hAnsi="Arial"/>
          <w:sz w:val="20"/>
        </w:rPr>
        <w:t xml:space="preserve"> (NYSE:IR) fördert die Lebensqualität durch Schaffung von komfortablen, nachhaltigen und effizienten Umgebungen. Unsere Mitarbeiter und unsere Markenfamilie – darunter </w:t>
      </w:r>
      <w:hyperlink r:id="rId17">
        <w:r w:rsidR="00980169">
          <w:rPr>
            <w:rStyle w:val="Link"/>
            <w:rFonts w:ascii="Arial" w:hAnsi="Arial"/>
            <w:sz w:val="20"/>
          </w:rPr>
          <w:t>Club Car</w:t>
        </w:r>
      </w:hyperlink>
      <w:r w:rsidR="00980169">
        <w:rPr>
          <w:rFonts w:ascii="Arial" w:hAnsi="Arial"/>
          <w:sz w:val="20"/>
          <w:vertAlign w:val="superscript"/>
        </w:rPr>
        <w:t>®</w:t>
      </w:r>
      <w:r w:rsidR="00980169">
        <w:rPr>
          <w:rFonts w:ascii="Arial" w:hAnsi="Arial"/>
          <w:sz w:val="20"/>
        </w:rPr>
        <w:t xml:space="preserve">, </w:t>
      </w:r>
      <w:hyperlink r:id="rId18">
        <w:r w:rsidR="00980169">
          <w:rPr>
            <w:rStyle w:val="Link"/>
            <w:rFonts w:ascii="Arial" w:hAnsi="Arial"/>
            <w:sz w:val="20"/>
          </w:rPr>
          <w:t>Ingersoll Rand</w:t>
        </w:r>
      </w:hyperlink>
      <w:r w:rsidR="00980169">
        <w:rPr>
          <w:rFonts w:ascii="Arial" w:hAnsi="Arial"/>
          <w:sz w:val="20"/>
          <w:vertAlign w:val="superscript"/>
        </w:rPr>
        <w:t>®</w:t>
      </w:r>
      <w:r w:rsidR="00980169">
        <w:rPr>
          <w:rFonts w:ascii="Arial" w:hAnsi="Arial"/>
          <w:sz w:val="20"/>
        </w:rPr>
        <w:t xml:space="preserve">, </w:t>
      </w:r>
      <w:hyperlink r:id="rId19">
        <w:r w:rsidR="00980169">
          <w:rPr>
            <w:rStyle w:val="Link"/>
            <w:rFonts w:ascii="Arial" w:hAnsi="Arial"/>
            <w:sz w:val="20"/>
          </w:rPr>
          <w:t>Thermo King</w:t>
        </w:r>
      </w:hyperlink>
      <w:r w:rsidR="00980169">
        <w:rPr>
          <w:rFonts w:ascii="Arial" w:hAnsi="Arial"/>
          <w:sz w:val="20"/>
          <w:vertAlign w:val="superscript"/>
        </w:rPr>
        <w:t>®</w:t>
      </w:r>
      <w:r w:rsidR="00980169">
        <w:rPr>
          <w:rFonts w:ascii="Arial" w:hAnsi="Arial"/>
          <w:sz w:val="20"/>
        </w:rPr>
        <w:t xml:space="preserve"> und </w:t>
      </w:r>
      <w:hyperlink r:id="rId20">
        <w:r w:rsidR="00980169">
          <w:rPr>
            <w:rStyle w:val="Link"/>
            <w:rFonts w:ascii="Arial" w:hAnsi="Arial"/>
            <w:sz w:val="20"/>
          </w:rPr>
          <w:t>Trane</w:t>
        </w:r>
      </w:hyperlink>
      <w:r w:rsidR="00980169">
        <w:rPr>
          <w:rFonts w:ascii="Arial" w:hAnsi="Arial"/>
          <w:sz w:val="20"/>
          <w:vertAlign w:val="superscript"/>
        </w:rPr>
        <w:t>®</w:t>
      </w:r>
      <w:r w:rsidR="00980169">
        <w:rPr>
          <w:rFonts w:ascii="Arial" w:hAnsi="Arial"/>
          <w:sz w:val="20"/>
        </w:rPr>
        <w:t xml:space="preserve">– tragen zur Verbesserung der Luftqualität und somit zu höherem Wohlbefinden in Wohnhäusern und Gebäuden, zum Transport und Schutz von Lebensmitteln und verderblicher Ware und zur Steigerung von Produktivität und Effizienz bei. Thermo King Corp. wurde 1938 gegründet und stellt Temperaturregelsysteme für die Transportbranche her, die in zahlreichen mobilen Einsatzbereichen wie Sattelaufliegern, LKW-Aufbauten, Bussen, Schiffscontainern und Eisenbahnwaggons Anwendung finden. Wir sind ein globales Wirtschaftsunternehmen mit einem Wert von 13 Mrd. USD, das sich für nachhaltigen Fortschritt und dauerhafte Ergebnisse einsetzt. Weitere Informationen finden Sie unter </w:t>
      </w:r>
      <w:hyperlink r:id="rId21" w:tooltip="http://www.ingersollrand.com/ blocked::http://www.ingersollrand.com/">
        <w:r w:rsidR="00980169">
          <w:rPr>
            <w:rStyle w:val="Link"/>
            <w:rFonts w:ascii="Arial" w:hAnsi="Arial"/>
            <w:sz w:val="20"/>
          </w:rPr>
          <w:t>www.ingersollrand.com</w:t>
        </w:r>
      </w:hyperlink>
      <w:r w:rsidR="00980169">
        <w:rPr>
          <w:rFonts w:ascii="Arial" w:hAnsi="Arial"/>
          <w:sz w:val="20"/>
        </w:rPr>
        <w:t xml:space="preserve"> oder </w:t>
      </w:r>
      <w:hyperlink r:id="rId22">
        <w:r w:rsidR="00980169">
          <w:rPr>
            <w:rStyle w:val="Link"/>
            <w:rFonts w:ascii="Arial" w:hAnsi="Arial"/>
            <w:sz w:val="20"/>
          </w:rPr>
          <w:t>www.thermoking.com</w:t>
        </w:r>
      </w:hyperlink>
      <w:r w:rsidR="00980169">
        <w:rPr>
          <w:rFonts w:ascii="Arial" w:hAnsi="Arial"/>
          <w:sz w:val="20"/>
        </w:rPr>
        <w:t xml:space="preserve">. </w:t>
      </w:r>
    </w:p>
    <w:sectPr w:rsidR="00797857" w:rsidRPr="00213F5A" w:rsidSect="00D04998">
      <w:headerReference w:type="default" r:id="rId23"/>
      <w:footerReference w:type="default" r:id="rId24"/>
      <w:headerReference w:type="first" r:id="rId25"/>
      <w:footerReference w:type="first" r:id="rId26"/>
      <w:pgSz w:w="11907" w:h="16840" w:code="9"/>
      <w:pgMar w:top="1573" w:right="850" w:bottom="0" w:left="1134" w:header="0" w:footer="300"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5E8E" w:rsidRDefault="00F15E8E">
      <w:r>
        <w:separator/>
      </w:r>
    </w:p>
  </w:endnote>
  <w:endnote w:type="continuationSeparator" w:id="0">
    <w:p w:rsidR="00F15E8E" w:rsidRDefault="00F15E8E">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LucidaSanTDem">
    <w:altName w:val="Times New Roman"/>
    <w:charset w:val="00"/>
    <w:family w:val="auto"/>
    <w:pitch w:val="variable"/>
    <w:sig w:usb0="800000AF" w:usb1="0000204A" w:usb2="00000000" w:usb3="00000000" w:csb0="00000011" w:csb1="00000000"/>
  </w:font>
  <w:font w:name="LucidaSanT">
    <w:altName w:val="Times New Roman"/>
    <w:charset w:val="00"/>
    <w:family w:val="auto"/>
    <w:pitch w:val="variable"/>
    <w:sig w:usb0="800000AF" w:usb1="0000204A" w:usb2="00000000" w:usb3="00000000" w:csb0="00000011" w:csb1="00000000"/>
  </w:font>
  <w:font w:name="Lucida Grande CE">
    <w:panose1 w:val="020B0600040502020204"/>
    <w:charset w:val="58"/>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5E8E" w:rsidRDefault="00F15E8E" w:rsidP="001542A5">
    <w:pPr>
      <w:pStyle w:val="Fuzeile"/>
      <w:jc w:val="right"/>
    </w:pPr>
    <w:r>
      <w:rPr>
        <w:noProof/>
        <w:lang w:bidi="ar-SA"/>
      </w:rPr>
      <w:drawing>
        <wp:anchor distT="0" distB="0" distL="114300" distR="114300" simplePos="0" relativeHeight="251658240" behindDoc="1" locked="0" layoutInCell="1" allowOverlap="1">
          <wp:simplePos x="0" y="0"/>
          <wp:positionH relativeFrom="page">
            <wp:posOffset>5330190</wp:posOffset>
          </wp:positionH>
          <wp:positionV relativeFrom="page">
            <wp:posOffset>10028555</wp:posOffset>
          </wp:positionV>
          <wp:extent cx="2057400" cy="800100"/>
          <wp:effectExtent l="0" t="0" r="0" b="0"/>
          <wp:wrapThrough wrapText="bothSides">
            <wp:wrapPolygon edited="0">
              <wp:start x="2667" y="686"/>
              <wp:lineTo x="0" y="3429"/>
              <wp:lineTo x="0" y="10286"/>
              <wp:lineTo x="1600" y="12343"/>
              <wp:lineTo x="2667" y="12343"/>
              <wp:lineTo x="14933" y="9600"/>
              <wp:lineTo x="14933" y="6171"/>
              <wp:lineTo x="4800" y="686"/>
              <wp:lineTo x="2667" y="686"/>
            </wp:wrapPolygon>
          </wp:wrapThrough>
          <wp:docPr id="18" name="Obraz 18" descr="letter_corp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etter_corpsi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057400" cy="800100"/>
                  </a:xfrm>
                  <a:prstGeom prst="rect">
                    <a:avLst/>
                  </a:prstGeom>
                  <a:noFill/>
                  <a:ln>
                    <a:noFill/>
                  </a:ln>
                </pic:spPr>
              </pic:pic>
            </a:graphicData>
          </a:graphic>
        </wp:anchor>
      </w:drawing>
    </w:r>
  </w:p>
  <w:p w:rsidR="00F15E8E" w:rsidRPr="00E22849" w:rsidRDefault="00F15E8E" w:rsidP="001542A5">
    <w:pPr>
      <w:pStyle w:val="Fuzeile"/>
      <w:rPr>
        <w:sz w:val="22"/>
        <w:szCs w:val="22"/>
      </w:rP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5E8E" w:rsidRPr="00070C27" w:rsidRDefault="00F15E8E" w:rsidP="00F22DB2">
    <w:pPr>
      <w:pStyle w:val="Fuzeile"/>
      <w:rPr>
        <w:rFonts w:ascii="Arial" w:hAnsi="Arial"/>
        <w:sz w:val="14"/>
        <w:szCs w:val="14"/>
      </w:rPr>
    </w:pPr>
    <w:r>
      <w:rPr>
        <w:rFonts w:ascii="Arial" w:hAnsi="Arial"/>
        <w:sz w:val="14"/>
      </w:rPr>
      <w:t>Außerhalb der USA: Geben Sie hier die Informationen an, die ggf. gesetzlich erforderlich sind. Beispielsweise ist es in einer Reihe von Ländern gesetzlich erforderlich, bestimmte Informationen im Briefkopf anzugeben (etwa den vollständigen Firmennamen, die Firmenregistrierungsnummer und/oder eine Identifizierungsnummer). Klären Sie dies mit Ihrem lokalen Rechtsvertreter oder Rechtsbeistand. Stellen Sie sicher, dass Ihr Briefkopf den lokalen Vorschriften für das zuständige Ingersoll Rand-Unternehmen entspricht.</w:t>
    </w:r>
  </w:p>
  <w:p w:rsidR="00F15E8E" w:rsidRDefault="00F15E8E" w:rsidP="00797857">
    <w:pPr>
      <w:pStyle w:val="Fuzeile"/>
      <w:jc w:val="right"/>
    </w:pPr>
    <w:r>
      <w:rPr>
        <w:noProof/>
        <w:lang w:bidi="ar-SA"/>
      </w:rPr>
      <w:drawing>
        <wp:anchor distT="0" distB="0" distL="114300" distR="114300" simplePos="0" relativeHeight="251657216" behindDoc="1" locked="0" layoutInCell="1" allowOverlap="1">
          <wp:simplePos x="0" y="0"/>
          <wp:positionH relativeFrom="page">
            <wp:posOffset>5497195</wp:posOffset>
          </wp:positionH>
          <wp:positionV relativeFrom="page">
            <wp:posOffset>9890125</wp:posOffset>
          </wp:positionV>
          <wp:extent cx="2057400" cy="800100"/>
          <wp:effectExtent l="0" t="0" r="0" b="0"/>
          <wp:wrapThrough wrapText="bothSides">
            <wp:wrapPolygon edited="0">
              <wp:start x="2667" y="686"/>
              <wp:lineTo x="0" y="3429"/>
              <wp:lineTo x="0" y="10286"/>
              <wp:lineTo x="1600" y="12343"/>
              <wp:lineTo x="2667" y="12343"/>
              <wp:lineTo x="14933" y="9600"/>
              <wp:lineTo x="14933" y="6171"/>
              <wp:lineTo x="4800" y="686"/>
              <wp:lineTo x="2667" y="686"/>
            </wp:wrapPolygon>
          </wp:wrapThrough>
          <wp:docPr id="20" name="Obraz 20" descr="letter_corp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etter_corpsi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057400" cy="800100"/>
                  </a:xfrm>
                  <a:prstGeom prst="rect">
                    <a:avLst/>
                  </a:prstGeom>
                  <a:noFill/>
                  <a:ln>
                    <a:noFill/>
                  </a:ln>
                </pic:spPr>
              </pic:pic>
            </a:graphicData>
          </a:graphic>
        </wp:anchor>
      </w:drawing>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5E8E" w:rsidRDefault="00F15E8E">
      <w:r>
        <w:separator/>
      </w:r>
    </w:p>
  </w:footnote>
  <w:footnote w:type="continuationSeparator" w:id="0">
    <w:p w:rsidR="00F15E8E" w:rsidRDefault="00F15E8E">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5E8E" w:rsidRDefault="00F15E8E" w:rsidP="004545F4">
    <w:pPr>
      <w:pStyle w:val="Kopfzeile"/>
      <w:ind w:left="-1134"/>
      <w:jc w:val="center"/>
    </w:pPr>
    <w:r>
      <w:rPr>
        <w:noProof/>
        <w:lang w:bidi="ar-SA"/>
      </w:rPr>
      <w:drawing>
        <wp:inline distT="0" distB="0" distL="0" distR="0">
          <wp:extent cx="7782560" cy="741196"/>
          <wp:effectExtent l="0" t="0" r="0" b="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_2curv_US-H_TKing.jpg"/>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a:ext>
                    </a:extLst>
                  </a:blip>
                  <a:stretch>
                    <a:fillRect/>
                  </a:stretch>
                </pic:blipFill>
                <pic:spPr>
                  <a:xfrm>
                    <a:off x="0" y="0"/>
                    <a:ext cx="7782560" cy="741196"/>
                  </a:xfrm>
                  <a:prstGeom prst="rect">
                    <a:avLst/>
                  </a:prstGeom>
                </pic:spPr>
              </pic:pic>
            </a:graphicData>
          </a:graphic>
        </wp:inline>
      </w:drawing>
    </w:r>
  </w:p>
  <w:p w:rsidR="00F15E8E" w:rsidRDefault="00F15E8E" w:rsidP="004545F4">
    <w:pPr>
      <w:pStyle w:val="Kopfzeile"/>
      <w:tabs>
        <w:tab w:val="clear" w:pos="8640"/>
        <w:tab w:val="right" w:pos="9000"/>
      </w:tabs>
    </w:pPr>
    <w:r>
      <w:rPr>
        <w:noProof/>
        <w:lang w:bidi="ar-SA"/>
      </w:rPr>
      <w:drawing>
        <wp:anchor distT="0" distB="0" distL="114300" distR="114300" simplePos="0" relativeHeight="251660288" behindDoc="0" locked="0" layoutInCell="1" allowOverlap="1">
          <wp:simplePos x="0" y="0"/>
          <wp:positionH relativeFrom="column">
            <wp:posOffset>3976370</wp:posOffset>
          </wp:positionH>
          <wp:positionV relativeFrom="paragraph">
            <wp:posOffset>173990</wp:posOffset>
          </wp:positionV>
          <wp:extent cx="1973695" cy="302491"/>
          <wp:effectExtent l="0" t="0" r="7620" b="2540"/>
          <wp:wrapSquare wrapText="bothSides"/>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1973695" cy="302491"/>
                  </a:xfrm>
                  <a:prstGeom prst="rect">
                    <a:avLst/>
                  </a:prstGeom>
                  <a:noFill/>
                  <a:ln>
                    <a:noFill/>
                  </a:ln>
                  <a:extLst>
                    <a:ext uri="{FAA26D3D-D897-4be2-8F04-BA451C77F1D7}">
                      <ma14:placeholderFlag xmlns:wpc="http://schemas.microsoft.com/office/word/2010/wordprocessingCanvas" xmlns:mc="http://schemas.openxmlformats.org/markup-compatibility/2006" xmlns:r="http://schemas.openxmlformats.org/officeDocument/2006/relationships" xmlns:m="http://schemas.openxmlformats.org/officeDocument/2006/math" xmlns:wp14="http://schemas.microsoft.com/office/word/2010/wordprocessingDrawing" xmlns:wp="http://schemas.openxmlformats.org/drawingml/2006/wordprocessingDrawing"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 xmlns:mo="http://schemas.microsoft.com/office/mac/office/2008/main" xmlns:mv="urn:schemas-microsoft-com:mac:vml" xmlns:ma14="http://schemas.microsoft.com/office/mac/drawingml/2011/main" xmlns:w16se="http://schemas.microsoft.com/office/word/2015/wordml/symex" xmlns:w10="urn:schemas-microsoft-com:office:word" xmlns:v="urn:schemas-microsoft-com:vml" xmlns:o="urn:schemas-microsoft-com:office:office" xmlns:cx2="http://schemas.microsoft.com/office/drawing/2015/10/21/chartex" xmlns:cx1="http://schemas.microsoft.com/office/drawing/2015/9/8/chartex" xmlns:cx="http://schemas.microsoft.com/office/drawing/2014/chartex" xmlns:w="http://schemas.openxmlformats.org/wordprocessingml/2006/main" xmlns:ve="http://schemas.openxmlformats.org/markup-compatibility/2006"/>
                    </a:ext>
                  </a:extLst>
                </pic:spPr>
              </pic:pic>
            </a:graphicData>
          </a:graphic>
        </wp:anchor>
      </w:drawing>
    </w:r>
    <w:r>
      <w:rPr>
        <w:noProof/>
        <w:lang w:bidi="ar-SA"/>
      </w:rPr>
      <w:drawing>
        <wp:inline distT="0" distB="0" distL="0" distR="0">
          <wp:extent cx="2269674" cy="353060"/>
          <wp:effectExtent l="203200" t="203200" r="194310" b="20574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K_logo.jpg"/>
                  <pic:cNvPicPr/>
                </pic:nvPicPr>
                <pic:blipFill>
                  <a:blip r:embed="rId3" cstate="print">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a:ext>
                    </a:extLst>
                  </a:blip>
                  <a:stretch>
                    <a:fillRect/>
                  </a:stretch>
                </pic:blipFill>
                <pic:spPr>
                  <a:xfrm>
                    <a:off x="0" y="0"/>
                    <a:ext cx="2272824" cy="353550"/>
                  </a:xfrm>
                  <a:prstGeom prst="rect">
                    <a:avLst/>
                  </a:prstGeom>
                  <a:ln w="203200">
                    <a:solidFill>
                      <a:schemeClr val="bg1"/>
                    </a:solidFill>
                  </a:ln>
                  <a:extLst>
                    <a:ext uri="{FAA26D3D-D897-4be2-8F04-BA451C77F1D7}">
                      <ma14:placeholderFlag xmlns:wpc="http://schemas.microsoft.com/office/word/2010/wordprocessingCanvas" xmlns:mc="http://schemas.openxmlformats.org/markup-compatibility/2006" xmlns:r="http://schemas.openxmlformats.org/officeDocument/2006/relationships" xmlns:m="http://schemas.openxmlformats.org/officeDocument/2006/math" xmlns:wp14="http://schemas.microsoft.com/office/word/2010/wordprocessingDrawing" xmlns:wp="http://schemas.openxmlformats.org/drawingml/2006/wordprocessingDrawing"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 xmlns:mo="http://schemas.microsoft.com/office/mac/office/2008/main" xmlns:mv="urn:schemas-microsoft-com:mac:vml" xmlns:ma14="http://schemas.microsoft.com/office/mac/drawingml/2011/main" xmlns:w16se="http://schemas.microsoft.com/office/word/2015/wordml/symex" xmlns:w10="urn:schemas-microsoft-com:office:word" xmlns:v="urn:schemas-microsoft-com:vml" xmlns:o="urn:schemas-microsoft-com:office:office" xmlns:cx2="http://schemas.microsoft.com/office/drawing/2015/10/21/chartex" xmlns:cx1="http://schemas.microsoft.com/office/drawing/2015/9/8/chartex" xmlns:cx="http://schemas.microsoft.com/office/drawing/2014/chartex" xmlns:w="http://schemas.openxmlformats.org/wordprocessingml/2006/main" xmlns:ve="http://schemas.openxmlformats.org/markup-compatibility/2006"/>
                    </a:ext>
                  </a:extLst>
                </pic:spPr>
              </pic:pic>
            </a:graphicData>
          </a:graphic>
        </wp:inline>
      </w:drawing>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5E8E" w:rsidRDefault="00F15E8E">
    <w:pPr>
      <w:pStyle w:val="Kopfzeile"/>
    </w:pPr>
    <w:r>
      <w:rPr>
        <w:noProof/>
        <w:lang w:bidi="ar-SA"/>
      </w:rPr>
      <w:drawing>
        <wp:anchor distT="0" distB="0" distL="114300" distR="114300" simplePos="0" relativeHeight="251656192" behindDoc="1" locked="0" layoutInCell="1" allowOverlap="1">
          <wp:simplePos x="0" y="0"/>
          <wp:positionH relativeFrom="page">
            <wp:align>left</wp:align>
          </wp:positionH>
          <wp:positionV relativeFrom="page">
            <wp:align>top</wp:align>
          </wp:positionV>
          <wp:extent cx="7574280" cy="1828800"/>
          <wp:effectExtent l="0" t="0" r="0" b="0"/>
          <wp:wrapNone/>
          <wp:docPr id="19" name="Obraz 19" descr="a4_newsrelease_thermo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4_newsrelease_thermokin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7574280" cy="1828800"/>
                  </a:xfrm>
                  <a:prstGeom prst="rect">
                    <a:avLst/>
                  </a:prstGeom>
                  <a:noFill/>
                  <a:ln>
                    <a:noFill/>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D144BEA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911017F"/>
    <w:multiLevelType w:val="multilevel"/>
    <w:tmpl w:val="221E43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17194FC5"/>
    <w:multiLevelType w:val="multilevel"/>
    <w:tmpl w:val="33A83246"/>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43DA3D43"/>
    <w:multiLevelType w:val="hybridMultilevel"/>
    <w:tmpl w:val="F95E194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5D097475"/>
    <w:multiLevelType w:val="hybridMultilevel"/>
    <w:tmpl w:val="52E2296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6AAE644B"/>
    <w:multiLevelType w:val="hybridMultilevel"/>
    <w:tmpl w:val="4CB4032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774E379B"/>
    <w:multiLevelType w:val="hybridMultilevel"/>
    <w:tmpl w:val="F5FC5CC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1"/>
  </w:num>
  <w:num w:numId="6">
    <w:abstractNumId w:val="5"/>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stylePaneFormatFilter w:val="3701"/>
  <w:doNotTrackMoves/>
  <w:defaultTabStop w:val="720"/>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rsids>
    <w:rsidRoot w:val="000B51DD"/>
    <w:rsid w:val="000158D5"/>
    <w:rsid w:val="00037F09"/>
    <w:rsid w:val="000769D1"/>
    <w:rsid w:val="00076D65"/>
    <w:rsid w:val="000821A0"/>
    <w:rsid w:val="000B51DD"/>
    <w:rsid w:val="000E6599"/>
    <w:rsid w:val="001542A5"/>
    <w:rsid w:val="00182D84"/>
    <w:rsid w:val="00183229"/>
    <w:rsid w:val="00184D92"/>
    <w:rsid w:val="001915D4"/>
    <w:rsid w:val="00191CC3"/>
    <w:rsid w:val="001A3201"/>
    <w:rsid w:val="001E63AA"/>
    <w:rsid w:val="0021297C"/>
    <w:rsid w:val="00213175"/>
    <w:rsid w:val="00213F5A"/>
    <w:rsid w:val="00235A9F"/>
    <w:rsid w:val="00242D32"/>
    <w:rsid w:val="0024777A"/>
    <w:rsid w:val="00250BDD"/>
    <w:rsid w:val="002531EF"/>
    <w:rsid w:val="00256A5C"/>
    <w:rsid w:val="002A14A6"/>
    <w:rsid w:val="002A390E"/>
    <w:rsid w:val="002F7D32"/>
    <w:rsid w:val="00304CBA"/>
    <w:rsid w:val="00312BCB"/>
    <w:rsid w:val="0031440A"/>
    <w:rsid w:val="00315726"/>
    <w:rsid w:val="003235C7"/>
    <w:rsid w:val="00330263"/>
    <w:rsid w:val="00376040"/>
    <w:rsid w:val="003A7673"/>
    <w:rsid w:val="003B7576"/>
    <w:rsid w:val="003C00D4"/>
    <w:rsid w:val="003C13EA"/>
    <w:rsid w:val="0040044E"/>
    <w:rsid w:val="00400D2C"/>
    <w:rsid w:val="00432543"/>
    <w:rsid w:val="0043566F"/>
    <w:rsid w:val="00441D79"/>
    <w:rsid w:val="00444FFC"/>
    <w:rsid w:val="00450384"/>
    <w:rsid w:val="0045175B"/>
    <w:rsid w:val="004539BD"/>
    <w:rsid w:val="004545F4"/>
    <w:rsid w:val="00465329"/>
    <w:rsid w:val="004657D7"/>
    <w:rsid w:val="00476D10"/>
    <w:rsid w:val="004910E7"/>
    <w:rsid w:val="004C13CA"/>
    <w:rsid w:val="004D0E42"/>
    <w:rsid w:val="004D6085"/>
    <w:rsid w:val="00500B36"/>
    <w:rsid w:val="00502138"/>
    <w:rsid w:val="0052178A"/>
    <w:rsid w:val="00523F6E"/>
    <w:rsid w:val="00530BBF"/>
    <w:rsid w:val="005941D9"/>
    <w:rsid w:val="005B0BE4"/>
    <w:rsid w:val="00615849"/>
    <w:rsid w:val="006249C0"/>
    <w:rsid w:val="00672A2D"/>
    <w:rsid w:val="00674304"/>
    <w:rsid w:val="006A2D05"/>
    <w:rsid w:val="006A4EE7"/>
    <w:rsid w:val="006B29DF"/>
    <w:rsid w:val="00767BAB"/>
    <w:rsid w:val="00773F09"/>
    <w:rsid w:val="00797857"/>
    <w:rsid w:val="007A19AA"/>
    <w:rsid w:val="007A670A"/>
    <w:rsid w:val="0080300E"/>
    <w:rsid w:val="0080603E"/>
    <w:rsid w:val="008239E9"/>
    <w:rsid w:val="00835039"/>
    <w:rsid w:val="00854C37"/>
    <w:rsid w:val="008572F6"/>
    <w:rsid w:val="00880EAE"/>
    <w:rsid w:val="00886B57"/>
    <w:rsid w:val="008A4FE3"/>
    <w:rsid w:val="008B42AF"/>
    <w:rsid w:val="008C1448"/>
    <w:rsid w:val="008F3676"/>
    <w:rsid w:val="00905921"/>
    <w:rsid w:val="00940CAD"/>
    <w:rsid w:val="00977AC4"/>
    <w:rsid w:val="00980169"/>
    <w:rsid w:val="00997351"/>
    <w:rsid w:val="009E5DB0"/>
    <w:rsid w:val="009F7022"/>
    <w:rsid w:val="00A24ADC"/>
    <w:rsid w:val="00A63E6E"/>
    <w:rsid w:val="00AB0018"/>
    <w:rsid w:val="00AC2417"/>
    <w:rsid w:val="00AC2B8B"/>
    <w:rsid w:val="00AD3B29"/>
    <w:rsid w:val="00AD5F3F"/>
    <w:rsid w:val="00AF015F"/>
    <w:rsid w:val="00AF27D7"/>
    <w:rsid w:val="00AF7319"/>
    <w:rsid w:val="00B04FB1"/>
    <w:rsid w:val="00B1592F"/>
    <w:rsid w:val="00B43DE4"/>
    <w:rsid w:val="00B674CD"/>
    <w:rsid w:val="00B72321"/>
    <w:rsid w:val="00B85580"/>
    <w:rsid w:val="00BB7CD3"/>
    <w:rsid w:val="00BE63F4"/>
    <w:rsid w:val="00C06656"/>
    <w:rsid w:val="00C172C1"/>
    <w:rsid w:val="00C227E5"/>
    <w:rsid w:val="00C4690B"/>
    <w:rsid w:val="00C52D2A"/>
    <w:rsid w:val="00C803B0"/>
    <w:rsid w:val="00CF3962"/>
    <w:rsid w:val="00D04998"/>
    <w:rsid w:val="00D36B89"/>
    <w:rsid w:val="00D4428D"/>
    <w:rsid w:val="00D70B52"/>
    <w:rsid w:val="00DB29FF"/>
    <w:rsid w:val="00DB7D68"/>
    <w:rsid w:val="00DD11C5"/>
    <w:rsid w:val="00DF6E8E"/>
    <w:rsid w:val="00DF7EBE"/>
    <w:rsid w:val="00E30658"/>
    <w:rsid w:val="00E45E13"/>
    <w:rsid w:val="00E52419"/>
    <w:rsid w:val="00EA4E93"/>
    <w:rsid w:val="00EC424B"/>
    <w:rsid w:val="00EE3246"/>
    <w:rsid w:val="00EF5EE9"/>
    <w:rsid w:val="00F15E8E"/>
    <w:rsid w:val="00F22DB2"/>
    <w:rsid w:val="00F4752C"/>
    <w:rsid w:val="00F9518A"/>
  </w:rsids>
  <m:mathPr>
    <m:mathFont m:val="@ＭＳ 明朝"/>
    <m:brkBin m:val="before"/>
    <m:brkBinSub m:val="--"/>
    <m:smallFrac/>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de-DE"/>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B20D0"/>
    <w:rPr>
      <w:sz w:val="24"/>
      <w:szCs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rsid w:val="005B059C"/>
    <w:pPr>
      <w:tabs>
        <w:tab w:val="center" w:pos="4320"/>
        <w:tab w:val="right" w:pos="8640"/>
      </w:tabs>
    </w:pPr>
  </w:style>
  <w:style w:type="paragraph" w:styleId="Fuzeile">
    <w:name w:val="footer"/>
    <w:basedOn w:val="Standard"/>
    <w:link w:val="FuzeileZeichen"/>
    <w:semiHidden/>
    <w:rsid w:val="005B059C"/>
    <w:pPr>
      <w:tabs>
        <w:tab w:val="center" w:pos="4320"/>
        <w:tab w:val="right" w:pos="8640"/>
      </w:tabs>
    </w:pPr>
  </w:style>
  <w:style w:type="character" w:styleId="Seitenzahl">
    <w:name w:val="page number"/>
    <w:basedOn w:val="Absatzstandardschriftart"/>
    <w:rsid w:val="005B059C"/>
  </w:style>
  <w:style w:type="paragraph" w:customStyle="1" w:styleId="AddressHeader">
    <w:name w:val="Address Header"/>
    <w:basedOn w:val="Standard"/>
    <w:rsid w:val="005B059C"/>
    <w:pPr>
      <w:framePr w:hSpace="181" w:wrap="around" w:vAnchor="page" w:hAnchor="margin" w:xAlign="right" w:y="1"/>
      <w:spacing w:line="180" w:lineRule="exact"/>
      <w:suppressOverlap/>
    </w:pPr>
    <w:rPr>
      <w:rFonts w:ascii="LucidaSanTDem" w:hAnsi="LucidaSanTDem"/>
      <w:color w:val="747678"/>
      <w:spacing w:val="-3"/>
      <w:sz w:val="15"/>
      <w:szCs w:val="15"/>
    </w:rPr>
  </w:style>
  <w:style w:type="paragraph" w:customStyle="1" w:styleId="AddressLine">
    <w:name w:val="Address Line"/>
    <w:basedOn w:val="Standard"/>
    <w:rsid w:val="005B059C"/>
    <w:pPr>
      <w:framePr w:hSpace="181" w:wrap="around" w:vAnchor="page" w:hAnchor="margin" w:xAlign="right" w:y="1"/>
      <w:spacing w:line="180" w:lineRule="exact"/>
      <w:suppressOverlap/>
      <w:jc w:val="both"/>
    </w:pPr>
    <w:rPr>
      <w:rFonts w:ascii="LucidaSanT" w:hAnsi="LucidaSanT"/>
      <w:color w:val="747678"/>
      <w:spacing w:val="-3"/>
      <w:sz w:val="15"/>
      <w:szCs w:val="15"/>
    </w:rPr>
  </w:style>
  <w:style w:type="paragraph" w:styleId="Textkrper">
    <w:name w:val="Body Text"/>
    <w:basedOn w:val="Standard"/>
    <w:rsid w:val="005B059C"/>
    <w:pPr>
      <w:spacing w:line="280" w:lineRule="exact"/>
    </w:pPr>
    <w:rPr>
      <w:sz w:val="22"/>
    </w:rPr>
  </w:style>
  <w:style w:type="paragraph" w:customStyle="1" w:styleId="CONTACTANDBODY">
    <w:name w:val="CONTACT AND BODY"/>
    <w:basedOn w:val="Standard"/>
    <w:rsid w:val="000F608D"/>
    <w:pPr>
      <w:spacing w:line="280" w:lineRule="exact"/>
    </w:pPr>
    <w:rPr>
      <w:sz w:val="22"/>
    </w:rPr>
  </w:style>
  <w:style w:type="character" w:customStyle="1" w:styleId="FuzeileZeichen">
    <w:name w:val="Fußzeile Zeichen"/>
    <w:link w:val="Fuzeile"/>
    <w:semiHidden/>
    <w:rsid w:val="00F22DB2"/>
    <w:rPr>
      <w:sz w:val="24"/>
      <w:szCs w:val="24"/>
    </w:rPr>
  </w:style>
  <w:style w:type="character" w:styleId="Link">
    <w:name w:val="Hyperlink"/>
    <w:uiPriority w:val="99"/>
    <w:rsid w:val="00191CC3"/>
    <w:rPr>
      <w:color w:val="0000FF"/>
      <w:u w:val="single"/>
    </w:rPr>
  </w:style>
  <w:style w:type="character" w:styleId="Kommentarzeichen">
    <w:name w:val="annotation reference"/>
    <w:uiPriority w:val="99"/>
    <w:semiHidden/>
    <w:unhideWhenUsed/>
    <w:rsid w:val="00D36B89"/>
    <w:rPr>
      <w:sz w:val="18"/>
      <w:szCs w:val="18"/>
    </w:rPr>
  </w:style>
  <w:style w:type="paragraph" w:styleId="Kommentartext">
    <w:name w:val="annotation text"/>
    <w:basedOn w:val="Standard"/>
    <w:link w:val="KommentartextZeichen"/>
    <w:uiPriority w:val="99"/>
    <w:semiHidden/>
    <w:unhideWhenUsed/>
    <w:rsid w:val="00D36B89"/>
  </w:style>
  <w:style w:type="character" w:customStyle="1" w:styleId="KommentartextZeichen">
    <w:name w:val="Kommentartext Zeichen"/>
    <w:link w:val="Kommentartext"/>
    <w:uiPriority w:val="99"/>
    <w:semiHidden/>
    <w:rsid w:val="00D36B89"/>
    <w:rPr>
      <w:sz w:val="24"/>
      <w:szCs w:val="24"/>
      <w:lang w:val="de-DE" w:eastAsia="de-DE"/>
    </w:rPr>
  </w:style>
  <w:style w:type="paragraph" w:styleId="Kommentarthema">
    <w:name w:val="annotation subject"/>
    <w:basedOn w:val="Kommentartext"/>
    <w:next w:val="Kommentartext"/>
    <w:link w:val="KommentarthemaZeichen"/>
    <w:uiPriority w:val="99"/>
    <w:semiHidden/>
    <w:unhideWhenUsed/>
    <w:rsid w:val="00D36B89"/>
    <w:rPr>
      <w:b/>
      <w:bCs/>
      <w:sz w:val="20"/>
      <w:szCs w:val="20"/>
    </w:rPr>
  </w:style>
  <w:style w:type="character" w:customStyle="1" w:styleId="KommentarthemaZeichen">
    <w:name w:val="Kommentarthema Zeichen"/>
    <w:link w:val="Kommentarthema"/>
    <w:uiPriority w:val="99"/>
    <w:semiHidden/>
    <w:rsid w:val="00D36B89"/>
    <w:rPr>
      <w:b/>
      <w:bCs/>
      <w:sz w:val="24"/>
      <w:szCs w:val="24"/>
      <w:lang w:val="de-DE" w:eastAsia="de-DE"/>
    </w:rPr>
  </w:style>
  <w:style w:type="paragraph" w:styleId="Sprechblasentext">
    <w:name w:val="Balloon Text"/>
    <w:basedOn w:val="Standard"/>
    <w:link w:val="SprechblasentextZeichen"/>
    <w:uiPriority w:val="99"/>
    <w:semiHidden/>
    <w:unhideWhenUsed/>
    <w:rsid w:val="00D36B89"/>
    <w:rPr>
      <w:rFonts w:ascii="Lucida Grande CE" w:hAnsi="Lucida Grande CE"/>
      <w:sz w:val="18"/>
      <w:szCs w:val="18"/>
    </w:rPr>
  </w:style>
  <w:style w:type="character" w:customStyle="1" w:styleId="SprechblasentextZeichen">
    <w:name w:val="Sprechblasentext Zeichen"/>
    <w:link w:val="Sprechblasentext"/>
    <w:uiPriority w:val="99"/>
    <w:semiHidden/>
    <w:rsid w:val="00D36B89"/>
    <w:rPr>
      <w:rFonts w:ascii="Lucida Grande CE" w:hAnsi="Lucida Grande CE"/>
      <w:sz w:val="18"/>
      <w:szCs w:val="18"/>
      <w:lang w:val="de-DE" w:eastAsia="de-DE"/>
    </w:rPr>
  </w:style>
  <w:style w:type="character" w:styleId="GesichteterLink">
    <w:name w:val="FollowedHyperlink"/>
    <w:uiPriority w:val="99"/>
    <w:semiHidden/>
    <w:unhideWhenUsed/>
    <w:rsid w:val="006A4EE7"/>
    <w:rPr>
      <w:color w:val="800080"/>
      <w:u w:val="single"/>
    </w:rPr>
  </w:style>
  <w:style w:type="paragraph" w:styleId="Funotentext">
    <w:name w:val="footnote text"/>
    <w:basedOn w:val="Standard"/>
    <w:link w:val="FunotentextZeichen"/>
    <w:uiPriority w:val="99"/>
    <w:unhideWhenUsed/>
    <w:rsid w:val="007A19AA"/>
  </w:style>
  <w:style w:type="character" w:customStyle="1" w:styleId="FunotentextZeichen">
    <w:name w:val="Fußnotentext Zeichen"/>
    <w:basedOn w:val="Absatzstandardschriftart"/>
    <w:link w:val="Funotentext"/>
    <w:uiPriority w:val="99"/>
    <w:rsid w:val="007A19AA"/>
    <w:rPr>
      <w:sz w:val="24"/>
      <w:szCs w:val="24"/>
      <w:lang w:val="de-DE" w:eastAsia="de-DE"/>
    </w:rPr>
  </w:style>
  <w:style w:type="character" w:styleId="Funotenzeichen">
    <w:name w:val="footnote reference"/>
    <w:basedOn w:val="Absatzstandardschriftart"/>
    <w:uiPriority w:val="99"/>
    <w:unhideWhenUsed/>
    <w:rsid w:val="007A19AA"/>
    <w:rPr>
      <w:vertAlign w:val="superscript"/>
    </w:rPr>
  </w:style>
  <w:style w:type="paragraph" w:styleId="Listenabsatz">
    <w:name w:val="List Paragraph"/>
    <w:basedOn w:val="Standard"/>
    <w:uiPriority w:val="34"/>
    <w:qFormat/>
    <w:rsid w:val="00304CBA"/>
    <w:pPr>
      <w:ind w:left="720"/>
      <w:contextualSpacing/>
    </w:pPr>
  </w:style>
  <w:style w:type="paragraph" w:styleId="StandardWeb">
    <w:name w:val="Normal (Web)"/>
    <w:basedOn w:val="Standard"/>
    <w:uiPriority w:val="99"/>
    <w:semiHidden/>
    <w:unhideWhenUsed/>
    <w:rsid w:val="00304CBA"/>
  </w:style>
  <w:style w:type="paragraph" w:styleId="Dokumentstruktur">
    <w:name w:val="Document Map"/>
    <w:basedOn w:val="Standard"/>
    <w:link w:val="DokumentstrukturZeichen"/>
    <w:uiPriority w:val="99"/>
    <w:semiHidden/>
    <w:unhideWhenUsed/>
    <w:rsid w:val="00DB29FF"/>
    <w:rPr>
      <w:rFonts w:ascii="Lucida Grande CE" w:hAnsi="Lucida Grande CE"/>
    </w:rPr>
  </w:style>
  <w:style w:type="character" w:customStyle="1" w:styleId="DokumentstrukturZeichen">
    <w:name w:val="Dokumentstruktur Zeichen"/>
    <w:basedOn w:val="Absatzstandardschriftart"/>
    <w:link w:val="Dokumentstruktur"/>
    <w:uiPriority w:val="99"/>
    <w:semiHidden/>
    <w:rsid w:val="00DB29FF"/>
    <w:rPr>
      <w:rFonts w:ascii="Lucida Grande CE" w:hAnsi="Lucida Grande CE"/>
      <w:sz w:val="24"/>
      <w:szCs w:val="24"/>
      <w:lang w:val="de-DE" w:eastAsia="de-DE"/>
    </w:rPr>
  </w:style>
  <w:style w:type="paragraph" w:customStyle="1" w:styleId="Default">
    <w:name w:val="Default"/>
    <w:rsid w:val="0045175B"/>
    <w:pPr>
      <w:autoSpaceDE w:val="0"/>
      <w:autoSpaceDN w:val="0"/>
      <w:adjustRightInd w:val="0"/>
    </w:pPr>
    <w:rPr>
      <w:rFonts w:ascii="Arial" w:eastAsiaTheme="minorHAnsi" w:hAnsi="Arial" w:cs="Arial"/>
      <w:color w:val="000000"/>
      <w:sz w:val="24"/>
      <w:szCs w:val="24"/>
    </w:rPr>
  </w:style>
  <w:style w:type="character" w:customStyle="1" w:styleId="apple-converted-space">
    <w:name w:val="apple-converted-space"/>
    <w:basedOn w:val="Absatzstandardschriftart"/>
    <w:rsid w:val="00AB0018"/>
  </w:style>
  <w:style w:type="character" w:customStyle="1" w:styleId="KopfzeileZeichen">
    <w:name w:val="Kopfzeile Zeichen"/>
    <w:link w:val="Kopfzeile"/>
    <w:uiPriority w:val="99"/>
    <w:rsid w:val="004545F4"/>
    <w:rPr>
      <w:sz w:val="24"/>
      <w:szCs w:val="24"/>
      <w:lang w:val="de-DE" w:eastAsia="de-DE"/>
    </w:rPr>
  </w:style>
  <w:style w:type="table" w:styleId="Tabellenraster">
    <w:name w:val="Table Grid"/>
    <w:basedOn w:val="NormaleTabelle"/>
    <w:uiPriority w:val="59"/>
    <w:rsid w:val="009801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12405964">
      <w:bodyDiv w:val="1"/>
      <w:marLeft w:val="0"/>
      <w:marRight w:val="0"/>
      <w:marTop w:val="0"/>
      <w:marBottom w:val="0"/>
      <w:divBdr>
        <w:top w:val="none" w:sz="0" w:space="0" w:color="auto"/>
        <w:left w:val="none" w:sz="0" w:space="0" w:color="auto"/>
        <w:bottom w:val="none" w:sz="0" w:space="0" w:color="auto"/>
        <w:right w:val="none" w:sz="0" w:space="0" w:color="auto"/>
      </w:divBdr>
      <w:divsChild>
        <w:div w:id="1152871418">
          <w:marLeft w:val="0"/>
          <w:marRight w:val="0"/>
          <w:marTop w:val="0"/>
          <w:marBottom w:val="0"/>
          <w:divBdr>
            <w:top w:val="none" w:sz="0" w:space="0" w:color="auto"/>
            <w:left w:val="none" w:sz="0" w:space="0" w:color="auto"/>
            <w:bottom w:val="none" w:sz="0" w:space="0" w:color="auto"/>
            <w:right w:val="none" w:sz="0" w:space="0" w:color="auto"/>
          </w:divBdr>
          <w:divsChild>
            <w:div w:id="1803378102">
              <w:marLeft w:val="0"/>
              <w:marRight w:val="0"/>
              <w:marTop w:val="0"/>
              <w:marBottom w:val="0"/>
              <w:divBdr>
                <w:top w:val="none" w:sz="0" w:space="0" w:color="auto"/>
                <w:left w:val="none" w:sz="0" w:space="0" w:color="auto"/>
                <w:bottom w:val="none" w:sz="0" w:space="0" w:color="auto"/>
                <w:right w:val="none" w:sz="0" w:space="0" w:color="auto"/>
              </w:divBdr>
              <w:divsChild>
                <w:div w:id="84373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9612394">
      <w:bodyDiv w:val="1"/>
      <w:marLeft w:val="0"/>
      <w:marRight w:val="0"/>
      <w:marTop w:val="0"/>
      <w:marBottom w:val="0"/>
      <w:divBdr>
        <w:top w:val="none" w:sz="0" w:space="0" w:color="auto"/>
        <w:left w:val="none" w:sz="0" w:space="0" w:color="auto"/>
        <w:bottom w:val="none" w:sz="0" w:space="0" w:color="auto"/>
        <w:right w:val="none" w:sz="0" w:space="0" w:color="auto"/>
      </w:divBdr>
      <w:divsChild>
        <w:div w:id="379717106">
          <w:marLeft w:val="0"/>
          <w:marRight w:val="0"/>
          <w:marTop w:val="0"/>
          <w:marBottom w:val="0"/>
          <w:divBdr>
            <w:top w:val="none" w:sz="0" w:space="0" w:color="auto"/>
            <w:left w:val="none" w:sz="0" w:space="0" w:color="auto"/>
            <w:bottom w:val="none" w:sz="0" w:space="0" w:color="auto"/>
            <w:right w:val="none" w:sz="0" w:space="0" w:color="auto"/>
          </w:divBdr>
          <w:divsChild>
            <w:div w:id="124665254">
              <w:marLeft w:val="0"/>
              <w:marRight w:val="0"/>
              <w:marTop w:val="0"/>
              <w:marBottom w:val="0"/>
              <w:divBdr>
                <w:top w:val="none" w:sz="0" w:space="0" w:color="auto"/>
                <w:left w:val="none" w:sz="0" w:space="0" w:color="auto"/>
                <w:bottom w:val="none" w:sz="0" w:space="0" w:color="auto"/>
                <w:right w:val="none" w:sz="0" w:space="0" w:color="auto"/>
              </w:divBdr>
              <w:divsChild>
                <w:div w:id="6553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627082">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company.ingersollrand.com/ircorp/en/index.html" TargetMode="External"/><Relationship Id="rId20" Type="http://schemas.openxmlformats.org/officeDocument/2006/relationships/hyperlink" Target="http://www.trane.com/Index.aspx" TargetMode="External"/><Relationship Id="rId21" Type="http://schemas.openxmlformats.org/officeDocument/2006/relationships/hyperlink" Target="http://www.ingersollrand.com/" TargetMode="External"/><Relationship Id="rId22" Type="http://schemas.openxmlformats.org/officeDocument/2006/relationships/hyperlink" Target="http://www.thermoking.com/" TargetMode="External"/><Relationship Id="rId23" Type="http://schemas.openxmlformats.org/officeDocument/2006/relationships/header" Target="header1.xml"/><Relationship Id="rId24" Type="http://schemas.openxmlformats.org/officeDocument/2006/relationships/footer" Target="footer1.xml"/><Relationship Id="rId25" Type="http://schemas.openxmlformats.org/officeDocument/2006/relationships/header" Target="header2.xml"/><Relationship Id="rId26" Type="http://schemas.openxmlformats.org/officeDocument/2006/relationships/footer" Target="footer2.xml"/><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hyperlink" Target="http://europe.thermoking.com/" TargetMode="External"/><Relationship Id="rId11" Type="http://schemas.openxmlformats.org/officeDocument/2006/relationships/hyperlink" Target="http://www.frigoblock.com/en/home.html" TargetMode="External"/><Relationship Id="rId12" Type="http://schemas.openxmlformats.org/officeDocument/2006/relationships/hyperlink" Target="http://www.iaa.de/" TargetMode="External"/><Relationship Id="rId13" Type="http://schemas.openxmlformats.org/officeDocument/2006/relationships/hyperlink" Target="mailto:michal.karkoszka@1212pr.com" TargetMode="External"/><Relationship Id="rId14" Type="http://schemas.openxmlformats.org/officeDocument/2006/relationships/hyperlink" Target="https://twitter.com/ThermoKingEur" TargetMode="External"/><Relationship Id="rId15" Type="http://schemas.openxmlformats.org/officeDocument/2006/relationships/hyperlink" Target="https://www.linkedin.com/company/5343667?trk=tyah&amp;trkInfo=clickedVertical:showcase,clickedEntityId:5343667,idx:4-1-16,tarId:1457956956301,tas:thermo%20king" TargetMode="External"/><Relationship Id="rId16" Type="http://schemas.openxmlformats.org/officeDocument/2006/relationships/hyperlink" Target="http://company.ingersollrand.com/ircorp/en/index.html" TargetMode="External"/><Relationship Id="rId17" Type="http://schemas.openxmlformats.org/officeDocument/2006/relationships/hyperlink" Target="http://www.clubcar.com/" TargetMode="External"/><Relationship Id="rId18" Type="http://schemas.openxmlformats.org/officeDocument/2006/relationships/hyperlink" Target="http://www.ingersollrandproducts.com/" TargetMode="External"/><Relationship Id="rId19" Type="http://schemas.openxmlformats.org/officeDocument/2006/relationships/hyperlink" Target="http://www.thermoking.com/"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MikeA.Hall@irco.com" TargetMode="External"/><Relationship Id="rId8" Type="http://schemas.openxmlformats.org/officeDocument/2006/relationships/hyperlink" Target="mailto:Michal.Karkoszka@irco.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png"/><Relationship Id="rId3"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Motyw pakietu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689</Words>
  <Characters>3930</Characters>
  <Application>Microsoft Macintosh Word</Application>
  <DocSecurity>0</DocSecurity>
  <Lines>32</Lines>
  <Paragraphs>7</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Business Unit/Division (optional)</vt:lpstr>
      <vt:lpstr>Business Unit/Division (optional)</vt:lpstr>
    </vt:vector>
  </TitlesOfParts>
  <Company>XYZ</Company>
  <LinksUpToDate>false</LinksUpToDate>
  <CharactersWithSpaces>4826</CharactersWithSpaces>
  <SharedDoc>false</SharedDoc>
  <HLinks>
    <vt:vector size="126" baseType="variant">
      <vt:variant>
        <vt:i4>1245221</vt:i4>
      </vt:variant>
      <vt:variant>
        <vt:i4>42</vt:i4>
      </vt:variant>
      <vt:variant>
        <vt:i4>0</vt:i4>
      </vt:variant>
      <vt:variant>
        <vt:i4>5</vt:i4>
      </vt:variant>
      <vt:variant>
        <vt:lpwstr>http://www.thermoking.com</vt:lpwstr>
      </vt:variant>
      <vt:variant>
        <vt:lpwstr/>
      </vt:variant>
      <vt:variant>
        <vt:i4>6225974</vt:i4>
      </vt:variant>
      <vt:variant>
        <vt:i4>39</vt:i4>
      </vt:variant>
      <vt:variant>
        <vt:i4>0</vt:i4>
      </vt:variant>
      <vt:variant>
        <vt:i4>5</vt:i4>
      </vt:variant>
      <vt:variant>
        <vt:lpwstr>http://www.ingersollrand.com/</vt:lpwstr>
      </vt:variant>
      <vt:variant>
        <vt:lpwstr/>
      </vt:variant>
      <vt:variant>
        <vt:i4>3211276</vt:i4>
      </vt:variant>
      <vt:variant>
        <vt:i4>36</vt:i4>
      </vt:variant>
      <vt:variant>
        <vt:i4>0</vt:i4>
      </vt:variant>
      <vt:variant>
        <vt:i4>5</vt:i4>
      </vt:variant>
      <vt:variant>
        <vt:lpwstr>http://www.trane.com/Index.aspx</vt:lpwstr>
      </vt:variant>
      <vt:variant>
        <vt:lpwstr/>
      </vt:variant>
      <vt:variant>
        <vt:i4>3932197</vt:i4>
      </vt:variant>
      <vt:variant>
        <vt:i4>33</vt:i4>
      </vt:variant>
      <vt:variant>
        <vt:i4>0</vt:i4>
      </vt:variant>
      <vt:variant>
        <vt:i4>5</vt:i4>
      </vt:variant>
      <vt:variant>
        <vt:lpwstr>http://www.thermoking.com/</vt:lpwstr>
      </vt:variant>
      <vt:variant>
        <vt:lpwstr/>
      </vt:variant>
      <vt:variant>
        <vt:i4>5832744</vt:i4>
      </vt:variant>
      <vt:variant>
        <vt:i4>30</vt:i4>
      </vt:variant>
      <vt:variant>
        <vt:i4>0</vt:i4>
      </vt:variant>
      <vt:variant>
        <vt:i4>5</vt:i4>
      </vt:variant>
      <vt:variant>
        <vt:lpwstr>http://www.ingersollrandproducts.com/</vt:lpwstr>
      </vt:variant>
      <vt:variant>
        <vt:lpwstr/>
      </vt:variant>
      <vt:variant>
        <vt:i4>2228305</vt:i4>
      </vt:variant>
      <vt:variant>
        <vt:i4>27</vt:i4>
      </vt:variant>
      <vt:variant>
        <vt:i4>0</vt:i4>
      </vt:variant>
      <vt:variant>
        <vt:i4>5</vt:i4>
      </vt:variant>
      <vt:variant>
        <vt:lpwstr>http://www.clubcar.com/</vt:lpwstr>
      </vt:variant>
      <vt:variant>
        <vt:lpwstr/>
      </vt:variant>
      <vt:variant>
        <vt:i4>42</vt:i4>
      </vt:variant>
      <vt:variant>
        <vt:i4>24</vt:i4>
      </vt:variant>
      <vt:variant>
        <vt:i4>0</vt:i4>
      </vt:variant>
      <vt:variant>
        <vt:i4>5</vt:i4>
      </vt:variant>
      <vt:variant>
        <vt:lpwstr>http://company.ingersollrand.com/ircorp/en/index.html</vt:lpwstr>
      </vt:variant>
      <vt:variant>
        <vt:lpwstr/>
      </vt:variant>
      <vt:variant>
        <vt:i4>1507387</vt:i4>
      </vt:variant>
      <vt:variant>
        <vt:i4>21</vt:i4>
      </vt:variant>
      <vt:variant>
        <vt:i4>0</vt:i4>
      </vt:variant>
      <vt:variant>
        <vt:i4>5</vt:i4>
      </vt:variant>
      <vt:variant>
        <vt:lpwstr>https://twitter.com/ThermoKingEur</vt:lpwstr>
      </vt:variant>
      <vt:variant>
        <vt:lpwstr/>
      </vt:variant>
      <vt:variant>
        <vt:i4>852091</vt:i4>
      </vt:variant>
      <vt:variant>
        <vt:i4>18</vt:i4>
      </vt:variant>
      <vt:variant>
        <vt:i4>0</vt:i4>
      </vt:variant>
      <vt:variant>
        <vt:i4>5</vt:i4>
      </vt:variant>
      <vt:variant>
        <vt:lpwstr>mailto:michal.karkoszka@1212pr.com</vt:lpwstr>
      </vt:variant>
      <vt:variant>
        <vt:lpwstr/>
      </vt:variant>
      <vt:variant>
        <vt:i4>4653138</vt:i4>
      </vt:variant>
      <vt:variant>
        <vt:i4>15</vt:i4>
      </vt:variant>
      <vt:variant>
        <vt:i4>0</vt:i4>
      </vt:variant>
      <vt:variant>
        <vt:i4>5</vt:i4>
      </vt:variant>
      <vt:variant>
        <vt:lpwstr>mailto:heidi.mcguire@irco.com</vt:lpwstr>
      </vt:variant>
      <vt:variant>
        <vt:lpwstr/>
      </vt:variant>
      <vt:variant>
        <vt:i4>6225974</vt:i4>
      </vt:variant>
      <vt:variant>
        <vt:i4>12</vt:i4>
      </vt:variant>
      <vt:variant>
        <vt:i4>0</vt:i4>
      </vt:variant>
      <vt:variant>
        <vt:i4>5</vt:i4>
      </vt:variant>
      <vt:variant>
        <vt:lpwstr>http://www.ingersollrand.com/</vt:lpwstr>
      </vt:variant>
      <vt:variant>
        <vt:lpwstr/>
      </vt:variant>
      <vt:variant>
        <vt:i4>1507384</vt:i4>
      </vt:variant>
      <vt:variant>
        <vt:i4>9</vt:i4>
      </vt:variant>
      <vt:variant>
        <vt:i4>0</vt:i4>
      </vt:variant>
      <vt:variant>
        <vt:i4>5</vt:i4>
      </vt:variant>
      <vt:variant>
        <vt:lpwstr>http://www.europe.thermoking.com/</vt:lpwstr>
      </vt:variant>
      <vt:variant>
        <vt:lpwstr/>
      </vt:variant>
      <vt:variant>
        <vt:i4>1507387</vt:i4>
      </vt:variant>
      <vt:variant>
        <vt:i4>6</vt:i4>
      </vt:variant>
      <vt:variant>
        <vt:i4>0</vt:i4>
      </vt:variant>
      <vt:variant>
        <vt:i4>5</vt:i4>
      </vt:variant>
      <vt:variant>
        <vt:lpwstr>https://twitter.com/ThermoKingEur</vt:lpwstr>
      </vt:variant>
      <vt:variant>
        <vt:lpwstr/>
      </vt:variant>
      <vt:variant>
        <vt:i4>1507387</vt:i4>
      </vt:variant>
      <vt:variant>
        <vt:i4>3</vt:i4>
      </vt:variant>
      <vt:variant>
        <vt:i4>0</vt:i4>
      </vt:variant>
      <vt:variant>
        <vt:i4>5</vt:i4>
      </vt:variant>
      <vt:variant>
        <vt:lpwstr>https://twitter.com/ThermoKingEur</vt:lpwstr>
      </vt:variant>
      <vt:variant>
        <vt:lpwstr/>
      </vt:variant>
      <vt:variant>
        <vt:i4>4653138</vt:i4>
      </vt:variant>
      <vt:variant>
        <vt:i4>0</vt:i4>
      </vt:variant>
      <vt:variant>
        <vt:i4>0</vt:i4>
      </vt:variant>
      <vt:variant>
        <vt:i4>5</vt:i4>
      </vt:variant>
      <vt:variant>
        <vt:lpwstr>mailto:heidi.mcguire@irco.com</vt:lpwstr>
      </vt:variant>
      <vt:variant>
        <vt:lpwstr/>
      </vt:variant>
      <vt:variant>
        <vt:i4>1507387</vt:i4>
      </vt:variant>
      <vt:variant>
        <vt:i4>2284</vt:i4>
      </vt:variant>
      <vt:variant>
        <vt:i4>1025</vt:i4>
      </vt:variant>
      <vt:variant>
        <vt:i4>4</vt:i4>
      </vt:variant>
      <vt:variant>
        <vt:lpwstr>https://twitter.com/ThermoKingEur</vt:lpwstr>
      </vt:variant>
      <vt:variant>
        <vt:lpwstr/>
      </vt:variant>
      <vt:variant>
        <vt:i4>1507387</vt:i4>
      </vt:variant>
      <vt:variant>
        <vt:i4>4785</vt:i4>
      </vt:variant>
      <vt:variant>
        <vt:i4>1026</vt:i4>
      </vt:variant>
      <vt:variant>
        <vt:i4>4</vt:i4>
      </vt:variant>
      <vt:variant>
        <vt:lpwstr>https://twitter.com/ThermoKingEur</vt:lpwstr>
      </vt:variant>
      <vt:variant>
        <vt:lpwstr/>
      </vt:variant>
      <vt:variant>
        <vt:i4>5111935</vt:i4>
      </vt:variant>
      <vt:variant>
        <vt:i4>-1</vt:i4>
      </vt:variant>
      <vt:variant>
        <vt:i4>2061</vt:i4>
      </vt:variant>
      <vt:variant>
        <vt:i4>1</vt:i4>
      </vt:variant>
      <vt:variant>
        <vt:lpwstr>a4_newsrelease_thermoking</vt:lpwstr>
      </vt:variant>
      <vt:variant>
        <vt:lpwstr/>
      </vt:variant>
      <vt:variant>
        <vt:i4>6684756</vt:i4>
      </vt:variant>
      <vt:variant>
        <vt:i4>-1</vt:i4>
      </vt:variant>
      <vt:variant>
        <vt:i4>2062</vt:i4>
      </vt:variant>
      <vt:variant>
        <vt:i4>1</vt:i4>
      </vt:variant>
      <vt:variant>
        <vt:lpwstr>letter_corpsig</vt:lpwstr>
      </vt:variant>
      <vt:variant>
        <vt:lpwstr/>
      </vt:variant>
      <vt:variant>
        <vt:i4>6684756</vt:i4>
      </vt:variant>
      <vt:variant>
        <vt:i4>-1</vt:i4>
      </vt:variant>
      <vt:variant>
        <vt:i4>2063</vt:i4>
      </vt:variant>
      <vt:variant>
        <vt:i4>1</vt:i4>
      </vt:variant>
      <vt:variant>
        <vt:lpwstr>letter_corpsig</vt:lpwstr>
      </vt:variant>
      <vt:variant>
        <vt:lpwstr/>
      </vt:variant>
      <vt:variant>
        <vt:i4>3866681</vt:i4>
      </vt:variant>
      <vt:variant>
        <vt:i4>-1</vt:i4>
      </vt:variant>
      <vt:variant>
        <vt:i4>2065</vt:i4>
      </vt:variant>
      <vt:variant>
        <vt:i4>1</vt:i4>
      </vt:variant>
      <vt:variant>
        <vt:lpwstr>mediaalert_a4__thermoking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Business Unit/Division (optional)</dc:title>
  <dc:creator>MICHAŁ KARKOSZKA</dc:creator>
  <cp:lastModifiedBy>Bruno Lukas</cp:lastModifiedBy>
  <cp:revision>11</cp:revision>
  <cp:lastPrinted>2016-07-28T07:04:00Z</cp:lastPrinted>
  <dcterms:created xsi:type="dcterms:W3CDTF">2016-07-28T06:33:00Z</dcterms:created>
  <dcterms:modified xsi:type="dcterms:W3CDTF">2016-07-28T07:14:00Z</dcterms:modified>
</cp:coreProperties>
</file>