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946F65" w14:textId="148272C0" w:rsidR="00A874EB" w:rsidRPr="00160ED2" w:rsidRDefault="00B1087D" w:rsidP="00A874EB">
      <w:pPr>
        <w:rPr>
          <w:rFonts w:asciiTheme="majorHAnsi" w:eastAsia="Times New Roman" w:hAnsiTheme="majorHAnsi" w:cs="Arial"/>
          <w:sz w:val="24"/>
          <w:szCs w:val="24"/>
        </w:rPr>
      </w:pPr>
      <w:bookmarkStart w:id="0" w:name="_GoBack"/>
      <w:bookmarkEnd w:id="0"/>
      <w:r w:rsidRPr="00160ED2">
        <w:rPr>
          <w:rFonts w:asciiTheme="majorHAnsi" w:hAnsiTheme="majorHAnsi" w:cs="Arial"/>
          <w:sz w:val="32"/>
          <w:szCs w:val="32"/>
          <w:lang w:val="en-US"/>
        </w:rPr>
        <w:t>PRESSEINFORMATION</w:t>
      </w:r>
    </w:p>
    <w:p w14:paraId="4E90ABC6" w14:textId="77777777" w:rsidR="00A71AD4" w:rsidRPr="00160ED2" w:rsidRDefault="00A71AD4">
      <w:pPr>
        <w:pStyle w:val="Kommentartext"/>
        <w:tabs>
          <w:tab w:val="left" w:pos="3686"/>
        </w:tabs>
        <w:spacing w:line="288" w:lineRule="auto"/>
        <w:rPr>
          <w:rFonts w:asciiTheme="majorHAnsi" w:hAnsiTheme="majorHAnsi" w:cs="Arial"/>
        </w:rPr>
      </w:pPr>
    </w:p>
    <w:p w14:paraId="1F1AB9AD" w14:textId="0A8487FC" w:rsidR="00A71AD4" w:rsidRPr="00160ED2" w:rsidRDefault="00B1087D">
      <w:pPr>
        <w:pStyle w:val="Kommentartext"/>
        <w:tabs>
          <w:tab w:val="left" w:pos="3686"/>
        </w:tabs>
        <w:spacing w:line="288" w:lineRule="auto"/>
        <w:rPr>
          <w:rFonts w:asciiTheme="majorHAnsi" w:hAnsiTheme="majorHAnsi" w:cs="Arial"/>
        </w:rPr>
      </w:pPr>
      <w:r w:rsidRPr="00160ED2">
        <w:rPr>
          <w:rFonts w:asciiTheme="majorHAnsi" w:hAnsiTheme="majorHAnsi" w:cs="Arial"/>
          <w:lang w:val="da-DK"/>
        </w:rPr>
        <w:t xml:space="preserve">Ulm, </w:t>
      </w:r>
      <w:r w:rsidR="00A87EE7">
        <w:rPr>
          <w:rFonts w:asciiTheme="majorHAnsi" w:hAnsiTheme="majorHAnsi" w:cs="Arial"/>
        </w:rPr>
        <w:t>6</w:t>
      </w:r>
      <w:r w:rsidRPr="00160ED2">
        <w:rPr>
          <w:rFonts w:asciiTheme="majorHAnsi" w:hAnsiTheme="majorHAnsi" w:cs="Arial"/>
        </w:rPr>
        <w:t xml:space="preserve">. </w:t>
      </w:r>
      <w:proofErr w:type="gramStart"/>
      <w:r w:rsidR="00121A44" w:rsidRPr="00160ED2">
        <w:rPr>
          <w:rFonts w:asciiTheme="majorHAnsi" w:hAnsiTheme="majorHAnsi" w:cs="Arial"/>
        </w:rPr>
        <w:t>Oktober</w:t>
      </w:r>
      <w:proofErr w:type="gramEnd"/>
      <w:r w:rsidRPr="00160ED2">
        <w:rPr>
          <w:rFonts w:asciiTheme="majorHAnsi" w:hAnsiTheme="majorHAnsi" w:cs="Arial"/>
        </w:rPr>
        <w:t xml:space="preserve"> 2015</w:t>
      </w:r>
    </w:p>
    <w:p w14:paraId="5F51E728" w14:textId="77777777" w:rsidR="00A71AD4" w:rsidRPr="00160ED2" w:rsidRDefault="00A71AD4">
      <w:pPr>
        <w:pStyle w:val="Kommentartext"/>
        <w:spacing w:line="360" w:lineRule="auto"/>
        <w:ind w:firstLine="200"/>
        <w:rPr>
          <w:rFonts w:asciiTheme="majorHAnsi" w:hAnsiTheme="majorHAnsi" w:cs="Arial"/>
        </w:rPr>
      </w:pPr>
    </w:p>
    <w:p w14:paraId="21031E1B" w14:textId="02EE3523" w:rsidR="006D0BF1" w:rsidRPr="00160ED2" w:rsidRDefault="00FA43C4" w:rsidP="00FA43C4">
      <w:pPr>
        <w:pStyle w:val="berschrift1"/>
        <w:spacing w:line="360" w:lineRule="auto"/>
        <w:ind w:right="-2410"/>
        <w:rPr>
          <w:rFonts w:asciiTheme="majorHAnsi" w:hAnsiTheme="majorHAnsi" w:cs="Arial"/>
          <w:sz w:val="26"/>
          <w:szCs w:val="26"/>
        </w:rPr>
      </w:pPr>
      <w:r>
        <w:rPr>
          <w:rFonts w:asciiTheme="majorHAnsi" w:hAnsiTheme="majorHAnsi" w:cs="Arial"/>
          <w:sz w:val="26"/>
          <w:szCs w:val="26"/>
        </w:rPr>
        <w:t>Trotz Verlängerung der Förderung: Trasse für Linie 2 bis 2019 fertigstellen</w:t>
      </w:r>
    </w:p>
    <w:p w14:paraId="69CACE7A" w14:textId="2BD0C3A4" w:rsidR="00A71AD4" w:rsidRPr="00160ED2" w:rsidRDefault="00FA43C4" w:rsidP="00472A43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-1134"/>
        <w:rPr>
          <w:rFonts w:asciiTheme="majorHAnsi" w:hAnsiTheme="majorHAnsi" w:cs="Arial"/>
          <w:b/>
          <w:bCs/>
          <w:sz w:val="20"/>
          <w:szCs w:val="20"/>
        </w:rPr>
      </w:pPr>
      <w:r>
        <w:rPr>
          <w:rFonts w:asciiTheme="majorHAnsi" w:hAnsiTheme="majorHAnsi" w:cs="Arial"/>
          <w:b/>
          <w:bCs/>
          <w:sz w:val="20"/>
          <w:szCs w:val="20"/>
        </w:rPr>
        <w:t xml:space="preserve">OB-Kandidat Martin Rivoir will Belastungen für Bevölkerung möglichst </w:t>
      </w:r>
      <w:proofErr w:type="gramStart"/>
      <w:r>
        <w:rPr>
          <w:rFonts w:asciiTheme="majorHAnsi" w:hAnsiTheme="majorHAnsi" w:cs="Arial"/>
          <w:b/>
          <w:bCs/>
          <w:sz w:val="20"/>
          <w:szCs w:val="20"/>
        </w:rPr>
        <w:t>gering halten</w:t>
      </w:r>
      <w:proofErr w:type="gramEnd"/>
    </w:p>
    <w:p w14:paraId="66E4C5CE" w14:textId="77777777" w:rsidR="007311C0" w:rsidRPr="00160ED2" w:rsidRDefault="007311C0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ajorHAnsi" w:hAnsiTheme="majorHAnsi" w:cs="Arial"/>
          <w:b/>
          <w:bCs/>
          <w:sz w:val="20"/>
          <w:szCs w:val="20"/>
        </w:rPr>
      </w:pPr>
    </w:p>
    <w:p w14:paraId="2496430D" w14:textId="58D78826" w:rsidR="00D14A2C" w:rsidRDefault="00FA43C4" w:rsidP="00FA43C4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ajorHAnsi" w:hAnsiTheme="majorHAnsi" w:cs="Arial"/>
          <w:b/>
          <w:bCs/>
          <w:sz w:val="20"/>
          <w:szCs w:val="20"/>
        </w:rPr>
      </w:pPr>
      <w:r>
        <w:rPr>
          <w:rFonts w:asciiTheme="majorHAnsi" w:hAnsiTheme="majorHAnsi" w:cs="Arial"/>
          <w:b/>
          <w:bCs/>
          <w:sz w:val="20"/>
          <w:szCs w:val="20"/>
        </w:rPr>
        <w:t>Auch wenn die Bundesförderung für das Straßenbahnprojekt „Linie 2“ jetzt verlängert wurde, gibt es für de</w:t>
      </w:r>
      <w:r w:rsidR="00EC20D8">
        <w:rPr>
          <w:rFonts w:asciiTheme="majorHAnsi" w:hAnsiTheme="majorHAnsi" w:cs="Arial"/>
          <w:b/>
          <w:bCs/>
          <w:sz w:val="20"/>
          <w:szCs w:val="20"/>
        </w:rPr>
        <w:t>n</w:t>
      </w:r>
      <w:r>
        <w:rPr>
          <w:rFonts w:asciiTheme="majorHAnsi" w:hAnsiTheme="majorHAnsi" w:cs="Arial"/>
          <w:b/>
          <w:bCs/>
          <w:sz w:val="20"/>
          <w:szCs w:val="20"/>
        </w:rPr>
        <w:t xml:space="preserve"> OB-Kandidaten Martin Rivoir keinen Grund, das geplant</w:t>
      </w:r>
      <w:r w:rsidR="00EC20D8">
        <w:rPr>
          <w:rFonts w:asciiTheme="majorHAnsi" w:hAnsiTheme="majorHAnsi" w:cs="Arial"/>
          <w:b/>
          <w:bCs/>
          <w:sz w:val="20"/>
          <w:szCs w:val="20"/>
        </w:rPr>
        <w:t>e</w:t>
      </w:r>
      <w:r>
        <w:rPr>
          <w:rFonts w:asciiTheme="majorHAnsi" w:hAnsiTheme="majorHAnsi" w:cs="Arial"/>
          <w:b/>
          <w:bCs/>
          <w:sz w:val="20"/>
          <w:szCs w:val="20"/>
        </w:rPr>
        <w:t xml:space="preserve"> Datum für die Fertigstellung Ende 2019 infrage zu stellen. „</w:t>
      </w:r>
      <w:r w:rsidR="00D14A2C">
        <w:rPr>
          <w:rFonts w:asciiTheme="majorHAnsi" w:hAnsiTheme="majorHAnsi" w:cs="Arial"/>
          <w:b/>
          <w:bCs/>
          <w:sz w:val="20"/>
          <w:szCs w:val="20"/>
        </w:rPr>
        <w:t xml:space="preserve">Entspannung ist allenfalls in Sachen Finanzierung angesagt. </w:t>
      </w:r>
      <w:r>
        <w:rPr>
          <w:rFonts w:asciiTheme="majorHAnsi" w:hAnsiTheme="majorHAnsi" w:cs="Arial"/>
          <w:b/>
          <w:bCs/>
          <w:sz w:val="20"/>
          <w:szCs w:val="20"/>
        </w:rPr>
        <w:t xml:space="preserve">Jetzt den Zeitdruck aus dem Projekt zu nehmen, wäre </w:t>
      </w:r>
      <w:r w:rsidR="00D14A2C">
        <w:rPr>
          <w:rFonts w:asciiTheme="majorHAnsi" w:hAnsiTheme="majorHAnsi" w:cs="Arial"/>
          <w:b/>
          <w:bCs/>
          <w:sz w:val="20"/>
          <w:szCs w:val="20"/>
        </w:rPr>
        <w:t xml:space="preserve">jedoch </w:t>
      </w:r>
      <w:r>
        <w:rPr>
          <w:rFonts w:asciiTheme="majorHAnsi" w:hAnsiTheme="majorHAnsi" w:cs="Arial"/>
          <w:b/>
          <w:bCs/>
          <w:sz w:val="20"/>
          <w:szCs w:val="20"/>
        </w:rPr>
        <w:t>das völlig falsche Signal. Denn der Bau der Linie 2</w:t>
      </w:r>
      <w:r w:rsidR="00EC20D8">
        <w:rPr>
          <w:rFonts w:asciiTheme="majorHAnsi" w:hAnsiTheme="majorHAnsi" w:cs="Arial"/>
          <w:b/>
          <w:bCs/>
          <w:sz w:val="20"/>
          <w:szCs w:val="20"/>
        </w:rPr>
        <w:t xml:space="preserve"> und die damit kommenden Verkehrsbehinderungen werden</w:t>
      </w:r>
      <w:r>
        <w:rPr>
          <w:rFonts w:asciiTheme="majorHAnsi" w:hAnsiTheme="majorHAnsi" w:cs="Arial"/>
          <w:b/>
          <w:bCs/>
          <w:sz w:val="20"/>
          <w:szCs w:val="20"/>
        </w:rPr>
        <w:t xml:space="preserve"> den Ulmer Bürgerinnen und Bürgern sehr viel abverlangen</w:t>
      </w:r>
      <w:r w:rsidR="00EC20D8">
        <w:rPr>
          <w:rFonts w:asciiTheme="majorHAnsi" w:hAnsiTheme="majorHAnsi" w:cs="Arial"/>
          <w:b/>
          <w:bCs/>
          <w:sz w:val="20"/>
          <w:szCs w:val="20"/>
        </w:rPr>
        <w:t>. Er</w:t>
      </w:r>
      <w:r>
        <w:rPr>
          <w:rFonts w:asciiTheme="majorHAnsi" w:hAnsiTheme="majorHAnsi" w:cs="Arial"/>
          <w:b/>
          <w:bCs/>
          <w:sz w:val="20"/>
          <w:szCs w:val="20"/>
        </w:rPr>
        <w:t xml:space="preserve"> sollte deswegen keinen Tag länger dauern</w:t>
      </w:r>
      <w:r w:rsidR="00D14A2C">
        <w:rPr>
          <w:rFonts w:asciiTheme="majorHAnsi" w:hAnsiTheme="majorHAnsi" w:cs="Arial"/>
          <w:b/>
          <w:bCs/>
          <w:sz w:val="20"/>
          <w:szCs w:val="20"/>
        </w:rPr>
        <w:t>,</w:t>
      </w:r>
      <w:r>
        <w:rPr>
          <w:rFonts w:asciiTheme="majorHAnsi" w:hAnsiTheme="majorHAnsi" w:cs="Arial"/>
          <w:b/>
          <w:bCs/>
          <w:sz w:val="20"/>
          <w:szCs w:val="20"/>
        </w:rPr>
        <w:t xml:space="preserve"> als unbedingt notwendig“, stellt Rivoir fest</w:t>
      </w:r>
      <w:r w:rsidR="005674E0" w:rsidRPr="00160ED2">
        <w:rPr>
          <w:rFonts w:asciiTheme="majorHAnsi" w:hAnsiTheme="majorHAnsi" w:cs="Arial"/>
          <w:b/>
          <w:bCs/>
          <w:sz w:val="20"/>
          <w:szCs w:val="20"/>
        </w:rPr>
        <w:t>.</w:t>
      </w:r>
      <w:r>
        <w:rPr>
          <w:rFonts w:asciiTheme="majorHAnsi" w:hAnsiTheme="majorHAnsi" w:cs="Arial"/>
          <w:b/>
          <w:bCs/>
          <w:sz w:val="20"/>
          <w:szCs w:val="20"/>
        </w:rPr>
        <w:t xml:space="preserve"> </w:t>
      </w:r>
    </w:p>
    <w:p w14:paraId="4467E916" w14:textId="77777777" w:rsidR="00D14A2C" w:rsidRDefault="00D14A2C" w:rsidP="00FA43C4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ajorHAnsi" w:hAnsiTheme="majorHAnsi" w:cs="Arial"/>
          <w:b/>
          <w:bCs/>
          <w:sz w:val="20"/>
          <w:szCs w:val="20"/>
        </w:rPr>
      </w:pPr>
    </w:p>
    <w:p w14:paraId="43AF1974" w14:textId="38E99B0C" w:rsidR="008C33E2" w:rsidRPr="00D14A2C" w:rsidRDefault="00D14A2C" w:rsidP="00FA43C4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ajorHAnsi" w:hAnsiTheme="majorHAnsi" w:cs="Arial"/>
          <w:bCs/>
          <w:sz w:val="20"/>
          <w:szCs w:val="20"/>
        </w:rPr>
      </w:pPr>
      <w:r w:rsidRPr="00D14A2C">
        <w:rPr>
          <w:rFonts w:asciiTheme="majorHAnsi" w:hAnsiTheme="majorHAnsi" w:cs="Arial"/>
          <w:bCs/>
          <w:sz w:val="20"/>
          <w:szCs w:val="20"/>
        </w:rPr>
        <w:t xml:space="preserve">Gleichzeitig müssten die vom Bau betroffenen Bürger früher und umfassender informiert werden. „Wie die aktuelle Diskussion am </w:t>
      </w:r>
      <w:proofErr w:type="spellStart"/>
      <w:r w:rsidRPr="00D14A2C">
        <w:rPr>
          <w:rFonts w:asciiTheme="majorHAnsi" w:hAnsiTheme="majorHAnsi" w:cs="Arial"/>
          <w:bCs/>
          <w:sz w:val="20"/>
          <w:szCs w:val="20"/>
        </w:rPr>
        <w:t>Kuhberg</w:t>
      </w:r>
      <w:proofErr w:type="spellEnd"/>
      <w:r w:rsidRPr="00D14A2C">
        <w:rPr>
          <w:rFonts w:asciiTheme="majorHAnsi" w:hAnsiTheme="majorHAnsi" w:cs="Arial"/>
          <w:bCs/>
          <w:sz w:val="20"/>
          <w:szCs w:val="20"/>
        </w:rPr>
        <w:t xml:space="preserve"> und insbesondere im </w:t>
      </w:r>
      <w:proofErr w:type="spellStart"/>
      <w:r w:rsidRPr="00D14A2C">
        <w:rPr>
          <w:rFonts w:asciiTheme="majorHAnsi" w:hAnsiTheme="majorHAnsi" w:cs="Arial"/>
          <w:bCs/>
          <w:sz w:val="20"/>
          <w:szCs w:val="20"/>
        </w:rPr>
        <w:t>Schaffelkinger</w:t>
      </w:r>
      <w:proofErr w:type="spellEnd"/>
      <w:r w:rsidRPr="00D14A2C">
        <w:rPr>
          <w:rFonts w:asciiTheme="majorHAnsi" w:hAnsiTheme="majorHAnsi" w:cs="Arial"/>
          <w:bCs/>
          <w:sz w:val="20"/>
          <w:szCs w:val="20"/>
        </w:rPr>
        <w:t xml:space="preserve"> Weg zeigt, sind die Anwohner durchaus zu einem konstruktiven Dialog bereit. Die jetzt aufkommende Unruhe hätte aber vermieden werden können, wenn </w:t>
      </w:r>
      <w:r>
        <w:rPr>
          <w:rFonts w:asciiTheme="majorHAnsi" w:hAnsiTheme="majorHAnsi" w:cs="Arial"/>
          <w:bCs/>
          <w:sz w:val="20"/>
          <w:szCs w:val="20"/>
        </w:rPr>
        <w:t>sie schon vor ein paar Monaten detaillier</w:t>
      </w:r>
      <w:r w:rsidR="00EC20D8">
        <w:rPr>
          <w:rFonts w:asciiTheme="majorHAnsi" w:hAnsiTheme="majorHAnsi" w:cs="Arial"/>
          <w:bCs/>
          <w:sz w:val="20"/>
          <w:szCs w:val="20"/>
        </w:rPr>
        <w:t>t</w:t>
      </w:r>
      <w:r>
        <w:rPr>
          <w:rFonts w:asciiTheme="majorHAnsi" w:hAnsiTheme="majorHAnsi" w:cs="Arial"/>
          <w:bCs/>
          <w:sz w:val="20"/>
          <w:szCs w:val="20"/>
        </w:rPr>
        <w:t>e Informationen bekommen hätten“, so Martin Rivoir. Nur im konstruktiven Miteinander könne das Ziel, den Neubau der Straßenbahntrasse</w:t>
      </w:r>
      <w:r w:rsidR="00FA43C4" w:rsidRPr="00D14A2C">
        <w:rPr>
          <w:rFonts w:asciiTheme="majorHAnsi" w:hAnsiTheme="majorHAnsi" w:cs="Arial"/>
          <w:bCs/>
          <w:sz w:val="20"/>
          <w:szCs w:val="20"/>
        </w:rPr>
        <w:t xml:space="preserve"> </w:t>
      </w:r>
      <w:r>
        <w:rPr>
          <w:rFonts w:asciiTheme="majorHAnsi" w:hAnsiTheme="majorHAnsi" w:cs="Arial"/>
          <w:bCs/>
          <w:sz w:val="20"/>
          <w:szCs w:val="20"/>
        </w:rPr>
        <w:t xml:space="preserve">bis Ende 2019 abzuschließen, auch gelingen. </w:t>
      </w:r>
    </w:p>
    <w:p w14:paraId="455BAD16" w14:textId="77777777" w:rsidR="00251074" w:rsidRDefault="00251074" w:rsidP="00A72DBA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ajorHAnsi" w:hAnsiTheme="majorHAnsi" w:cs="Arial"/>
          <w:b/>
          <w:sz w:val="20"/>
          <w:szCs w:val="20"/>
        </w:rPr>
      </w:pPr>
    </w:p>
    <w:p w14:paraId="28A46290" w14:textId="77777777" w:rsidR="00A72CB7" w:rsidRDefault="00A72CB7" w:rsidP="00A72DBA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ajorHAnsi" w:hAnsiTheme="majorHAnsi" w:cs="Arial"/>
          <w:b/>
          <w:sz w:val="20"/>
          <w:szCs w:val="20"/>
        </w:rPr>
      </w:pPr>
    </w:p>
    <w:p w14:paraId="018BE725" w14:textId="77777777" w:rsidR="00814E7F" w:rsidRDefault="00814E7F" w:rsidP="00A72DBA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Style w:val="Link"/>
          <w:rFonts w:asciiTheme="majorHAnsi" w:hAnsiTheme="majorHAnsi" w:cs="Arial"/>
          <w:sz w:val="20"/>
          <w:szCs w:val="20"/>
        </w:rPr>
      </w:pPr>
    </w:p>
    <w:p w14:paraId="6F2F195B" w14:textId="77777777" w:rsidR="00814E7F" w:rsidRPr="00160ED2" w:rsidRDefault="00814E7F" w:rsidP="00A72DBA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ajorHAnsi" w:hAnsiTheme="majorHAnsi" w:cs="Arial"/>
          <w:sz w:val="20"/>
          <w:szCs w:val="20"/>
        </w:rPr>
      </w:pPr>
    </w:p>
    <w:tbl>
      <w:tblPr>
        <w:tblStyle w:val="TableNormal"/>
        <w:tblW w:w="8274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84"/>
        <w:gridCol w:w="4190"/>
      </w:tblGrid>
      <w:tr w:rsidR="00D14830" w:rsidRPr="00160ED2" w14:paraId="497B8F6D" w14:textId="77777777" w:rsidTr="002A6B7E">
        <w:trPr>
          <w:trHeight w:val="1783"/>
        </w:trPr>
        <w:tc>
          <w:tcPr>
            <w:tcW w:w="4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1" w:type="dxa"/>
            </w:tcMar>
          </w:tcPr>
          <w:p w14:paraId="571CBABB" w14:textId="77777777" w:rsidR="00946A00" w:rsidRPr="00160ED2" w:rsidRDefault="00946A00" w:rsidP="00AD6DC5">
            <w:pPr>
              <w:keepLines/>
              <w:suppressAutoHyphens/>
              <w:ind w:right="1"/>
              <w:outlineLvl w:val="5"/>
              <w:rPr>
                <w:rFonts w:asciiTheme="majorHAnsi" w:hAnsiTheme="majorHAnsi" w:cs="Arial"/>
                <w:b/>
                <w:bCs/>
                <w:sz w:val="16"/>
                <w:szCs w:val="16"/>
              </w:rPr>
            </w:pPr>
          </w:p>
          <w:p w14:paraId="04348C27" w14:textId="77777777" w:rsidR="00946A00" w:rsidRPr="00160ED2" w:rsidRDefault="00946A00" w:rsidP="00AD6DC5">
            <w:pPr>
              <w:keepLines/>
              <w:suppressAutoHyphens/>
              <w:ind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b/>
                <w:bCs/>
                <w:sz w:val="16"/>
                <w:szCs w:val="16"/>
              </w:rPr>
              <w:t>Weitere Informationen:</w:t>
            </w:r>
          </w:p>
          <w:p w14:paraId="6EF15D14" w14:textId="243A1FF7" w:rsidR="00946A00" w:rsidRPr="00160ED2" w:rsidRDefault="00946A00" w:rsidP="00AD6DC5">
            <w:pPr>
              <w:keepLines/>
              <w:suppressAutoHyphens/>
              <w:ind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Team Martin Rivoir</w:t>
            </w:r>
          </w:p>
          <w:p w14:paraId="3C8CA8D9" w14:textId="77777777" w:rsidR="00946A00" w:rsidRPr="00160ED2" w:rsidRDefault="00946A00" w:rsidP="00AD6DC5">
            <w:pPr>
              <w:keepLines/>
              <w:suppressAutoHyphens/>
              <w:ind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Wahlbüro: Turmgasse 3 – 89073 Ulm</w:t>
            </w:r>
          </w:p>
          <w:p w14:paraId="7B366BEA" w14:textId="1AD3C79D" w:rsidR="00946A00" w:rsidRPr="00160ED2" w:rsidRDefault="00946A00" w:rsidP="00AD6DC5">
            <w:pPr>
              <w:keepLines/>
              <w:suppressAutoHyphens/>
              <w:ind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 xml:space="preserve">Tel.: </w:t>
            </w:r>
            <w:r w:rsidR="00DE7E0C" w:rsidRPr="00160ED2">
              <w:rPr>
                <w:rFonts w:asciiTheme="majorHAnsi" w:hAnsiTheme="majorHAnsi" w:cs="Arial"/>
                <w:sz w:val="16"/>
                <w:szCs w:val="16"/>
              </w:rPr>
              <w:t>0170 7363241</w:t>
            </w:r>
          </w:p>
          <w:p w14:paraId="55158B3A" w14:textId="622CFE22" w:rsidR="00946A00" w:rsidRPr="00160ED2" w:rsidRDefault="00946A00" w:rsidP="00AD6DC5">
            <w:pPr>
              <w:keepLines/>
              <w:suppressAutoHyphens/>
              <w:ind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martin@rivoir.eu – www.martin-rivoir.de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8B18D2" w14:textId="77777777" w:rsidR="00946A00" w:rsidRPr="00160ED2" w:rsidRDefault="00946A00" w:rsidP="00AD6DC5">
            <w:pPr>
              <w:keepLines/>
              <w:suppressAutoHyphens/>
              <w:ind w:right="1"/>
              <w:outlineLvl w:val="5"/>
              <w:rPr>
                <w:rFonts w:asciiTheme="majorHAnsi" w:hAnsiTheme="majorHAnsi" w:cs="Arial"/>
                <w:b/>
                <w:sz w:val="16"/>
                <w:szCs w:val="16"/>
              </w:rPr>
            </w:pPr>
          </w:p>
          <w:p w14:paraId="11440795" w14:textId="77777777" w:rsidR="00946A00" w:rsidRPr="00160ED2" w:rsidRDefault="00946A00" w:rsidP="00AD6DC5">
            <w:pPr>
              <w:keepLines/>
              <w:suppressAutoHyphens/>
              <w:ind w:right="1"/>
              <w:outlineLvl w:val="5"/>
              <w:rPr>
                <w:rFonts w:asciiTheme="majorHAnsi" w:hAnsiTheme="majorHAnsi" w:cs="Arial"/>
                <w:b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b/>
                <w:sz w:val="16"/>
                <w:szCs w:val="16"/>
              </w:rPr>
              <w:t>Pressekontakt:</w:t>
            </w:r>
          </w:p>
          <w:p w14:paraId="79E3AA0E" w14:textId="77777777" w:rsidR="00946A00" w:rsidRPr="00160ED2" w:rsidRDefault="00946A00" w:rsidP="00AD6DC5">
            <w:pPr>
              <w:keepLines/>
              <w:suppressAutoHyphens/>
              <w:ind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Press’n’Relations GmbH – Uwe Pagel</w:t>
            </w:r>
            <w:r w:rsidRPr="00160ED2">
              <w:rPr>
                <w:rFonts w:asciiTheme="majorHAnsi" w:hAnsiTheme="majorHAnsi" w:cs="Arial"/>
                <w:sz w:val="16"/>
                <w:szCs w:val="16"/>
              </w:rPr>
              <w:br/>
              <w:t>Magirusstraße 33 – 89077 Ulm</w:t>
            </w:r>
            <w:r w:rsidRPr="00160ED2">
              <w:rPr>
                <w:rFonts w:asciiTheme="majorHAnsi" w:hAnsiTheme="majorHAnsi" w:cs="Arial"/>
                <w:sz w:val="16"/>
                <w:szCs w:val="16"/>
              </w:rPr>
              <w:br/>
              <w:t>Tel.: 0731 962 87-29 – Fax: 0731 962 87-97</w:t>
            </w:r>
          </w:p>
          <w:p w14:paraId="2DFFCD81" w14:textId="2F3D6A8A" w:rsidR="00946A00" w:rsidRPr="00160ED2" w:rsidRDefault="00BA0AB9" w:rsidP="00AD6DC5">
            <w:pPr>
              <w:tabs>
                <w:tab w:val="left" w:pos="6299"/>
              </w:tabs>
              <w:ind w:right="-327"/>
              <w:rPr>
                <w:rFonts w:asciiTheme="majorHAnsi" w:hAnsiTheme="majorHAnsi" w:cs="Arial"/>
              </w:rPr>
            </w:pPr>
            <w:hyperlink r:id="rId6" w:history="1">
              <w:r w:rsidR="00946A00" w:rsidRPr="00160ED2">
                <w:rPr>
                  <w:rStyle w:val="Link"/>
                  <w:rFonts w:asciiTheme="majorHAnsi" w:hAnsiTheme="majorHAnsi" w:cs="Arial"/>
                  <w:sz w:val="16"/>
                  <w:szCs w:val="16"/>
                </w:rPr>
                <w:t>upa@press-n-relations.de</w:t>
              </w:r>
            </w:hyperlink>
            <w:r w:rsidR="00946A00" w:rsidRPr="00160ED2">
              <w:rPr>
                <w:rFonts w:asciiTheme="majorHAnsi" w:hAnsiTheme="majorHAnsi" w:cs="Arial"/>
                <w:sz w:val="16"/>
                <w:szCs w:val="16"/>
              </w:rPr>
              <w:t xml:space="preserve"> – www.press-n-relations.com</w:t>
            </w:r>
          </w:p>
        </w:tc>
      </w:tr>
    </w:tbl>
    <w:p w14:paraId="7021BCC2" w14:textId="5D9583E7" w:rsidR="00A71AD4" w:rsidRPr="00160ED2" w:rsidRDefault="00A71AD4">
      <w:pPr>
        <w:pStyle w:val="Textkrper"/>
        <w:tabs>
          <w:tab w:val="left" w:pos="6299"/>
        </w:tabs>
        <w:spacing w:line="288" w:lineRule="auto"/>
        <w:rPr>
          <w:rFonts w:asciiTheme="majorHAnsi" w:hAnsiTheme="majorHAnsi" w:cs="Arial"/>
        </w:rPr>
      </w:pPr>
    </w:p>
    <w:sectPr w:rsidR="00A71AD4" w:rsidRPr="00160ED2" w:rsidSect="00E841B2">
      <w:headerReference w:type="default" r:id="rId7"/>
      <w:pgSz w:w="11900" w:h="16840"/>
      <w:pgMar w:top="1155" w:right="3395" w:bottom="1134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CE2809" w14:textId="77777777" w:rsidR="00BA0AB9" w:rsidRDefault="00BA0AB9">
      <w:r>
        <w:separator/>
      </w:r>
    </w:p>
  </w:endnote>
  <w:endnote w:type="continuationSeparator" w:id="0">
    <w:p w14:paraId="0A9DD6EA" w14:textId="77777777" w:rsidR="00BA0AB9" w:rsidRDefault="00BA0A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005B17" w14:textId="77777777" w:rsidR="00BA0AB9" w:rsidRDefault="00BA0AB9">
      <w:r>
        <w:separator/>
      </w:r>
    </w:p>
  </w:footnote>
  <w:footnote w:type="continuationSeparator" w:id="0">
    <w:p w14:paraId="347424BB" w14:textId="77777777" w:rsidR="00BA0AB9" w:rsidRDefault="00BA0AB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9EE72E" w14:textId="10F16A4A" w:rsidR="00A71AD4" w:rsidRDefault="00E841B2" w:rsidP="00FB21A2">
    <w:pPr>
      <w:pStyle w:val="Kopfzeile"/>
      <w:tabs>
        <w:tab w:val="clear" w:pos="9072"/>
      </w:tabs>
      <w:ind w:right="-3260"/>
      <w:jc w:val="right"/>
      <w:rPr>
        <w:rFonts w:ascii="Helvetica"/>
        <w:sz w:val="32"/>
        <w:szCs w:val="32"/>
      </w:rPr>
    </w:pPr>
    <w:r>
      <w:rPr>
        <w:rFonts w:ascii="Helvetica"/>
        <w:noProof/>
        <w:sz w:val="32"/>
        <w:szCs w:val="32"/>
      </w:rPr>
      <w:drawing>
        <wp:inline distT="0" distB="0" distL="0" distR="0" wp14:anchorId="1C6CD2CC" wp14:editId="050C0917">
          <wp:extent cx="2846412" cy="1055642"/>
          <wp:effectExtent l="0" t="0" r="0" b="11430"/>
          <wp:docPr id="2" name="Bild 2" descr="../../../../../Users/upa1/Desktop/banner%20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../../../Users/upa1/Desktop/banner%20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0164" cy="10607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817A881" w14:textId="77777777" w:rsidR="00A71AD4" w:rsidRDefault="00B1087D">
    <w:pPr>
      <w:pStyle w:val="Kopfzeile"/>
      <w:tabs>
        <w:tab w:val="clear" w:pos="9072"/>
        <w:tab w:val="right" w:pos="6779"/>
      </w:tabs>
      <w:rPr>
        <w:rFonts w:ascii="Helvetica"/>
        <w:sz w:val="32"/>
        <w:szCs w:val="32"/>
      </w:rPr>
    </w:pPr>
    <w:r>
      <w:rPr>
        <w:rFonts w:ascii="Helvetica"/>
        <w:sz w:val="32"/>
        <w:szCs w:val="32"/>
      </w:rPr>
      <w:tab/>
    </w:r>
    <w:r>
      <w:rPr>
        <w:rFonts w:ascii="Helvetica"/>
        <w:sz w:val="32"/>
        <w:szCs w:val="32"/>
      </w:rPr>
      <w:tab/>
    </w:r>
  </w:p>
  <w:p w14:paraId="2EA819B5" w14:textId="77777777" w:rsidR="00A71AD4" w:rsidRDefault="00A71AD4">
    <w:pPr>
      <w:pStyle w:val="Kopfzeile"/>
      <w:tabs>
        <w:tab w:val="clear" w:pos="9072"/>
        <w:tab w:val="right" w:pos="677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68"/>
  <w:proofState w:spelling="clean" w:grammar="clean"/>
  <w:revisionView w:formatting="0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AD4"/>
    <w:rsid w:val="0000652A"/>
    <w:rsid w:val="00010FC0"/>
    <w:rsid w:val="00016DCC"/>
    <w:rsid w:val="00017CA6"/>
    <w:rsid w:val="00026125"/>
    <w:rsid w:val="00041A8D"/>
    <w:rsid w:val="000575A3"/>
    <w:rsid w:val="000660FB"/>
    <w:rsid w:val="00081594"/>
    <w:rsid w:val="000B021E"/>
    <w:rsid w:val="000C0253"/>
    <w:rsid w:val="000E7E35"/>
    <w:rsid w:val="00114C3E"/>
    <w:rsid w:val="00121A44"/>
    <w:rsid w:val="00127FAC"/>
    <w:rsid w:val="00130C29"/>
    <w:rsid w:val="001503B3"/>
    <w:rsid w:val="00160ED2"/>
    <w:rsid w:val="00186687"/>
    <w:rsid w:val="00196526"/>
    <w:rsid w:val="001973F0"/>
    <w:rsid w:val="00197ED0"/>
    <w:rsid w:val="001C3A01"/>
    <w:rsid w:val="001C7BB0"/>
    <w:rsid w:val="001D7062"/>
    <w:rsid w:val="001E3C71"/>
    <w:rsid w:val="00214694"/>
    <w:rsid w:val="00251074"/>
    <w:rsid w:val="002521E3"/>
    <w:rsid w:val="002A6B7E"/>
    <w:rsid w:val="002C75F6"/>
    <w:rsid w:val="002E12A3"/>
    <w:rsid w:val="002E37E4"/>
    <w:rsid w:val="002F5B66"/>
    <w:rsid w:val="0032602A"/>
    <w:rsid w:val="003477F5"/>
    <w:rsid w:val="00357CD9"/>
    <w:rsid w:val="00372E7C"/>
    <w:rsid w:val="00376AE2"/>
    <w:rsid w:val="0038655E"/>
    <w:rsid w:val="003A4672"/>
    <w:rsid w:val="003A6495"/>
    <w:rsid w:val="003C4E29"/>
    <w:rsid w:val="003D7345"/>
    <w:rsid w:val="003F0AFA"/>
    <w:rsid w:val="00412235"/>
    <w:rsid w:val="00426914"/>
    <w:rsid w:val="00434B43"/>
    <w:rsid w:val="00442549"/>
    <w:rsid w:val="00443B64"/>
    <w:rsid w:val="00462DAD"/>
    <w:rsid w:val="004648C3"/>
    <w:rsid w:val="00472A43"/>
    <w:rsid w:val="004B36B0"/>
    <w:rsid w:val="00527DFD"/>
    <w:rsid w:val="00536090"/>
    <w:rsid w:val="00547E1D"/>
    <w:rsid w:val="005674E0"/>
    <w:rsid w:val="0057529B"/>
    <w:rsid w:val="005802D1"/>
    <w:rsid w:val="00591045"/>
    <w:rsid w:val="0059366D"/>
    <w:rsid w:val="00597308"/>
    <w:rsid w:val="005A46FB"/>
    <w:rsid w:val="005F5E2C"/>
    <w:rsid w:val="00631F3F"/>
    <w:rsid w:val="00670B85"/>
    <w:rsid w:val="006D0BF1"/>
    <w:rsid w:val="006E2BC9"/>
    <w:rsid w:val="006E7CD6"/>
    <w:rsid w:val="00723443"/>
    <w:rsid w:val="007311C0"/>
    <w:rsid w:val="007830FD"/>
    <w:rsid w:val="00792B06"/>
    <w:rsid w:val="007D054A"/>
    <w:rsid w:val="00800318"/>
    <w:rsid w:val="00814E7F"/>
    <w:rsid w:val="00817A56"/>
    <w:rsid w:val="008256FB"/>
    <w:rsid w:val="00871848"/>
    <w:rsid w:val="00897B76"/>
    <w:rsid w:val="008C33E2"/>
    <w:rsid w:val="008D38FC"/>
    <w:rsid w:val="008E14F3"/>
    <w:rsid w:val="008E1A41"/>
    <w:rsid w:val="008F241F"/>
    <w:rsid w:val="00910352"/>
    <w:rsid w:val="00923363"/>
    <w:rsid w:val="00943614"/>
    <w:rsid w:val="00946A00"/>
    <w:rsid w:val="00963589"/>
    <w:rsid w:val="009738F4"/>
    <w:rsid w:val="009B3758"/>
    <w:rsid w:val="009B730D"/>
    <w:rsid w:val="009C6130"/>
    <w:rsid w:val="009E4D66"/>
    <w:rsid w:val="00A11F47"/>
    <w:rsid w:val="00A14313"/>
    <w:rsid w:val="00A36AE1"/>
    <w:rsid w:val="00A43810"/>
    <w:rsid w:val="00A53E24"/>
    <w:rsid w:val="00A71AD4"/>
    <w:rsid w:val="00A72CB7"/>
    <w:rsid w:val="00A72DBA"/>
    <w:rsid w:val="00A807F9"/>
    <w:rsid w:val="00A874EB"/>
    <w:rsid w:val="00A87EE7"/>
    <w:rsid w:val="00A90849"/>
    <w:rsid w:val="00AE1E75"/>
    <w:rsid w:val="00AF1FE3"/>
    <w:rsid w:val="00B1087D"/>
    <w:rsid w:val="00B377F8"/>
    <w:rsid w:val="00B63486"/>
    <w:rsid w:val="00B65468"/>
    <w:rsid w:val="00B66767"/>
    <w:rsid w:val="00B7491E"/>
    <w:rsid w:val="00BA0AB9"/>
    <w:rsid w:val="00BE71DB"/>
    <w:rsid w:val="00BF72B7"/>
    <w:rsid w:val="00C01A3C"/>
    <w:rsid w:val="00C349AC"/>
    <w:rsid w:val="00C44CFD"/>
    <w:rsid w:val="00C61A1E"/>
    <w:rsid w:val="00C76ED2"/>
    <w:rsid w:val="00CB5DFD"/>
    <w:rsid w:val="00CF43DC"/>
    <w:rsid w:val="00D07568"/>
    <w:rsid w:val="00D14830"/>
    <w:rsid w:val="00D14A2C"/>
    <w:rsid w:val="00D37751"/>
    <w:rsid w:val="00D41EB7"/>
    <w:rsid w:val="00DE7E0C"/>
    <w:rsid w:val="00DF38AE"/>
    <w:rsid w:val="00E118A1"/>
    <w:rsid w:val="00E12446"/>
    <w:rsid w:val="00E577CF"/>
    <w:rsid w:val="00E5787E"/>
    <w:rsid w:val="00E6468C"/>
    <w:rsid w:val="00E83A09"/>
    <w:rsid w:val="00E841B2"/>
    <w:rsid w:val="00EC20D8"/>
    <w:rsid w:val="00ED74CE"/>
    <w:rsid w:val="00EF444E"/>
    <w:rsid w:val="00F45EC3"/>
    <w:rsid w:val="00F74515"/>
    <w:rsid w:val="00F74B9D"/>
    <w:rsid w:val="00F757AD"/>
    <w:rsid w:val="00FA43C4"/>
    <w:rsid w:val="00FB21A2"/>
    <w:rsid w:val="00FB7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E977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paragraph" w:styleId="berschrift1">
    <w:name w:val="heading 1"/>
    <w:next w:val="Standard"/>
    <w:pPr>
      <w:keepNext/>
      <w:outlineLvl w:val="0"/>
    </w:pPr>
    <w:rPr>
      <w:rFonts w:ascii="Helvetica" w:hAnsi="Arial Unicode MS" w:cs="Arial Unicode MS"/>
      <w:b/>
      <w:bCs/>
      <w:color w:val="000000"/>
      <w:sz w:val="32"/>
      <w:szCs w:val="32"/>
      <w:u w:color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pPr>
      <w:tabs>
        <w:tab w:val="center" w:pos="4536"/>
        <w:tab w:val="right" w:pos="9072"/>
      </w:tabs>
    </w:pPr>
    <w:rPr>
      <w:rFonts w:ascii="Cambria" w:hAnsi="Arial Unicode MS" w:cs="Arial Unicode MS"/>
      <w:color w:val="000000"/>
      <w:sz w:val="24"/>
      <w:szCs w:val="24"/>
      <w:u w:color="000000"/>
    </w:rPr>
  </w:style>
  <w:style w:type="paragraph" w:customStyle="1" w:styleId="Kopf-undFuzeilen">
    <w:name w:val="Kopf- und Fußzeilen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Kommentartext">
    <w:name w:val="annotation text"/>
    <w:rPr>
      <w:rFonts w:ascii="Helvetica" w:eastAsia="Helvetica" w:hAnsi="Helvetica" w:cs="Helvetica"/>
      <w:color w:val="000000"/>
      <w:u w:color="000000"/>
    </w:rPr>
  </w:style>
  <w:style w:type="paragraph" w:customStyle="1" w:styleId="Tabellenstil2">
    <w:name w:val="Tabellenstil 2"/>
    <w:rPr>
      <w:rFonts w:ascii="Helvetica" w:eastAsia="Helvetica" w:hAnsi="Helvetica" w:cs="Helvetica"/>
      <w:color w:val="000000"/>
    </w:rPr>
  </w:style>
  <w:style w:type="paragraph" w:styleId="Textkrper">
    <w:name w:val="Body Text"/>
    <w:rPr>
      <w:rFonts w:ascii="Helvetica" w:eastAsia="Helvetica" w:hAnsi="Helvetica" w:cs="Helvetica"/>
      <w:b/>
      <w:bCs/>
      <w:color w:val="000000"/>
      <w:sz w:val="22"/>
      <w:szCs w:val="22"/>
      <w:u w:color="000000"/>
    </w:rPr>
  </w:style>
  <w:style w:type="character" w:styleId="BesuchterLink">
    <w:name w:val="FollowedHyperlink"/>
    <w:basedOn w:val="Absatz-Standardschriftart"/>
    <w:uiPriority w:val="99"/>
    <w:semiHidden/>
    <w:unhideWhenUsed/>
    <w:rsid w:val="00A874EB"/>
    <w:rPr>
      <w:color w:val="FF00FF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A874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74EB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table" w:styleId="Tabellenraster">
    <w:name w:val="Table Grid"/>
    <w:basedOn w:val="NormaleTabelle"/>
    <w:uiPriority w:val="39"/>
    <w:rsid w:val="00D075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A43C4"/>
    <w:rPr>
      <w:rFonts w:ascii="Times New Roman" w:hAnsi="Times New Roman" w:cs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FA43C4"/>
    <w:rPr>
      <w:color w:val="000000"/>
      <w:sz w:val="24"/>
      <w:szCs w:val="24"/>
      <w:u w:color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298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upa@press-n-relations.de" TargetMode="Externa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</Words>
  <Characters>1467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1696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Uwe Pagel</cp:lastModifiedBy>
  <cp:revision>2</cp:revision>
  <cp:lastPrinted>2015-10-05T13:06:00Z</cp:lastPrinted>
  <dcterms:created xsi:type="dcterms:W3CDTF">2015-10-06T06:32:00Z</dcterms:created>
  <dcterms:modified xsi:type="dcterms:W3CDTF">2015-10-06T06:32:00Z</dcterms:modified>
</cp:coreProperties>
</file>