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4C2B" w:rsidRDefault="003C4C2B" w:rsidP="0015515A">
      <w:pPr>
        <w:spacing w:after="360"/>
        <w:ind w:right="1418"/>
        <w:rPr>
          <w:rFonts w:ascii="Arial" w:hAnsi="Arial" w:cs="Arial"/>
          <w:b/>
          <w:spacing w:val="-2"/>
          <w:sz w:val="36"/>
          <w:szCs w:val="22"/>
        </w:rPr>
      </w:pPr>
      <w:r w:rsidRPr="00E4183A">
        <w:rPr>
          <w:rFonts w:ascii="Arial" w:hAnsi="Arial" w:cs="Arial"/>
          <w:b/>
          <w:noProof/>
          <w:sz w:val="27"/>
          <w:szCs w:val="27"/>
        </w:rPr>
        <w:t>Presseinformation</w:t>
      </w:r>
    </w:p>
    <w:p w:rsidR="00D51E32" w:rsidRPr="004C3561" w:rsidRDefault="00AF423D" w:rsidP="0015515A">
      <w:pPr>
        <w:spacing w:after="360"/>
        <w:ind w:right="1418"/>
        <w:rPr>
          <w:rFonts w:ascii="Arial" w:hAnsi="Arial" w:cs="Arial"/>
          <w:b/>
          <w:spacing w:val="-2"/>
          <w:sz w:val="36"/>
          <w:szCs w:val="22"/>
        </w:rPr>
      </w:pPr>
      <w:r>
        <w:rPr>
          <w:rFonts w:ascii="Arial" w:hAnsi="Arial" w:cs="Arial"/>
          <w:b/>
          <w:spacing w:val="-2"/>
          <w:sz w:val="36"/>
          <w:szCs w:val="22"/>
        </w:rPr>
        <w:t xml:space="preserve">ProCom und </w:t>
      </w:r>
      <w:proofErr w:type="spellStart"/>
      <w:r>
        <w:rPr>
          <w:rFonts w:ascii="Arial" w:hAnsi="Arial" w:cs="Arial"/>
          <w:b/>
          <w:spacing w:val="-2"/>
          <w:sz w:val="36"/>
          <w:szCs w:val="22"/>
        </w:rPr>
        <w:t>Deloitte</w:t>
      </w:r>
      <w:proofErr w:type="spellEnd"/>
      <w:r>
        <w:rPr>
          <w:rFonts w:ascii="Arial" w:hAnsi="Arial" w:cs="Arial"/>
          <w:b/>
          <w:spacing w:val="-2"/>
          <w:sz w:val="36"/>
          <w:szCs w:val="22"/>
        </w:rPr>
        <w:t xml:space="preserve"> kooperieren bei </w:t>
      </w:r>
      <w:r w:rsidR="00024586">
        <w:rPr>
          <w:rFonts w:ascii="Arial" w:hAnsi="Arial" w:cs="Arial"/>
          <w:b/>
          <w:spacing w:val="-2"/>
          <w:sz w:val="36"/>
          <w:szCs w:val="22"/>
        </w:rPr>
        <w:t xml:space="preserve">Leistungen </w:t>
      </w:r>
      <w:r>
        <w:rPr>
          <w:rFonts w:ascii="Arial" w:hAnsi="Arial" w:cs="Arial"/>
          <w:b/>
          <w:spacing w:val="-2"/>
          <w:sz w:val="36"/>
          <w:szCs w:val="22"/>
        </w:rPr>
        <w:t>zur Kraftwerksoptimierung</w:t>
      </w:r>
    </w:p>
    <w:p w:rsidR="00B1656B" w:rsidRDefault="00D51E32" w:rsidP="00A86A55">
      <w:pPr>
        <w:spacing w:after="100" w:line="276" w:lineRule="auto"/>
        <w:ind w:right="1417"/>
        <w:jc w:val="both"/>
        <w:rPr>
          <w:rFonts w:ascii="Arial" w:hAnsi="Arial" w:cs="Arial"/>
          <w:sz w:val="22"/>
          <w:szCs w:val="22"/>
        </w:rPr>
      </w:pPr>
      <w:r w:rsidRPr="0056294C">
        <w:rPr>
          <w:rFonts w:ascii="Arial" w:hAnsi="Arial" w:cs="Arial"/>
          <w:b/>
          <w:sz w:val="22"/>
          <w:szCs w:val="22"/>
        </w:rPr>
        <w:t>Aachen</w:t>
      </w:r>
      <w:r w:rsidR="00CF19B5" w:rsidRPr="00FF45D0">
        <w:rPr>
          <w:rFonts w:ascii="Arial" w:hAnsi="Arial" w:cs="Arial"/>
          <w:b/>
          <w:sz w:val="22"/>
          <w:szCs w:val="22"/>
        </w:rPr>
        <w:t>,</w:t>
      </w:r>
      <w:r w:rsidR="005E361F" w:rsidRPr="00FF45D0">
        <w:rPr>
          <w:rFonts w:ascii="Arial" w:hAnsi="Arial" w:cs="Arial"/>
          <w:b/>
          <w:sz w:val="22"/>
          <w:szCs w:val="22"/>
        </w:rPr>
        <w:t xml:space="preserve"> </w:t>
      </w:r>
      <w:r w:rsidR="00FF45D0" w:rsidRPr="00FF45D0">
        <w:rPr>
          <w:rFonts w:ascii="Arial" w:hAnsi="Arial" w:cs="Arial"/>
          <w:b/>
          <w:sz w:val="22"/>
          <w:szCs w:val="22"/>
        </w:rPr>
        <w:t>27</w:t>
      </w:r>
      <w:r w:rsidR="0015515A" w:rsidRPr="00FF45D0">
        <w:rPr>
          <w:rFonts w:ascii="Arial" w:hAnsi="Arial" w:cs="Arial"/>
          <w:b/>
          <w:sz w:val="22"/>
          <w:szCs w:val="22"/>
        </w:rPr>
        <w:t>.</w:t>
      </w:r>
      <w:r w:rsidR="00520F38" w:rsidRPr="00FF45D0">
        <w:rPr>
          <w:rFonts w:ascii="Arial" w:hAnsi="Arial" w:cs="Arial"/>
          <w:b/>
          <w:sz w:val="22"/>
          <w:szCs w:val="22"/>
        </w:rPr>
        <w:t> </w:t>
      </w:r>
      <w:r w:rsidR="00A86A55" w:rsidRPr="00FF45D0">
        <w:rPr>
          <w:rFonts w:ascii="Arial" w:hAnsi="Arial" w:cs="Arial"/>
          <w:b/>
          <w:sz w:val="22"/>
          <w:szCs w:val="22"/>
        </w:rPr>
        <w:t>Juni</w:t>
      </w:r>
      <w:r w:rsidR="00520F38" w:rsidRPr="00FF45D0">
        <w:rPr>
          <w:rFonts w:ascii="Arial" w:hAnsi="Arial" w:cs="Arial"/>
          <w:b/>
          <w:sz w:val="22"/>
          <w:szCs w:val="22"/>
        </w:rPr>
        <w:t> </w:t>
      </w:r>
      <w:r w:rsidR="0002124B" w:rsidRPr="00FF45D0">
        <w:rPr>
          <w:rFonts w:ascii="Arial" w:hAnsi="Arial" w:cs="Arial"/>
          <w:b/>
          <w:sz w:val="22"/>
          <w:szCs w:val="22"/>
        </w:rPr>
        <w:t>201</w:t>
      </w:r>
      <w:r w:rsidR="006366C2" w:rsidRPr="00FF45D0">
        <w:rPr>
          <w:rFonts w:ascii="Arial" w:hAnsi="Arial" w:cs="Arial"/>
          <w:b/>
          <w:sz w:val="22"/>
          <w:szCs w:val="22"/>
        </w:rPr>
        <w:t>7</w:t>
      </w:r>
      <w:r w:rsidRPr="00FF45D0">
        <w:rPr>
          <w:rFonts w:ascii="Arial" w:hAnsi="Arial" w:cs="Arial"/>
          <w:b/>
          <w:sz w:val="22"/>
          <w:szCs w:val="22"/>
        </w:rPr>
        <w:t xml:space="preserve"> </w:t>
      </w:r>
      <w:r w:rsidRPr="0056294C">
        <w:rPr>
          <w:rFonts w:ascii="Arial" w:hAnsi="Arial" w:cs="Arial"/>
          <w:b/>
          <w:sz w:val="22"/>
          <w:szCs w:val="22"/>
        </w:rPr>
        <w:t>–</w:t>
      </w:r>
      <w:r w:rsidR="003041E9" w:rsidRPr="0056294C">
        <w:rPr>
          <w:rFonts w:ascii="Arial" w:hAnsi="Arial" w:cs="Arial"/>
          <w:b/>
          <w:sz w:val="22"/>
          <w:szCs w:val="22"/>
        </w:rPr>
        <w:t xml:space="preserve"> </w:t>
      </w:r>
      <w:r w:rsidR="0056294C" w:rsidRPr="0056294C">
        <w:rPr>
          <w:rFonts w:ascii="Arial" w:hAnsi="Arial" w:cs="Arial"/>
          <w:sz w:val="22"/>
          <w:szCs w:val="22"/>
        </w:rPr>
        <w:t xml:space="preserve">Ab sofort bieten </w:t>
      </w:r>
      <w:r w:rsidR="00FF45D0">
        <w:rPr>
          <w:rFonts w:ascii="Arial" w:hAnsi="Arial" w:cs="Arial"/>
          <w:sz w:val="22"/>
          <w:szCs w:val="22"/>
        </w:rPr>
        <w:t xml:space="preserve">das globale </w:t>
      </w:r>
      <w:r w:rsidR="00AF423D" w:rsidRPr="0056294C">
        <w:rPr>
          <w:rFonts w:ascii="Arial" w:hAnsi="Arial" w:cs="Arial"/>
          <w:sz w:val="22"/>
          <w:szCs w:val="22"/>
        </w:rPr>
        <w:t xml:space="preserve">Beratungsunternehmen </w:t>
      </w:r>
      <w:proofErr w:type="spellStart"/>
      <w:r w:rsidR="00AF423D" w:rsidRPr="0056294C">
        <w:rPr>
          <w:rFonts w:ascii="Arial" w:hAnsi="Arial" w:cs="Arial"/>
          <w:sz w:val="22"/>
          <w:szCs w:val="22"/>
        </w:rPr>
        <w:t>Deloitte</w:t>
      </w:r>
      <w:proofErr w:type="spellEnd"/>
      <w:r w:rsidR="00AF423D" w:rsidRPr="0056294C">
        <w:rPr>
          <w:rFonts w:ascii="Arial" w:hAnsi="Arial" w:cs="Arial"/>
          <w:sz w:val="22"/>
          <w:szCs w:val="22"/>
        </w:rPr>
        <w:t xml:space="preserve"> </w:t>
      </w:r>
      <w:r w:rsidR="00FF45D0">
        <w:rPr>
          <w:rFonts w:ascii="Arial" w:hAnsi="Arial" w:cs="Arial"/>
          <w:sz w:val="22"/>
          <w:szCs w:val="22"/>
        </w:rPr>
        <w:t xml:space="preserve">und seine Büros in der </w:t>
      </w:r>
      <w:r w:rsidR="00FF45D0" w:rsidRPr="00FF45D0">
        <w:rPr>
          <w:rFonts w:ascii="Arial" w:hAnsi="Arial" w:cs="Arial"/>
          <w:sz w:val="22"/>
          <w:szCs w:val="22"/>
        </w:rPr>
        <w:t>Tschechische</w:t>
      </w:r>
      <w:r w:rsidR="00FF45D0">
        <w:rPr>
          <w:rFonts w:ascii="Arial" w:hAnsi="Arial" w:cs="Arial"/>
          <w:sz w:val="22"/>
          <w:szCs w:val="22"/>
        </w:rPr>
        <w:t>n</w:t>
      </w:r>
      <w:r w:rsidR="00FF45D0" w:rsidRPr="00FF45D0">
        <w:rPr>
          <w:rFonts w:ascii="Arial" w:hAnsi="Arial" w:cs="Arial"/>
          <w:sz w:val="22"/>
          <w:szCs w:val="22"/>
        </w:rPr>
        <w:t xml:space="preserve"> Republik</w:t>
      </w:r>
      <w:r w:rsidR="00FF45D0">
        <w:rPr>
          <w:rFonts w:ascii="Arial" w:hAnsi="Arial" w:cs="Arial"/>
          <w:sz w:val="22"/>
          <w:szCs w:val="22"/>
        </w:rPr>
        <w:t xml:space="preserve"> </w:t>
      </w:r>
      <w:r w:rsidR="00AF423D" w:rsidRPr="0056294C">
        <w:rPr>
          <w:rFonts w:ascii="Arial" w:hAnsi="Arial" w:cs="Arial"/>
          <w:sz w:val="22"/>
          <w:szCs w:val="22"/>
        </w:rPr>
        <w:t xml:space="preserve">und </w:t>
      </w:r>
      <w:r w:rsidR="00B1656B">
        <w:rPr>
          <w:rFonts w:ascii="Arial" w:hAnsi="Arial" w:cs="Arial"/>
          <w:sz w:val="22"/>
          <w:szCs w:val="22"/>
        </w:rPr>
        <w:t xml:space="preserve">die Aachener </w:t>
      </w:r>
      <w:r w:rsidR="00AF423D" w:rsidRPr="0056294C">
        <w:rPr>
          <w:rFonts w:ascii="Arial" w:hAnsi="Arial" w:cs="Arial"/>
          <w:sz w:val="22"/>
          <w:szCs w:val="22"/>
        </w:rPr>
        <w:t xml:space="preserve">ProCom </w:t>
      </w:r>
      <w:r w:rsidR="00024586" w:rsidRPr="0056294C">
        <w:rPr>
          <w:rFonts w:ascii="Arial" w:hAnsi="Arial" w:cs="Arial"/>
          <w:sz w:val="22"/>
          <w:szCs w:val="22"/>
        </w:rPr>
        <w:t xml:space="preserve">in Zentraleuropa </w:t>
      </w:r>
      <w:r w:rsidR="00B1656B" w:rsidRPr="0056294C">
        <w:rPr>
          <w:rFonts w:ascii="Arial" w:hAnsi="Arial" w:cs="Arial"/>
          <w:sz w:val="22"/>
          <w:szCs w:val="22"/>
        </w:rPr>
        <w:t xml:space="preserve">gemeinsam </w:t>
      </w:r>
      <w:r w:rsidR="00712C17" w:rsidRPr="0056294C">
        <w:rPr>
          <w:rFonts w:ascii="Arial" w:hAnsi="Arial" w:cs="Arial"/>
          <w:sz w:val="22"/>
          <w:szCs w:val="22"/>
        </w:rPr>
        <w:t xml:space="preserve">Leistungen </w:t>
      </w:r>
      <w:r w:rsidR="0056294C">
        <w:rPr>
          <w:rFonts w:ascii="Arial" w:hAnsi="Arial" w:cs="Arial"/>
          <w:sz w:val="22"/>
          <w:szCs w:val="22"/>
        </w:rPr>
        <w:t xml:space="preserve">zur </w:t>
      </w:r>
      <w:r w:rsidR="00712C17" w:rsidRPr="0056294C">
        <w:rPr>
          <w:rFonts w:ascii="Arial" w:hAnsi="Arial" w:cs="Arial"/>
          <w:sz w:val="22"/>
          <w:szCs w:val="22"/>
        </w:rPr>
        <w:t xml:space="preserve">Kraftwerksoptimierung </w:t>
      </w:r>
      <w:r w:rsidR="00AF423D" w:rsidRPr="0056294C">
        <w:rPr>
          <w:rFonts w:ascii="Arial" w:hAnsi="Arial" w:cs="Arial"/>
          <w:sz w:val="22"/>
          <w:szCs w:val="22"/>
        </w:rPr>
        <w:t xml:space="preserve">an. Für </w:t>
      </w:r>
      <w:r w:rsidR="0056294C">
        <w:rPr>
          <w:rFonts w:ascii="Arial" w:hAnsi="Arial" w:cs="Arial"/>
          <w:sz w:val="22"/>
          <w:szCs w:val="22"/>
        </w:rPr>
        <w:t xml:space="preserve">Betreiber von Kraftwerken </w:t>
      </w:r>
      <w:r w:rsidR="00AF423D" w:rsidRPr="0056294C">
        <w:rPr>
          <w:rFonts w:ascii="Arial" w:hAnsi="Arial" w:cs="Arial"/>
          <w:sz w:val="22"/>
          <w:szCs w:val="22"/>
        </w:rPr>
        <w:t xml:space="preserve">bedeutet die Optimierung, dass ihr </w:t>
      </w:r>
      <w:r w:rsidR="00712C17" w:rsidRPr="0056294C">
        <w:rPr>
          <w:rFonts w:ascii="Arial" w:hAnsi="Arial" w:cs="Arial"/>
          <w:sz w:val="22"/>
          <w:szCs w:val="22"/>
        </w:rPr>
        <w:t xml:space="preserve">Anlagenpark </w:t>
      </w:r>
      <w:r w:rsidR="0056294C">
        <w:rPr>
          <w:rFonts w:ascii="Arial" w:hAnsi="Arial" w:cs="Arial"/>
          <w:sz w:val="22"/>
          <w:szCs w:val="22"/>
        </w:rPr>
        <w:t xml:space="preserve">wirtschaftlicher </w:t>
      </w:r>
      <w:r w:rsidR="00AF423D" w:rsidRPr="0056294C">
        <w:rPr>
          <w:rFonts w:ascii="Arial" w:hAnsi="Arial" w:cs="Arial"/>
          <w:sz w:val="22"/>
          <w:szCs w:val="22"/>
        </w:rPr>
        <w:t xml:space="preserve">eingesetzt werden </w:t>
      </w:r>
      <w:r w:rsidR="00712C17" w:rsidRPr="0056294C">
        <w:rPr>
          <w:rFonts w:ascii="Arial" w:hAnsi="Arial" w:cs="Arial"/>
          <w:sz w:val="22"/>
          <w:szCs w:val="22"/>
        </w:rPr>
        <w:t xml:space="preserve">kann </w:t>
      </w:r>
      <w:r w:rsidR="00AF423D" w:rsidRPr="0056294C">
        <w:rPr>
          <w:rFonts w:ascii="Arial" w:hAnsi="Arial" w:cs="Arial"/>
          <w:sz w:val="22"/>
          <w:szCs w:val="22"/>
        </w:rPr>
        <w:t xml:space="preserve">und sie mehr Transparenz über Betriebsstatus und </w:t>
      </w:r>
      <w:r w:rsidR="0056294C">
        <w:rPr>
          <w:rFonts w:ascii="Arial" w:hAnsi="Arial" w:cs="Arial"/>
          <w:sz w:val="22"/>
          <w:szCs w:val="22"/>
        </w:rPr>
        <w:t xml:space="preserve">finanziellen Erfolg </w:t>
      </w:r>
      <w:r w:rsidR="00712C17" w:rsidRPr="0056294C">
        <w:rPr>
          <w:rFonts w:ascii="Arial" w:hAnsi="Arial" w:cs="Arial"/>
          <w:sz w:val="22"/>
          <w:szCs w:val="22"/>
        </w:rPr>
        <w:t xml:space="preserve">der </w:t>
      </w:r>
      <w:r w:rsidR="00AF423D" w:rsidRPr="0056294C">
        <w:rPr>
          <w:rFonts w:ascii="Arial" w:hAnsi="Arial" w:cs="Arial"/>
          <w:sz w:val="22"/>
          <w:szCs w:val="22"/>
        </w:rPr>
        <w:t xml:space="preserve">Assets erhalten. </w:t>
      </w:r>
      <w:r w:rsidR="00B1656B">
        <w:rPr>
          <w:rFonts w:ascii="Arial" w:hAnsi="Arial" w:cs="Arial"/>
          <w:sz w:val="22"/>
          <w:szCs w:val="22"/>
        </w:rPr>
        <w:t xml:space="preserve">Die </w:t>
      </w:r>
      <w:r w:rsidR="00712C17" w:rsidRPr="0056294C">
        <w:rPr>
          <w:rFonts w:ascii="Arial" w:hAnsi="Arial" w:cs="Arial"/>
          <w:sz w:val="22"/>
          <w:szCs w:val="22"/>
        </w:rPr>
        <w:t xml:space="preserve">Optimierung zielt auf eine </w:t>
      </w:r>
      <w:r w:rsidR="00AF423D" w:rsidRPr="0056294C">
        <w:rPr>
          <w:rFonts w:ascii="Arial" w:hAnsi="Arial" w:cs="Arial"/>
          <w:sz w:val="22"/>
          <w:szCs w:val="22"/>
        </w:rPr>
        <w:t xml:space="preserve">bessere Vermarktung </w:t>
      </w:r>
      <w:r w:rsidR="0056294C">
        <w:rPr>
          <w:rFonts w:ascii="Arial" w:hAnsi="Arial" w:cs="Arial"/>
          <w:sz w:val="22"/>
          <w:szCs w:val="22"/>
        </w:rPr>
        <w:t xml:space="preserve">der Flexibilität </w:t>
      </w:r>
      <w:r w:rsidR="00AF423D" w:rsidRPr="0056294C">
        <w:rPr>
          <w:rFonts w:ascii="Arial" w:hAnsi="Arial" w:cs="Arial"/>
          <w:sz w:val="22"/>
          <w:szCs w:val="22"/>
        </w:rPr>
        <w:t>i</w:t>
      </w:r>
      <w:r w:rsidR="0056294C">
        <w:rPr>
          <w:rFonts w:ascii="Arial" w:hAnsi="Arial" w:cs="Arial"/>
          <w:sz w:val="22"/>
          <w:szCs w:val="22"/>
        </w:rPr>
        <w:t>m</w:t>
      </w:r>
      <w:r w:rsidR="00AF423D" w:rsidRPr="0056294C">
        <w:rPr>
          <w:rFonts w:ascii="Arial" w:hAnsi="Arial" w:cs="Arial"/>
          <w:sz w:val="22"/>
          <w:szCs w:val="22"/>
        </w:rPr>
        <w:t xml:space="preserve"> </w:t>
      </w:r>
      <w:r w:rsidR="00712C17" w:rsidRPr="0056294C">
        <w:rPr>
          <w:rFonts w:ascii="Arial" w:hAnsi="Arial" w:cs="Arial"/>
          <w:sz w:val="22"/>
          <w:szCs w:val="22"/>
        </w:rPr>
        <w:t>l</w:t>
      </w:r>
      <w:r w:rsidR="00AF423D" w:rsidRPr="0056294C">
        <w:rPr>
          <w:rFonts w:ascii="Arial" w:hAnsi="Arial" w:cs="Arial"/>
          <w:sz w:val="22"/>
          <w:szCs w:val="22"/>
        </w:rPr>
        <w:t xml:space="preserve">ang- und mittelfristigen </w:t>
      </w:r>
      <w:r w:rsidR="0056294C">
        <w:rPr>
          <w:rFonts w:ascii="Arial" w:hAnsi="Arial" w:cs="Arial"/>
          <w:sz w:val="22"/>
          <w:szCs w:val="22"/>
        </w:rPr>
        <w:t>Stromh</w:t>
      </w:r>
      <w:r w:rsidR="00AF423D" w:rsidRPr="0056294C">
        <w:rPr>
          <w:rFonts w:ascii="Arial" w:hAnsi="Arial" w:cs="Arial"/>
          <w:sz w:val="22"/>
          <w:szCs w:val="22"/>
        </w:rPr>
        <w:t xml:space="preserve">andel </w:t>
      </w:r>
      <w:r w:rsidR="0056294C">
        <w:rPr>
          <w:rFonts w:ascii="Arial" w:hAnsi="Arial" w:cs="Arial"/>
          <w:sz w:val="22"/>
          <w:szCs w:val="22"/>
        </w:rPr>
        <w:t xml:space="preserve">oder </w:t>
      </w:r>
      <w:r w:rsidR="00AF423D" w:rsidRPr="0056294C">
        <w:rPr>
          <w:rFonts w:ascii="Arial" w:hAnsi="Arial" w:cs="Arial"/>
          <w:sz w:val="22"/>
          <w:szCs w:val="22"/>
        </w:rPr>
        <w:t>im Day-</w:t>
      </w:r>
      <w:proofErr w:type="spellStart"/>
      <w:r w:rsidR="00AF423D" w:rsidRPr="0056294C">
        <w:rPr>
          <w:rFonts w:ascii="Arial" w:hAnsi="Arial" w:cs="Arial"/>
          <w:sz w:val="22"/>
          <w:szCs w:val="22"/>
        </w:rPr>
        <w:t>ahead</w:t>
      </w:r>
      <w:proofErr w:type="spellEnd"/>
      <w:r w:rsidR="00AF423D" w:rsidRPr="0056294C">
        <w:rPr>
          <w:rFonts w:ascii="Arial" w:hAnsi="Arial" w:cs="Arial"/>
          <w:sz w:val="22"/>
          <w:szCs w:val="22"/>
        </w:rPr>
        <w:t xml:space="preserve">- und </w:t>
      </w:r>
      <w:proofErr w:type="spellStart"/>
      <w:r w:rsidR="00AF423D" w:rsidRPr="0056294C">
        <w:rPr>
          <w:rFonts w:ascii="Arial" w:hAnsi="Arial" w:cs="Arial"/>
          <w:sz w:val="22"/>
          <w:szCs w:val="22"/>
        </w:rPr>
        <w:t>Intraday</w:t>
      </w:r>
      <w:proofErr w:type="spellEnd"/>
      <w:r w:rsidR="00AF423D" w:rsidRPr="0056294C">
        <w:rPr>
          <w:rFonts w:ascii="Arial" w:hAnsi="Arial" w:cs="Arial"/>
          <w:sz w:val="22"/>
          <w:szCs w:val="22"/>
        </w:rPr>
        <w:t>-Geschäft</w:t>
      </w:r>
      <w:r w:rsidR="00712C17" w:rsidRPr="0056294C">
        <w:rPr>
          <w:rFonts w:ascii="Arial" w:hAnsi="Arial" w:cs="Arial"/>
          <w:sz w:val="22"/>
          <w:szCs w:val="22"/>
        </w:rPr>
        <w:t xml:space="preserve"> ab</w:t>
      </w:r>
      <w:r w:rsidR="00AF423D" w:rsidRPr="0056294C">
        <w:rPr>
          <w:rFonts w:ascii="Arial" w:hAnsi="Arial" w:cs="Arial"/>
          <w:sz w:val="22"/>
          <w:szCs w:val="22"/>
        </w:rPr>
        <w:t>.</w:t>
      </w:r>
    </w:p>
    <w:p w:rsidR="00004A67" w:rsidRDefault="001A1108" w:rsidP="00A86A55">
      <w:pPr>
        <w:spacing w:after="100" w:line="276" w:lineRule="auto"/>
        <w:ind w:right="1417"/>
        <w:jc w:val="both"/>
        <w:rPr>
          <w:rFonts w:ascii="Arial" w:hAnsi="Arial" w:cs="Arial"/>
          <w:sz w:val="22"/>
          <w:szCs w:val="22"/>
        </w:rPr>
      </w:pPr>
      <w:r w:rsidRPr="0056294C">
        <w:rPr>
          <w:rFonts w:ascii="Arial" w:hAnsi="Arial" w:cs="Arial"/>
          <w:sz w:val="22"/>
          <w:szCs w:val="22"/>
        </w:rPr>
        <w:t xml:space="preserve">Die Zusammenarbeit </w:t>
      </w:r>
      <w:r w:rsidR="0056294C">
        <w:rPr>
          <w:rFonts w:ascii="Arial" w:hAnsi="Arial" w:cs="Arial"/>
          <w:sz w:val="22"/>
          <w:szCs w:val="22"/>
        </w:rPr>
        <w:t xml:space="preserve">der </w:t>
      </w:r>
      <w:r w:rsidR="00B1656B">
        <w:rPr>
          <w:rFonts w:ascii="Arial" w:hAnsi="Arial" w:cs="Arial"/>
          <w:sz w:val="22"/>
          <w:szCs w:val="22"/>
        </w:rPr>
        <w:t xml:space="preserve">beiden </w:t>
      </w:r>
      <w:r w:rsidR="0056294C">
        <w:rPr>
          <w:rFonts w:ascii="Arial" w:hAnsi="Arial" w:cs="Arial"/>
          <w:sz w:val="22"/>
          <w:szCs w:val="22"/>
        </w:rPr>
        <w:t xml:space="preserve">Beratungshäuser </w:t>
      </w:r>
      <w:r w:rsidRPr="0056294C">
        <w:rPr>
          <w:rFonts w:ascii="Arial" w:hAnsi="Arial" w:cs="Arial"/>
          <w:sz w:val="22"/>
          <w:szCs w:val="22"/>
        </w:rPr>
        <w:t>wurde im Rahmen der Konferenz ETCSEE (</w:t>
      </w:r>
      <w:proofErr w:type="spellStart"/>
      <w:r w:rsidRPr="0056294C">
        <w:rPr>
          <w:rFonts w:ascii="Arial" w:hAnsi="Arial" w:cs="Arial"/>
          <w:sz w:val="22"/>
          <w:szCs w:val="22"/>
        </w:rPr>
        <w:t>Energy</w:t>
      </w:r>
      <w:proofErr w:type="spellEnd"/>
      <w:r w:rsidRPr="0056294C">
        <w:rPr>
          <w:rFonts w:ascii="Arial" w:hAnsi="Arial" w:cs="Arial"/>
          <w:sz w:val="22"/>
          <w:szCs w:val="22"/>
        </w:rPr>
        <w:t xml:space="preserve"> Trading Central &amp; South Eastern Europe, 14. und 15.</w:t>
      </w:r>
      <w:r w:rsidR="00FF45D0">
        <w:rPr>
          <w:rFonts w:ascii="Arial" w:hAnsi="Arial" w:cs="Arial"/>
          <w:sz w:val="22"/>
          <w:szCs w:val="22"/>
        </w:rPr>
        <w:t> </w:t>
      </w:r>
      <w:r w:rsidRPr="0056294C">
        <w:rPr>
          <w:rFonts w:ascii="Arial" w:hAnsi="Arial" w:cs="Arial"/>
          <w:sz w:val="22"/>
          <w:szCs w:val="22"/>
        </w:rPr>
        <w:t xml:space="preserve">Juni in Prag) </w:t>
      </w:r>
      <w:r w:rsidR="00B1656B">
        <w:rPr>
          <w:rFonts w:ascii="Arial" w:hAnsi="Arial" w:cs="Arial"/>
          <w:sz w:val="22"/>
          <w:szCs w:val="22"/>
        </w:rPr>
        <w:t>vorgestellt</w:t>
      </w:r>
      <w:r w:rsidRPr="0056294C">
        <w:rPr>
          <w:rFonts w:ascii="Arial" w:hAnsi="Arial" w:cs="Arial"/>
          <w:sz w:val="22"/>
          <w:szCs w:val="22"/>
        </w:rPr>
        <w:t>.</w:t>
      </w:r>
      <w:r w:rsidR="00B1656B">
        <w:rPr>
          <w:rFonts w:ascii="Arial" w:hAnsi="Arial" w:cs="Arial"/>
          <w:sz w:val="22"/>
          <w:szCs w:val="22"/>
        </w:rPr>
        <w:t xml:space="preserve"> </w:t>
      </w:r>
      <w:r w:rsidR="00FF45D0">
        <w:rPr>
          <w:rFonts w:ascii="Arial" w:hAnsi="Arial" w:cs="Arial"/>
          <w:sz w:val="22"/>
          <w:szCs w:val="22"/>
        </w:rPr>
        <w:t xml:space="preserve">Das Prager Team von </w:t>
      </w:r>
      <w:proofErr w:type="spellStart"/>
      <w:r w:rsidR="00712C17" w:rsidRPr="0056294C">
        <w:rPr>
          <w:rFonts w:ascii="Arial" w:hAnsi="Arial" w:cs="Arial"/>
          <w:sz w:val="22"/>
          <w:szCs w:val="22"/>
        </w:rPr>
        <w:t>Deloitte</w:t>
      </w:r>
      <w:proofErr w:type="spellEnd"/>
      <w:r w:rsidR="00712C17" w:rsidRPr="0056294C">
        <w:rPr>
          <w:rFonts w:ascii="Arial" w:hAnsi="Arial" w:cs="Arial"/>
          <w:sz w:val="22"/>
          <w:szCs w:val="22"/>
        </w:rPr>
        <w:t xml:space="preserve"> </w:t>
      </w:r>
      <w:r w:rsidR="0056294C">
        <w:rPr>
          <w:rFonts w:ascii="Arial" w:hAnsi="Arial" w:cs="Arial"/>
          <w:sz w:val="22"/>
          <w:szCs w:val="22"/>
        </w:rPr>
        <w:t xml:space="preserve">analysiert gemeinsam mit dem Kunden die Gegebenheiten des Marktes und </w:t>
      </w:r>
      <w:r w:rsidR="00B1656B">
        <w:rPr>
          <w:rFonts w:ascii="Arial" w:hAnsi="Arial" w:cs="Arial"/>
          <w:sz w:val="22"/>
          <w:szCs w:val="22"/>
        </w:rPr>
        <w:t>sein</w:t>
      </w:r>
      <w:r w:rsidR="0056294C">
        <w:rPr>
          <w:rFonts w:ascii="Arial" w:hAnsi="Arial" w:cs="Arial"/>
          <w:sz w:val="22"/>
          <w:szCs w:val="22"/>
        </w:rPr>
        <w:t xml:space="preserve">es </w:t>
      </w:r>
      <w:r w:rsidR="00B1656B">
        <w:rPr>
          <w:rFonts w:ascii="Arial" w:hAnsi="Arial" w:cs="Arial"/>
          <w:sz w:val="22"/>
          <w:szCs w:val="22"/>
        </w:rPr>
        <w:t>B</w:t>
      </w:r>
      <w:r w:rsidR="0056294C">
        <w:rPr>
          <w:rFonts w:ascii="Arial" w:hAnsi="Arial" w:cs="Arial"/>
          <w:sz w:val="22"/>
          <w:szCs w:val="22"/>
        </w:rPr>
        <w:t xml:space="preserve">etriebs, berät beim Design der </w:t>
      </w:r>
      <w:r w:rsidR="00B1656B">
        <w:rPr>
          <w:rFonts w:ascii="Arial" w:hAnsi="Arial" w:cs="Arial"/>
          <w:sz w:val="22"/>
          <w:szCs w:val="22"/>
        </w:rPr>
        <w:t>Optimierungsl</w:t>
      </w:r>
      <w:r w:rsidR="0056294C">
        <w:rPr>
          <w:rFonts w:ascii="Arial" w:hAnsi="Arial" w:cs="Arial"/>
          <w:sz w:val="22"/>
          <w:szCs w:val="22"/>
        </w:rPr>
        <w:t xml:space="preserve">ösung und </w:t>
      </w:r>
      <w:r w:rsidR="00B1656B">
        <w:rPr>
          <w:rFonts w:ascii="Arial" w:hAnsi="Arial" w:cs="Arial"/>
          <w:sz w:val="22"/>
          <w:szCs w:val="22"/>
        </w:rPr>
        <w:t xml:space="preserve">begleitet </w:t>
      </w:r>
      <w:r w:rsidR="0056294C">
        <w:rPr>
          <w:rFonts w:ascii="Arial" w:hAnsi="Arial" w:cs="Arial"/>
          <w:sz w:val="22"/>
          <w:szCs w:val="22"/>
        </w:rPr>
        <w:t>die Anpassung der Unternehmensp</w:t>
      </w:r>
      <w:r w:rsidR="00712C17" w:rsidRPr="0056294C">
        <w:rPr>
          <w:rFonts w:ascii="Arial" w:hAnsi="Arial" w:cs="Arial"/>
          <w:sz w:val="22"/>
          <w:szCs w:val="22"/>
        </w:rPr>
        <w:t>rozess</w:t>
      </w:r>
      <w:r w:rsidR="0056294C">
        <w:rPr>
          <w:rFonts w:ascii="Arial" w:hAnsi="Arial" w:cs="Arial"/>
          <w:sz w:val="22"/>
          <w:szCs w:val="22"/>
        </w:rPr>
        <w:t xml:space="preserve">e. So entsteht </w:t>
      </w:r>
      <w:r w:rsidR="00B1656B">
        <w:rPr>
          <w:rFonts w:ascii="Arial" w:hAnsi="Arial" w:cs="Arial"/>
          <w:sz w:val="22"/>
          <w:szCs w:val="22"/>
        </w:rPr>
        <w:t xml:space="preserve">die </w:t>
      </w:r>
      <w:r w:rsidR="0056294C">
        <w:rPr>
          <w:rFonts w:ascii="Arial" w:hAnsi="Arial" w:cs="Arial"/>
          <w:sz w:val="22"/>
          <w:szCs w:val="22"/>
        </w:rPr>
        <w:t xml:space="preserve">geeignete </w:t>
      </w:r>
      <w:r w:rsidR="00712C17" w:rsidRPr="0056294C">
        <w:rPr>
          <w:rFonts w:ascii="Arial" w:hAnsi="Arial" w:cs="Arial"/>
          <w:sz w:val="22"/>
          <w:szCs w:val="22"/>
        </w:rPr>
        <w:t xml:space="preserve">Basis für </w:t>
      </w:r>
      <w:r w:rsidR="00B1656B">
        <w:rPr>
          <w:rFonts w:ascii="Arial" w:hAnsi="Arial" w:cs="Arial"/>
          <w:sz w:val="22"/>
          <w:szCs w:val="22"/>
        </w:rPr>
        <w:t xml:space="preserve">eine </w:t>
      </w:r>
      <w:r w:rsidR="00712C17" w:rsidRPr="0056294C">
        <w:rPr>
          <w:rFonts w:ascii="Arial" w:hAnsi="Arial" w:cs="Arial"/>
          <w:sz w:val="22"/>
          <w:szCs w:val="22"/>
        </w:rPr>
        <w:t xml:space="preserve">erfolgreiche Umsetzung. ProCom </w:t>
      </w:r>
      <w:r w:rsidR="0056294C">
        <w:rPr>
          <w:rFonts w:ascii="Arial" w:hAnsi="Arial" w:cs="Arial"/>
          <w:sz w:val="22"/>
          <w:szCs w:val="22"/>
        </w:rPr>
        <w:t xml:space="preserve">ist zuständig </w:t>
      </w:r>
      <w:r w:rsidR="00712C17" w:rsidRPr="0056294C">
        <w:rPr>
          <w:rFonts w:ascii="Arial" w:hAnsi="Arial" w:cs="Arial"/>
          <w:sz w:val="22"/>
          <w:szCs w:val="22"/>
        </w:rPr>
        <w:t xml:space="preserve">für die Integration von BoFiT Optimierung und </w:t>
      </w:r>
      <w:r w:rsidR="0056294C">
        <w:rPr>
          <w:rFonts w:ascii="Arial" w:hAnsi="Arial" w:cs="Arial"/>
          <w:sz w:val="22"/>
          <w:szCs w:val="22"/>
        </w:rPr>
        <w:t xml:space="preserve">eventueller </w:t>
      </w:r>
      <w:r w:rsidR="00712C17" w:rsidRPr="0056294C">
        <w:rPr>
          <w:rFonts w:ascii="Arial" w:hAnsi="Arial" w:cs="Arial"/>
          <w:sz w:val="22"/>
          <w:szCs w:val="22"/>
        </w:rPr>
        <w:t>weiterer Software-Module</w:t>
      </w:r>
      <w:r w:rsidR="0056294C">
        <w:rPr>
          <w:rFonts w:ascii="Arial" w:hAnsi="Arial" w:cs="Arial"/>
          <w:sz w:val="22"/>
          <w:szCs w:val="22"/>
        </w:rPr>
        <w:t xml:space="preserve">, </w:t>
      </w:r>
      <w:r w:rsidR="00B1656B">
        <w:rPr>
          <w:rFonts w:ascii="Arial" w:hAnsi="Arial" w:cs="Arial"/>
          <w:sz w:val="22"/>
          <w:szCs w:val="22"/>
        </w:rPr>
        <w:t xml:space="preserve">zum Beispiel </w:t>
      </w:r>
      <w:r w:rsidR="00712C17" w:rsidRPr="0056294C">
        <w:rPr>
          <w:rFonts w:ascii="Arial" w:hAnsi="Arial" w:cs="Arial"/>
          <w:sz w:val="22"/>
          <w:szCs w:val="22"/>
        </w:rPr>
        <w:t xml:space="preserve">für einen vereinfachten Stromhandel. ProCom unterstützt </w:t>
      </w:r>
      <w:r w:rsidR="00B1656B">
        <w:rPr>
          <w:rFonts w:ascii="Arial" w:hAnsi="Arial" w:cs="Arial"/>
          <w:sz w:val="22"/>
          <w:szCs w:val="22"/>
        </w:rPr>
        <w:t xml:space="preserve">auch </w:t>
      </w:r>
      <w:r w:rsidR="00712C17" w:rsidRPr="0056294C">
        <w:rPr>
          <w:rFonts w:ascii="Arial" w:hAnsi="Arial" w:cs="Arial"/>
          <w:sz w:val="22"/>
          <w:szCs w:val="22"/>
        </w:rPr>
        <w:t xml:space="preserve">beim </w:t>
      </w:r>
      <w:r w:rsidRPr="0056294C">
        <w:rPr>
          <w:rFonts w:ascii="Arial" w:hAnsi="Arial" w:cs="Arial"/>
          <w:sz w:val="22"/>
          <w:szCs w:val="22"/>
        </w:rPr>
        <w:t xml:space="preserve">Erstellen des Modells, </w:t>
      </w:r>
      <w:r w:rsidR="0056294C">
        <w:rPr>
          <w:rFonts w:ascii="Arial" w:hAnsi="Arial" w:cs="Arial"/>
          <w:sz w:val="22"/>
          <w:szCs w:val="22"/>
        </w:rPr>
        <w:t>d</w:t>
      </w:r>
      <w:r w:rsidRPr="0056294C">
        <w:rPr>
          <w:rFonts w:ascii="Arial" w:hAnsi="Arial" w:cs="Arial"/>
          <w:sz w:val="22"/>
          <w:szCs w:val="22"/>
        </w:rPr>
        <w:t xml:space="preserve">as </w:t>
      </w:r>
      <w:r w:rsidR="00B1656B">
        <w:rPr>
          <w:rFonts w:ascii="Arial" w:hAnsi="Arial" w:cs="Arial"/>
          <w:sz w:val="22"/>
          <w:szCs w:val="22"/>
        </w:rPr>
        <w:t xml:space="preserve">Grundlage der Prognose und Optimierung ist und das </w:t>
      </w:r>
      <w:r w:rsidRPr="0056294C">
        <w:rPr>
          <w:rFonts w:ascii="Arial" w:hAnsi="Arial" w:cs="Arial"/>
          <w:sz w:val="22"/>
          <w:szCs w:val="22"/>
        </w:rPr>
        <w:t>den Anlagenpark, Lieferverpflichtungen und weitere Restriktionen abbildet</w:t>
      </w:r>
      <w:r w:rsidR="00B1656B">
        <w:rPr>
          <w:rFonts w:ascii="Arial" w:hAnsi="Arial" w:cs="Arial"/>
          <w:sz w:val="22"/>
          <w:szCs w:val="22"/>
        </w:rPr>
        <w:t xml:space="preserve">. Außerdem </w:t>
      </w:r>
      <w:r w:rsidRPr="0056294C">
        <w:rPr>
          <w:rFonts w:ascii="Arial" w:hAnsi="Arial" w:cs="Arial"/>
          <w:sz w:val="22"/>
          <w:szCs w:val="22"/>
        </w:rPr>
        <w:t xml:space="preserve">verantwortet </w:t>
      </w:r>
      <w:r w:rsidR="00B1656B">
        <w:rPr>
          <w:rFonts w:ascii="Arial" w:hAnsi="Arial" w:cs="Arial"/>
          <w:sz w:val="22"/>
          <w:szCs w:val="22"/>
        </w:rPr>
        <w:t xml:space="preserve">das Aachener Unternehmen </w:t>
      </w:r>
      <w:r w:rsidRPr="0056294C">
        <w:rPr>
          <w:rFonts w:ascii="Arial" w:hAnsi="Arial" w:cs="Arial"/>
          <w:sz w:val="22"/>
          <w:szCs w:val="22"/>
        </w:rPr>
        <w:t>die Ein</w:t>
      </w:r>
      <w:r w:rsidR="00712C17" w:rsidRPr="0056294C">
        <w:rPr>
          <w:rFonts w:ascii="Arial" w:hAnsi="Arial" w:cs="Arial"/>
          <w:sz w:val="22"/>
          <w:szCs w:val="22"/>
        </w:rPr>
        <w:t xml:space="preserve">bindung </w:t>
      </w:r>
      <w:r w:rsidR="00B1656B">
        <w:rPr>
          <w:rFonts w:ascii="Arial" w:hAnsi="Arial" w:cs="Arial"/>
          <w:sz w:val="22"/>
          <w:szCs w:val="22"/>
        </w:rPr>
        <w:t xml:space="preserve">der Produkte </w:t>
      </w:r>
      <w:r w:rsidRPr="0056294C">
        <w:rPr>
          <w:rFonts w:ascii="Arial" w:hAnsi="Arial" w:cs="Arial"/>
          <w:sz w:val="22"/>
          <w:szCs w:val="22"/>
        </w:rPr>
        <w:t xml:space="preserve">in </w:t>
      </w:r>
      <w:r w:rsidR="00712C17" w:rsidRPr="0056294C">
        <w:rPr>
          <w:rFonts w:ascii="Arial" w:hAnsi="Arial" w:cs="Arial"/>
          <w:sz w:val="22"/>
          <w:szCs w:val="22"/>
        </w:rPr>
        <w:t xml:space="preserve">die </w:t>
      </w:r>
      <w:r w:rsidR="0056294C">
        <w:rPr>
          <w:rFonts w:ascii="Arial" w:hAnsi="Arial" w:cs="Arial"/>
          <w:sz w:val="22"/>
          <w:szCs w:val="22"/>
        </w:rPr>
        <w:t xml:space="preserve">unternehmenseigene </w:t>
      </w:r>
      <w:r w:rsidR="00712C17" w:rsidRPr="0056294C">
        <w:rPr>
          <w:rFonts w:ascii="Arial" w:hAnsi="Arial" w:cs="Arial"/>
          <w:sz w:val="22"/>
          <w:szCs w:val="22"/>
        </w:rPr>
        <w:t>IT</w:t>
      </w:r>
      <w:r w:rsidR="0056294C">
        <w:rPr>
          <w:rFonts w:ascii="Arial" w:hAnsi="Arial" w:cs="Arial"/>
          <w:sz w:val="22"/>
          <w:szCs w:val="22"/>
        </w:rPr>
        <w:t>-Umgebung</w:t>
      </w:r>
      <w:r w:rsidR="00712C17" w:rsidRPr="0056294C">
        <w:rPr>
          <w:rFonts w:ascii="Arial" w:hAnsi="Arial" w:cs="Arial"/>
          <w:sz w:val="22"/>
          <w:szCs w:val="22"/>
        </w:rPr>
        <w:t>.</w:t>
      </w:r>
    </w:p>
    <w:p w:rsidR="0007729D" w:rsidRPr="004C3561" w:rsidRDefault="0007729D" w:rsidP="003C4C2B">
      <w:pPr>
        <w:spacing w:before="720" w:after="100" w:line="276" w:lineRule="auto"/>
        <w:ind w:right="1418"/>
        <w:jc w:val="both"/>
        <w:rPr>
          <w:rFonts w:ascii="Arial" w:hAnsi="Arial" w:cs="Arial"/>
          <w:b/>
          <w:sz w:val="22"/>
          <w:szCs w:val="22"/>
        </w:rPr>
      </w:pPr>
      <w:r w:rsidRPr="004C3561">
        <w:rPr>
          <w:rFonts w:ascii="Arial" w:hAnsi="Arial" w:cs="Arial"/>
          <w:b/>
          <w:sz w:val="22"/>
          <w:szCs w:val="22"/>
        </w:rPr>
        <w:t>Presse- und Öffentlichkeitsarbeit:</w:t>
      </w:r>
    </w:p>
    <w:p w:rsidR="0007729D" w:rsidRPr="004C3561" w:rsidRDefault="0007729D" w:rsidP="0007729D">
      <w:pPr>
        <w:keepNext/>
        <w:spacing w:before="360" w:after="120"/>
        <w:ind w:right="2410"/>
        <w:rPr>
          <w:rFonts w:ascii="Arial" w:hAnsi="Arial" w:cs="Arial"/>
          <w:sz w:val="22"/>
          <w:szCs w:val="22"/>
        </w:rPr>
        <w:sectPr w:rsidR="0007729D" w:rsidRPr="004C3561" w:rsidSect="003C4C2B">
          <w:headerReference w:type="even" r:id="rId11"/>
          <w:headerReference w:type="default" r:id="rId12"/>
          <w:footerReference w:type="even" r:id="rId13"/>
          <w:footerReference w:type="default" r:id="rId14"/>
          <w:headerReference w:type="first" r:id="rId15"/>
          <w:footerReference w:type="first" r:id="rId16"/>
          <w:type w:val="continuous"/>
          <w:pgSz w:w="11906" w:h="16838"/>
          <w:pgMar w:top="1843" w:right="1418" w:bottom="709" w:left="1418" w:header="567" w:footer="709" w:gutter="0"/>
          <w:cols w:space="708"/>
          <w:docGrid w:linePitch="360"/>
        </w:sectPr>
      </w:pPr>
    </w:p>
    <w:p w:rsidR="0007729D" w:rsidRDefault="0007729D" w:rsidP="0007729D">
      <w:pPr>
        <w:keepNext/>
        <w:spacing w:before="240" w:after="120"/>
        <w:ind w:right="-72"/>
        <w:rPr>
          <w:rFonts w:ascii="Arial" w:hAnsi="Arial" w:cs="Arial"/>
          <w:sz w:val="22"/>
          <w:szCs w:val="22"/>
          <w:lang w:val="en-US"/>
        </w:rPr>
      </w:pPr>
      <w:r w:rsidRPr="004C3561">
        <w:rPr>
          <w:rFonts w:ascii="Arial" w:hAnsi="Arial" w:cs="Arial"/>
          <w:sz w:val="22"/>
          <w:szCs w:val="22"/>
        </w:rPr>
        <w:lastRenderedPageBreak/>
        <w:t>ProCom GmbH</w:t>
      </w:r>
      <w:r w:rsidRPr="004C3561">
        <w:rPr>
          <w:rFonts w:ascii="Arial" w:hAnsi="Arial" w:cs="Arial"/>
          <w:sz w:val="22"/>
          <w:szCs w:val="22"/>
        </w:rPr>
        <w:br/>
      </w:r>
      <w:r w:rsidR="00E20DBC" w:rsidRPr="004C3561">
        <w:rPr>
          <w:rFonts w:ascii="Arial" w:hAnsi="Arial" w:cs="Arial"/>
          <w:sz w:val="22"/>
          <w:szCs w:val="22"/>
        </w:rPr>
        <w:t>Anke Dieterich</w:t>
      </w:r>
      <w:r w:rsidRPr="004C3561">
        <w:rPr>
          <w:rFonts w:ascii="Arial" w:hAnsi="Arial" w:cs="Arial"/>
          <w:sz w:val="22"/>
          <w:szCs w:val="22"/>
        </w:rPr>
        <w:br/>
        <w:t>Luisenstraße 4</w:t>
      </w:r>
      <w:r w:rsidR="006C5523" w:rsidRPr="004C3561">
        <w:rPr>
          <w:rFonts w:ascii="Arial" w:hAnsi="Arial" w:cs="Arial"/>
          <w:sz w:val="22"/>
          <w:szCs w:val="22"/>
        </w:rPr>
        <w:t>1</w:t>
      </w:r>
      <w:r w:rsidRPr="004C3561">
        <w:rPr>
          <w:rFonts w:ascii="Arial" w:hAnsi="Arial" w:cs="Arial"/>
          <w:sz w:val="22"/>
          <w:szCs w:val="22"/>
        </w:rPr>
        <w:br/>
        <w:t>52070 Aachen</w:t>
      </w:r>
      <w:r w:rsidRPr="004C3561">
        <w:rPr>
          <w:rFonts w:ascii="Arial" w:hAnsi="Arial" w:cs="Arial"/>
          <w:sz w:val="22"/>
          <w:szCs w:val="22"/>
        </w:rPr>
        <w:br/>
        <w:t xml:space="preserve">Tel. </w:t>
      </w:r>
      <w:r w:rsidRPr="004C3561">
        <w:rPr>
          <w:rFonts w:ascii="Arial" w:hAnsi="Arial" w:cs="Arial"/>
          <w:sz w:val="22"/>
          <w:szCs w:val="22"/>
          <w:lang w:val="en-US"/>
        </w:rPr>
        <w:t xml:space="preserve">+49 </w:t>
      </w:r>
      <w:r w:rsidR="003A43EF" w:rsidRPr="004C3561">
        <w:rPr>
          <w:rFonts w:ascii="Arial" w:hAnsi="Arial" w:cs="Arial"/>
          <w:sz w:val="22"/>
          <w:szCs w:val="22"/>
          <w:lang w:val="en-US"/>
        </w:rPr>
        <w:t>241 51804-</w:t>
      </w:r>
      <w:r w:rsidR="00E20DBC" w:rsidRPr="004C3561">
        <w:rPr>
          <w:rFonts w:ascii="Arial" w:hAnsi="Arial" w:cs="Arial"/>
          <w:sz w:val="22"/>
          <w:szCs w:val="22"/>
          <w:lang w:val="en-US"/>
        </w:rPr>
        <w:t>105</w:t>
      </w:r>
      <w:r w:rsidRPr="004C3561">
        <w:rPr>
          <w:rFonts w:ascii="Arial" w:hAnsi="Arial" w:cs="Arial"/>
          <w:sz w:val="22"/>
          <w:szCs w:val="22"/>
          <w:lang w:val="en-US"/>
        </w:rPr>
        <w:br/>
        <w:t>Fax +49 241 51804-30</w:t>
      </w:r>
      <w:r w:rsidRPr="004C3561">
        <w:rPr>
          <w:rFonts w:ascii="Arial" w:hAnsi="Arial" w:cs="Arial"/>
          <w:sz w:val="22"/>
          <w:szCs w:val="22"/>
          <w:lang w:val="en-US"/>
        </w:rPr>
        <w:br/>
      </w:r>
      <w:r w:rsidR="00E20DBC" w:rsidRPr="004C3561">
        <w:rPr>
          <w:rFonts w:ascii="Arial" w:hAnsi="Arial" w:cs="Arial"/>
          <w:sz w:val="22"/>
          <w:szCs w:val="22"/>
          <w:lang w:val="en-US"/>
        </w:rPr>
        <w:t>Anke.Dieterich</w:t>
      </w:r>
      <w:r w:rsidR="003A43EF" w:rsidRPr="004C3561">
        <w:rPr>
          <w:rFonts w:ascii="Arial" w:hAnsi="Arial" w:cs="Arial"/>
          <w:sz w:val="22"/>
          <w:szCs w:val="22"/>
          <w:lang w:val="en-US"/>
        </w:rPr>
        <w:t>@procom.de</w:t>
      </w:r>
      <w:r w:rsidRPr="004C3561">
        <w:rPr>
          <w:rFonts w:ascii="Arial" w:hAnsi="Arial" w:cs="Arial"/>
          <w:sz w:val="22"/>
          <w:szCs w:val="22"/>
          <w:lang w:val="en-US"/>
        </w:rPr>
        <w:br/>
      </w:r>
      <w:hyperlink r:id="rId17" w:history="1">
        <w:r w:rsidR="00273CD0" w:rsidRPr="008D5E3E">
          <w:rPr>
            <w:rStyle w:val="Hyperlink"/>
            <w:rFonts w:ascii="Arial" w:hAnsi="Arial" w:cs="Arial"/>
            <w:sz w:val="22"/>
            <w:szCs w:val="22"/>
            <w:lang w:val="en-US"/>
          </w:rPr>
          <w:t>www.procom.de</w:t>
        </w:r>
      </w:hyperlink>
    </w:p>
    <w:p w:rsidR="00273CD0" w:rsidRPr="003C4C2B" w:rsidRDefault="00273CD0" w:rsidP="00273CD0">
      <w:pPr>
        <w:keepNext/>
        <w:spacing w:before="240" w:after="120"/>
        <w:ind w:right="-72"/>
        <w:rPr>
          <w:rFonts w:ascii="Arial" w:hAnsi="Arial" w:cs="Arial"/>
          <w:sz w:val="22"/>
          <w:szCs w:val="22"/>
        </w:rPr>
      </w:pPr>
      <w:r w:rsidRPr="00273CD0">
        <w:rPr>
          <w:rFonts w:ascii="Arial" w:hAnsi="Arial" w:cs="Arial"/>
          <w:sz w:val="22"/>
          <w:szCs w:val="22"/>
          <w:lang w:val="en-US"/>
        </w:rPr>
        <w:t>Deloitte Czech Republic</w:t>
      </w:r>
      <w:r>
        <w:rPr>
          <w:rFonts w:ascii="Arial" w:hAnsi="Arial" w:cs="Arial"/>
          <w:sz w:val="22"/>
          <w:szCs w:val="22"/>
          <w:lang w:val="en-US"/>
        </w:rPr>
        <w:br/>
      </w:r>
      <w:r w:rsidRPr="00273CD0">
        <w:rPr>
          <w:rFonts w:ascii="Arial" w:hAnsi="Arial" w:cs="Arial"/>
          <w:sz w:val="22"/>
          <w:szCs w:val="22"/>
          <w:lang w:val="en-US"/>
        </w:rPr>
        <w:t xml:space="preserve">Michal </w:t>
      </w:r>
      <w:proofErr w:type="spellStart"/>
      <w:r w:rsidRPr="00273CD0">
        <w:rPr>
          <w:rFonts w:ascii="Arial" w:hAnsi="Arial" w:cs="Arial"/>
          <w:sz w:val="22"/>
          <w:szCs w:val="22"/>
          <w:lang w:val="en-US"/>
        </w:rPr>
        <w:t>Malysa</w:t>
      </w:r>
      <w:proofErr w:type="spellEnd"/>
      <w:r>
        <w:rPr>
          <w:rFonts w:ascii="Arial" w:hAnsi="Arial" w:cs="Arial"/>
          <w:sz w:val="22"/>
          <w:szCs w:val="22"/>
          <w:lang w:val="en-US"/>
        </w:rPr>
        <w:br/>
      </w:r>
      <w:r w:rsidRPr="00273CD0">
        <w:rPr>
          <w:rFonts w:ascii="Arial" w:hAnsi="Arial" w:cs="Arial"/>
          <w:sz w:val="22"/>
          <w:szCs w:val="22"/>
          <w:lang w:val="en-US"/>
        </w:rPr>
        <w:t>Head of PR and Communications</w:t>
      </w:r>
      <w:r>
        <w:rPr>
          <w:rFonts w:ascii="Arial" w:hAnsi="Arial" w:cs="Arial"/>
          <w:sz w:val="22"/>
          <w:szCs w:val="22"/>
          <w:lang w:val="en-US"/>
        </w:rPr>
        <w:br/>
        <w:t xml:space="preserve">Tel. </w:t>
      </w:r>
      <w:r w:rsidRPr="003C4C2B">
        <w:rPr>
          <w:rFonts w:ascii="Arial" w:hAnsi="Arial" w:cs="Arial"/>
          <w:sz w:val="22"/>
          <w:szCs w:val="22"/>
        </w:rPr>
        <w:t>+420 775 70 80 86</w:t>
      </w:r>
      <w:r w:rsidRPr="003C4C2B">
        <w:rPr>
          <w:rFonts w:ascii="Arial" w:hAnsi="Arial" w:cs="Arial"/>
          <w:sz w:val="22"/>
          <w:szCs w:val="22"/>
        </w:rPr>
        <w:br/>
      </w:r>
      <w:hyperlink r:id="rId18" w:history="1">
        <w:r w:rsidRPr="003C4C2B">
          <w:rPr>
            <w:rStyle w:val="Hyperlink"/>
            <w:rFonts w:ascii="Arial" w:hAnsi="Arial" w:cs="Arial"/>
            <w:sz w:val="22"/>
            <w:szCs w:val="22"/>
          </w:rPr>
          <w:t>mmalysa@deloittece.com</w:t>
        </w:r>
      </w:hyperlink>
      <w:r w:rsidRPr="003C4C2B">
        <w:rPr>
          <w:rFonts w:ascii="Arial" w:hAnsi="Arial" w:cs="Arial"/>
          <w:sz w:val="22"/>
          <w:szCs w:val="22"/>
        </w:rPr>
        <w:br/>
        <w:t>www.deloitte.cz</w:t>
      </w:r>
    </w:p>
    <w:p w:rsidR="0007729D" w:rsidRPr="004441FD" w:rsidRDefault="0007729D" w:rsidP="0007729D">
      <w:pPr>
        <w:keepNext/>
        <w:spacing w:before="240" w:after="120"/>
        <w:ind w:right="-72"/>
        <w:rPr>
          <w:rFonts w:ascii="Arial" w:hAnsi="Arial" w:cs="Arial"/>
          <w:sz w:val="22"/>
          <w:szCs w:val="22"/>
          <w:lang w:val="en-US"/>
        </w:rPr>
      </w:pPr>
      <w:r w:rsidRPr="003C4C2B">
        <w:rPr>
          <w:rFonts w:ascii="Arial" w:hAnsi="Arial" w:cs="Arial"/>
          <w:sz w:val="22"/>
          <w:szCs w:val="22"/>
        </w:rPr>
        <w:br w:type="column"/>
      </w:r>
      <w:proofErr w:type="spellStart"/>
      <w:r w:rsidRPr="004C3561">
        <w:rPr>
          <w:rFonts w:ascii="Arial" w:hAnsi="Arial" w:cs="Arial"/>
          <w:sz w:val="22"/>
          <w:szCs w:val="22"/>
        </w:rPr>
        <w:lastRenderedPageBreak/>
        <w:t>Press’n’Relations</w:t>
      </w:r>
      <w:proofErr w:type="spellEnd"/>
      <w:r w:rsidRPr="004C3561">
        <w:rPr>
          <w:rFonts w:ascii="Arial" w:hAnsi="Arial" w:cs="Arial"/>
          <w:sz w:val="22"/>
          <w:szCs w:val="22"/>
        </w:rPr>
        <w:t xml:space="preserve"> II GmbH</w:t>
      </w:r>
      <w:r w:rsidRPr="004C3561">
        <w:rPr>
          <w:rFonts w:ascii="Arial" w:hAnsi="Arial" w:cs="Arial"/>
          <w:sz w:val="22"/>
          <w:szCs w:val="22"/>
        </w:rPr>
        <w:br/>
        <w:t>Ralf Dunker</w:t>
      </w:r>
      <w:r w:rsidRPr="004C3561">
        <w:rPr>
          <w:rFonts w:ascii="Arial" w:hAnsi="Arial" w:cs="Arial"/>
          <w:sz w:val="22"/>
          <w:szCs w:val="22"/>
        </w:rPr>
        <w:br/>
        <w:t>Gräfstr</w:t>
      </w:r>
      <w:r w:rsidR="00EF6DB3" w:rsidRPr="004C3561">
        <w:rPr>
          <w:rFonts w:ascii="Arial" w:hAnsi="Arial" w:cs="Arial"/>
          <w:sz w:val="22"/>
          <w:szCs w:val="22"/>
        </w:rPr>
        <w:t>aße</w:t>
      </w:r>
      <w:r w:rsidRPr="004C3561">
        <w:rPr>
          <w:rFonts w:ascii="Arial" w:hAnsi="Arial" w:cs="Arial"/>
          <w:sz w:val="22"/>
          <w:szCs w:val="22"/>
        </w:rPr>
        <w:t xml:space="preserve"> 66</w:t>
      </w:r>
      <w:r w:rsidRPr="004C3561">
        <w:rPr>
          <w:rFonts w:ascii="Arial" w:hAnsi="Arial" w:cs="Arial"/>
          <w:sz w:val="22"/>
          <w:szCs w:val="22"/>
        </w:rPr>
        <w:br/>
        <w:t>81241 München</w:t>
      </w:r>
      <w:r w:rsidRPr="004C3561">
        <w:rPr>
          <w:rFonts w:ascii="Arial" w:hAnsi="Arial" w:cs="Arial"/>
          <w:sz w:val="22"/>
          <w:szCs w:val="22"/>
        </w:rPr>
        <w:br/>
        <w:t>Tel</w:t>
      </w:r>
      <w:r w:rsidR="00FE53BB" w:rsidRPr="004C3561">
        <w:rPr>
          <w:rFonts w:ascii="Arial" w:hAnsi="Arial" w:cs="Arial"/>
          <w:sz w:val="22"/>
          <w:szCs w:val="22"/>
        </w:rPr>
        <w:t>.</w:t>
      </w:r>
      <w:r w:rsidRPr="004C3561">
        <w:rPr>
          <w:rFonts w:ascii="Arial" w:hAnsi="Arial" w:cs="Arial"/>
          <w:sz w:val="22"/>
          <w:szCs w:val="22"/>
        </w:rPr>
        <w:t xml:space="preserve"> </w:t>
      </w:r>
      <w:r w:rsidRPr="004441FD">
        <w:rPr>
          <w:rFonts w:ascii="Arial" w:hAnsi="Arial" w:cs="Arial"/>
          <w:sz w:val="22"/>
          <w:szCs w:val="22"/>
          <w:lang w:val="en-US"/>
        </w:rPr>
        <w:t>+49 89 5404722-11</w:t>
      </w:r>
      <w:r w:rsidRPr="004441FD">
        <w:rPr>
          <w:rFonts w:ascii="Arial" w:hAnsi="Arial" w:cs="Arial"/>
          <w:sz w:val="22"/>
          <w:szCs w:val="22"/>
          <w:lang w:val="en-US"/>
        </w:rPr>
        <w:br/>
      </w:r>
      <w:r w:rsidR="00FE53BB" w:rsidRPr="004441FD">
        <w:rPr>
          <w:rFonts w:ascii="Arial" w:hAnsi="Arial" w:cs="Arial"/>
          <w:sz w:val="22"/>
          <w:szCs w:val="22"/>
          <w:lang w:val="en-US"/>
        </w:rPr>
        <w:t xml:space="preserve">Fax +49 </w:t>
      </w:r>
      <w:r w:rsidRPr="004441FD">
        <w:rPr>
          <w:rFonts w:ascii="Arial" w:hAnsi="Arial" w:cs="Arial"/>
          <w:sz w:val="22"/>
          <w:szCs w:val="22"/>
          <w:lang w:val="en-US"/>
        </w:rPr>
        <w:t>89 5404722-29</w:t>
      </w:r>
      <w:r w:rsidRPr="004441FD">
        <w:rPr>
          <w:rFonts w:ascii="Arial" w:hAnsi="Arial" w:cs="Arial"/>
          <w:sz w:val="22"/>
          <w:szCs w:val="22"/>
          <w:lang w:val="en-US"/>
        </w:rPr>
        <w:br/>
        <w:t>du@press-n-relations.de</w:t>
      </w:r>
      <w:r w:rsidRPr="004441FD">
        <w:rPr>
          <w:rFonts w:ascii="Arial" w:hAnsi="Arial" w:cs="Arial"/>
          <w:sz w:val="22"/>
          <w:szCs w:val="22"/>
          <w:lang w:val="en-US"/>
        </w:rPr>
        <w:br/>
        <w:t>www.press-n-relations.de</w:t>
      </w:r>
    </w:p>
    <w:p w:rsidR="0007729D" w:rsidRPr="004441FD" w:rsidRDefault="0007729D" w:rsidP="0007729D">
      <w:pPr>
        <w:spacing w:before="360" w:after="120"/>
        <w:ind w:right="2407"/>
        <w:rPr>
          <w:rFonts w:ascii="Arial" w:hAnsi="Arial" w:cs="Arial"/>
          <w:sz w:val="22"/>
          <w:szCs w:val="22"/>
          <w:lang w:val="en-US"/>
        </w:rPr>
        <w:sectPr w:rsidR="0007729D" w:rsidRPr="004441FD" w:rsidSect="00D07937">
          <w:type w:val="continuous"/>
          <w:pgSz w:w="11906" w:h="16838"/>
          <w:pgMar w:top="2875" w:right="2834" w:bottom="1134" w:left="1418" w:header="709" w:footer="709" w:gutter="0"/>
          <w:cols w:num="2" w:space="567"/>
          <w:docGrid w:linePitch="360"/>
        </w:sectPr>
      </w:pPr>
    </w:p>
    <w:p w:rsidR="0007729D" w:rsidRPr="004C3561" w:rsidRDefault="0007729D" w:rsidP="0007729D">
      <w:pPr>
        <w:spacing w:before="360" w:after="120"/>
        <w:ind w:right="2407"/>
        <w:rPr>
          <w:rFonts w:ascii="Arial" w:hAnsi="Arial" w:cs="Arial"/>
          <w:sz w:val="22"/>
          <w:szCs w:val="22"/>
        </w:rPr>
      </w:pPr>
      <w:r w:rsidRPr="004C3561">
        <w:rPr>
          <w:rFonts w:ascii="Arial" w:hAnsi="Arial" w:cs="Arial"/>
          <w:sz w:val="22"/>
          <w:szCs w:val="22"/>
        </w:rPr>
        <w:lastRenderedPageBreak/>
        <w:t>Bei Veröffentlichung bitten wir um zwei Belegexemplare.</w:t>
      </w:r>
    </w:p>
    <w:p w:rsidR="0007729D" w:rsidRPr="004C3561" w:rsidRDefault="0007729D" w:rsidP="0007729D">
      <w:pPr>
        <w:keepNext/>
        <w:spacing w:before="240" w:after="120"/>
        <w:ind w:right="2410"/>
        <w:rPr>
          <w:b/>
          <w:sz w:val="22"/>
          <w:szCs w:val="20"/>
        </w:rPr>
      </w:pPr>
      <w:r w:rsidRPr="004C3561">
        <w:rPr>
          <w:rFonts w:ascii="Arial" w:hAnsi="Arial" w:cs="Arial"/>
          <w:b/>
          <w:sz w:val="22"/>
          <w:szCs w:val="20"/>
        </w:rPr>
        <w:lastRenderedPageBreak/>
        <w:t>Über ProCom GmbH</w:t>
      </w:r>
    </w:p>
    <w:p w:rsidR="0007729D" w:rsidRDefault="0007729D" w:rsidP="004C3561">
      <w:pPr>
        <w:spacing w:before="120" w:after="120"/>
        <w:ind w:right="1417"/>
        <w:jc w:val="both"/>
        <w:rPr>
          <w:rFonts w:ascii="Arial" w:hAnsi="Arial" w:cs="Arial"/>
          <w:spacing w:val="-4"/>
          <w:sz w:val="22"/>
          <w:szCs w:val="22"/>
        </w:rPr>
      </w:pPr>
      <w:r w:rsidRPr="004C3561">
        <w:rPr>
          <w:rFonts w:ascii="Arial" w:hAnsi="Arial" w:cs="Arial"/>
          <w:spacing w:val="-4"/>
          <w:sz w:val="22"/>
          <w:szCs w:val="22"/>
        </w:rPr>
        <w:t xml:space="preserve">ProCom berät in zentralen Fragen von Energieerzeugung und -handel. Mit Prozess- und IT-Wissen begleiten ProCom-Berater die Umsetzung </w:t>
      </w:r>
      <w:r w:rsidRPr="004C3561">
        <w:rPr>
          <w:rFonts w:ascii="Arial" w:hAnsi="Arial" w:cs="Arial"/>
          <w:spacing w:val="2"/>
          <w:sz w:val="22"/>
          <w:szCs w:val="22"/>
        </w:rPr>
        <w:t>strategischer Vorgaben bis in den operativen Betrieb. Unsere IT-</w:t>
      </w:r>
      <w:r w:rsidRPr="004C3561">
        <w:rPr>
          <w:rFonts w:ascii="Arial" w:hAnsi="Arial" w:cs="Arial"/>
          <w:spacing w:val="-4"/>
          <w:sz w:val="22"/>
          <w:szCs w:val="22"/>
        </w:rPr>
        <w:t>Lösungen sorgen für die optimale Vermarktung von Energieportfolios in allen Zeithorizonten und Märkten.</w:t>
      </w:r>
    </w:p>
    <w:p w:rsidR="00273CD0" w:rsidRPr="003C4C2B" w:rsidRDefault="00273CD0" w:rsidP="00273CD0">
      <w:pPr>
        <w:spacing w:before="120" w:after="120"/>
        <w:ind w:right="1417"/>
        <w:jc w:val="both"/>
        <w:rPr>
          <w:rFonts w:ascii="Arial" w:hAnsi="Arial" w:cs="Arial"/>
          <w:b/>
          <w:spacing w:val="-4"/>
          <w:sz w:val="22"/>
          <w:szCs w:val="22"/>
          <w:lang w:val="en-US"/>
        </w:rPr>
      </w:pPr>
      <w:r w:rsidRPr="003C4C2B">
        <w:rPr>
          <w:rFonts w:ascii="Arial" w:hAnsi="Arial" w:cs="Arial"/>
          <w:b/>
          <w:spacing w:val="-4"/>
          <w:sz w:val="22"/>
          <w:szCs w:val="22"/>
          <w:lang w:val="en-US"/>
        </w:rPr>
        <w:t>About Deloitte</w:t>
      </w:r>
    </w:p>
    <w:p w:rsidR="00273CD0" w:rsidRPr="00273CD0" w:rsidRDefault="00273CD0" w:rsidP="00273CD0">
      <w:pPr>
        <w:spacing w:before="120" w:after="120"/>
        <w:ind w:right="1417"/>
        <w:jc w:val="both"/>
        <w:rPr>
          <w:rFonts w:ascii="Arial" w:hAnsi="Arial" w:cs="Arial"/>
          <w:spacing w:val="-4"/>
          <w:sz w:val="22"/>
          <w:szCs w:val="22"/>
          <w:lang w:val="en-US"/>
        </w:rPr>
      </w:pPr>
      <w:r w:rsidRPr="00273CD0">
        <w:rPr>
          <w:rFonts w:ascii="Arial" w:hAnsi="Arial" w:cs="Arial"/>
          <w:spacing w:val="-4"/>
          <w:sz w:val="22"/>
          <w:szCs w:val="22"/>
          <w:lang w:val="en-US"/>
        </w:rPr>
        <w:t>Deloitte provides industry-leading audit, consulting, tax and advisory services to public and private clients, among them many of the world’s most admired brands, including 80 percent of the Fortune 500 companies. Our people work across more than 20 industry sectors to deliver measurable and lasting results that help reinforce public trust in our capital markets, inspire clients to make their most challenging business decisions with confidence and help lead the way toward a stronger economy and a healthy society. To learn more about Deloitte connect with us on Facebook, LinkedIn, or Twitter.</w:t>
      </w:r>
    </w:p>
    <w:sectPr w:rsidR="00273CD0" w:rsidRPr="00273CD0" w:rsidSect="00911C6F">
      <w:headerReference w:type="default" r:id="rId19"/>
      <w:type w:val="continuous"/>
      <w:pgSz w:w="11906" w:h="16838"/>
      <w:pgMar w:top="2875" w:right="1417" w:bottom="1843"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41315" w:rsidRDefault="00941315">
      <w:r>
        <w:separator/>
      </w:r>
    </w:p>
  </w:endnote>
  <w:endnote w:type="continuationSeparator" w:id="0">
    <w:p w:rsidR="00941315" w:rsidRDefault="009413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4C2B" w:rsidRDefault="003C4C2B">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4C2B" w:rsidRDefault="003C4C2B">
    <w:pPr>
      <w:pStyle w:val="Fuzeil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4C2B" w:rsidRDefault="003C4C2B">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41315" w:rsidRDefault="00941315">
      <w:r>
        <w:separator/>
      </w:r>
    </w:p>
  </w:footnote>
  <w:footnote w:type="continuationSeparator" w:id="0">
    <w:p w:rsidR="00941315" w:rsidRDefault="0094131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4C2B" w:rsidRDefault="003C4C2B">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4183A" w:rsidRPr="003C4C2B" w:rsidRDefault="00E4183A" w:rsidP="003C4C2B">
    <w:pPr>
      <w:pStyle w:val="Kopfzeile"/>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4C2B" w:rsidRDefault="003C4C2B">
    <w:pPr>
      <w:pStyle w:val="Kopfzeile"/>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58B7" w:rsidRPr="003C4C2B" w:rsidRDefault="001D58B7" w:rsidP="003C4C2B">
    <w:pPr>
      <w:pStyle w:val="Kopfzeile"/>
    </w:pPr>
    <w:bookmarkStart w:id="0" w:name="_GoBack"/>
    <w:bookmarkEnd w:id="0"/>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C1A6C23"/>
    <w:multiLevelType w:val="multilevel"/>
    <w:tmpl w:val="771CF3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writeProtection w:recommended="1"/>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onsecutiveHyphenLimit w:val="4"/>
  <w:hyphenationZone w:val="567"/>
  <w:noPunctuationKerning/>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06A5"/>
    <w:rsid w:val="00004A67"/>
    <w:rsid w:val="000118BA"/>
    <w:rsid w:val="000127D7"/>
    <w:rsid w:val="00012B57"/>
    <w:rsid w:val="00014FC8"/>
    <w:rsid w:val="000166A5"/>
    <w:rsid w:val="00017854"/>
    <w:rsid w:val="000211D7"/>
    <w:rsid w:val="0002124B"/>
    <w:rsid w:val="00024586"/>
    <w:rsid w:val="000271BB"/>
    <w:rsid w:val="0003156A"/>
    <w:rsid w:val="00034118"/>
    <w:rsid w:val="00036066"/>
    <w:rsid w:val="00036656"/>
    <w:rsid w:val="0004093F"/>
    <w:rsid w:val="00040A32"/>
    <w:rsid w:val="0004379B"/>
    <w:rsid w:val="00043D84"/>
    <w:rsid w:val="00045AFA"/>
    <w:rsid w:val="000471A8"/>
    <w:rsid w:val="00050C1C"/>
    <w:rsid w:val="000677C7"/>
    <w:rsid w:val="00071BD1"/>
    <w:rsid w:val="0007729D"/>
    <w:rsid w:val="00081614"/>
    <w:rsid w:val="00081BB2"/>
    <w:rsid w:val="00084D43"/>
    <w:rsid w:val="00085A1D"/>
    <w:rsid w:val="00094226"/>
    <w:rsid w:val="00095C35"/>
    <w:rsid w:val="00096788"/>
    <w:rsid w:val="000970F5"/>
    <w:rsid w:val="000A123E"/>
    <w:rsid w:val="000A42F2"/>
    <w:rsid w:val="000A4306"/>
    <w:rsid w:val="000B24A4"/>
    <w:rsid w:val="000B283F"/>
    <w:rsid w:val="000B5E92"/>
    <w:rsid w:val="000C4C3F"/>
    <w:rsid w:val="000C5448"/>
    <w:rsid w:val="000D3DD0"/>
    <w:rsid w:val="000D423D"/>
    <w:rsid w:val="000D7D92"/>
    <w:rsid w:val="000E171E"/>
    <w:rsid w:val="000F06D1"/>
    <w:rsid w:val="000F7625"/>
    <w:rsid w:val="00104BBD"/>
    <w:rsid w:val="001050D7"/>
    <w:rsid w:val="001126AC"/>
    <w:rsid w:val="0012203E"/>
    <w:rsid w:val="0012491B"/>
    <w:rsid w:val="00127791"/>
    <w:rsid w:val="00127D29"/>
    <w:rsid w:val="001305B0"/>
    <w:rsid w:val="001310DE"/>
    <w:rsid w:val="0013467A"/>
    <w:rsid w:val="0014618E"/>
    <w:rsid w:val="00147D59"/>
    <w:rsid w:val="001511A4"/>
    <w:rsid w:val="0015472C"/>
    <w:rsid w:val="0015515A"/>
    <w:rsid w:val="001614FA"/>
    <w:rsid w:val="00162CEA"/>
    <w:rsid w:val="001643B5"/>
    <w:rsid w:val="00166A9B"/>
    <w:rsid w:val="00166B33"/>
    <w:rsid w:val="00174582"/>
    <w:rsid w:val="001756F6"/>
    <w:rsid w:val="001828F1"/>
    <w:rsid w:val="0018548B"/>
    <w:rsid w:val="00190419"/>
    <w:rsid w:val="0019098E"/>
    <w:rsid w:val="00195B67"/>
    <w:rsid w:val="001A1108"/>
    <w:rsid w:val="001A6007"/>
    <w:rsid w:val="001A7B45"/>
    <w:rsid w:val="001B1B50"/>
    <w:rsid w:val="001B2051"/>
    <w:rsid w:val="001B272B"/>
    <w:rsid w:val="001C0AC7"/>
    <w:rsid w:val="001C1992"/>
    <w:rsid w:val="001C7E3F"/>
    <w:rsid w:val="001D2A3E"/>
    <w:rsid w:val="001D4716"/>
    <w:rsid w:val="001D58B7"/>
    <w:rsid w:val="001D7743"/>
    <w:rsid w:val="001D7AE8"/>
    <w:rsid w:val="001E040F"/>
    <w:rsid w:val="001E5DFB"/>
    <w:rsid w:val="001F06C0"/>
    <w:rsid w:val="001F1056"/>
    <w:rsid w:val="001F56B4"/>
    <w:rsid w:val="00203EBB"/>
    <w:rsid w:val="00203ECF"/>
    <w:rsid w:val="002109BA"/>
    <w:rsid w:val="00212653"/>
    <w:rsid w:val="00213B21"/>
    <w:rsid w:val="00216864"/>
    <w:rsid w:val="002236BB"/>
    <w:rsid w:val="00224EC6"/>
    <w:rsid w:val="0023025C"/>
    <w:rsid w:val="002308F7"/>
    <w:rsid w:val="00234E94"/>
    <w:rsid w:val="00240F30"/>
    <w:rsid w:val="00247348"/>
    <w:rsid w:val="0025027E"/>
    <w:rsid w:val="002510DB"/>
    <w:rsid w:val="002519F1"/>
    <w:rsid w:val="00253DDA"/>
    <w:rsid w:val="00254817"/>
    <w:rsid w:val="00257794"/>
    <w:rsid w:val="00261863"/>
    <w:rsid w:val="00263A19"/>
    <w:rsid w:val="0027279E"/>
    <w:rsid w:val="00273CD0"/>
    <w:rsid w:val="00275292"/>
    <w:rsid w:val="00275978"/>
    <w:rsid w:val="00281B14"/>
    <w:rsid w:val="00282647"/>
    <w:rsid w:val="00287C04"/>
    <w:rsid w:val="002908CE"/>
    <w:rsid w:val="0029102C"/>
    <w:rsid w:val="0029298F"/>
    <w:rsid w:val="00297D28"/>
    <w:rsid w:val="002A221A"/>
    <w:rsid w:val="002B472F"/>
    <w:rsid w:val="002C7419"/>
    <w:rsid w:val="002D3CBA"/>
    <w:rsid w:val="002E17D9"/>
    <w:rsid w:val="002E624D"/>
    <w:rsid w:val="002F223A"/>
    <w:rsid w:val="002F4951"/>
    <w:rsid w:val="00303D9A"/>
    <w:rsid w:val="003041E9"/>
    <w:rsid w:val="00315F64"/>
    <w:rsid w:val="003206F2"/>
    <w:rsid w:val="00323E2F"/>
    <w:rsid w:val="00326018"/>
    <w:rsid w:val="00326084"/>
    <w:rsid w:val="00330055"/>
    <w:rsid w:val="00332EBB"/>
    <w:rsid w:val="00334C76"/>
    <w:rsid w:val="00337977"/>
    <w:rsid w:val="00337F24"/>
    <w:rsid w:val="003405EC"/>
    <w:rsid w:val="003411DD"/>
    <w:rsid w:val="00343A89"/>
    <w:rsid w:val="00346CF2"/>
    <w:rsid w:val="0035013A"/>
    <w:rsid w:val="00350CC1"/>
    <w:rsid w:val="00352486"/>
    <w:rsid w:val="00352877"/>
    <w:rsid w:val="0035288D"/>
    <w:rsid w:val="00355778"/>
    <w:rsid w:val="00360B0E"/>
    <w:rsid w:val="003619A0"/>
    <w:rsid w:val="00363633"/>
    <w:rsid w:val="00375D81"/>
    <w:rsid w:val="00377B9A"/>
    <w:rsid w:val="003816FF"/>
    <w:rsid w:val="00384D01"/>
    <w:rsid w:val="00385C8C"/>
    <w:rsid w:val="00391711"/>
    <w:rsid w:val="00392D8D"/>
    <w:rsid w:val="003933CF"/>
    <w:rsid w:val="00396088"/>
    <w:rsid w:val="003979C6"/>
    <w:rsid w:val="00397B30"/>
    <w:rsid w:val="003A129F"/>
    <w:rsid w:val="003A389A"/>
    <w:rsid w:val="003A43EF"/>
    <w:rsid w:val="003A6E1E"/>
    <w:rsid w:val="003B0A4C"/>
    <w:rsid w:val="003B0F26"/>
    <w:rsid w:val="003B2D7B"/>
    <w:rsid w:val="003B3021"/>
    <w:rsid w:val="003B37CE"/>
    <w:rsid w:val="003C2381"/>
    <w:rsid w:val="003C2594"/>
    <w:rsid w:val="003C34E3"/>
    <w:rsid w:val="003C4C2B"/>
    <w:rsid w:val="003C7F4F"/>
    <w:rsid w:val="003D0BC9"/>
    <w:rsid w:val="003D211D"/>
    <w:rsid w:val="003D2D0D"/>
    <w:rsid w:val="003D3A72"/>
    <w:rsid w:val="003D4122"/>
    <w:rsid w:val="003E56BC"/>
    <w:rsid w:val="003F111F"/>
    <w:rsid w:val="003F1F76"/>
    <w:rsid w:val="003F251F"/>
    <w:rsid w:val="003F2C26"/>
    <w:rsid w:val="003F7943"/>
    <w:rsid w:val="00402128"/>
    <w:rsid w:val="004127D9"/>
    <w:rsid w:val="004247A5"/>
    <w:rsid w:val="00425628"/>
    <w:rsid w:val="00425C8D"/>
    <w:rsid w:val="0043148D"/>
    <w:rsid w:val="00431565"/>
    <w:rsid w:val="0043185B"/>
    <w:rsid w:val="004331E1"/>
    <w:rsid w:val="00433D88"/>
    <w:rsid w:val="0044171C"/>
    <w:rsid w:val="004441FD"/>
    <w:rsid w:val="00446C5C"/>
    <w:rsid w:val="00454A6A"/>
    <w:rsid w:val="00457AA7"/>
    <w:rsid w:val="00464F76"/>
    <w:rsid w:val="00465865"/>
    <w:rsid w:val="00466D42"/>
    <w:rsid w:val="004704F3"/>
    <w:rsid w:val="00470A3F"/>
    <w:rsid w:val="0047162D"/>
    <w:rsid w:val="004817C3"/>
    <w:rsid w:val="00481876"/>
    <w:rsid w:val="004934E7"/>
    <w:rsid w:val="00496969"/>
    <w:rsid w:val="00497DAE"/>
    <w:rsid w:val="004A3D77"/>
    <w:rsid w:val="004B47A9"/>
    <w:rsid w:val="004B4C96"/>
    <w:rsid w:val="004B766B"/>
    <w:rsid w:val="004B7E4A"/>
    <w:rsid w:val="004C3561"/>
    <w:rsid w:val="004C6EBF"/>
    <w:rsid w:val="004D06DF"/>
    <w:rsid w:val="004D1221"/>
    <w:rsid w:val="004E28A7"/>
    <w:rsid w:val="004E2D6C"/>
    <w:rsid w:val="004E5017"/>
    <w:rsid w:val="004E50F2"/>
    <w:rsid w:val="004E71C8"/>
    <w:rsid w:val="004F070B"/>
    <w:rsid w:val="004F1D40"/>
    <w:rsid w:val="004F340C"/>
    <w:rsid w:val="004F39A2"/>
    <w:rsid w:val="004F5F4F"/>
    <w:rsid w:val="0050037F"/>
    <w:rsid w:val="00501FB5"/>
    <w:rsid w:val="005043A2"/>
    <w:rsid w:val="00504778"/>
    <w:rsid w:val="00505BED"/>
    <w:rsid w:val="00511248"/>
    <w:rsid w:val="00515A74"/>
    <w:rsid w:val="00515A9A"/>
    <w:rsid w:val="00516438"/>
    <w:rsid w:val="00520F38"/>
    <w:rsid w:val="005217BB"/>
    <w:rsid w:val="00527B7C"/>
    <w:rsid w:val="005413A7"/>
    <w:rsid w:val="00541953"/>
    <w:rsid w:val="00541DD4"/>
    <w:rsid w:val="005433D5"/>
    <w:rsid w:val="005456CE"/>
    <w:rsid w:val="005553BC"/>
    <w:rsid w:val="00556F29"/>
    <w:rsid w:val="00557BF6"/>
    <w:rsid w:val="0056057C"/>
    <w:rsid w:val="00560F16"/>
    <w:rsid w:val="0056294C"/>
    <w:rsid w:val="00562FD5"/>
    <w:rsid w:val="0056353C"/>
    <w:rsid w:val="00564A50"/>
    <w:rsid w:val="00570DB1"/>
    <w:rsid w:val="00574A5C"/>
    <w:rsid w:val="00576859"/>
    <w:rsid w:val="00580653"/>
    <w:rsid w:val="005838D4"/>
    <w:rsid w:val="00590CD8"/>
    <w:rsid w:val="00597046"/>
    <w:rsid w:val="005971D4"/>
    <w:rsid w:val="00597A17"/>
    <w:rsid w:val="005A374F"/>
    <w:rsid w:val="005B17A9"/>
    <w:rsid w:val="005B1926"/>
    <w:rsid w:val="005B6E26"/>
    <w:rsid w:val="005C079F"/>
    <w:rsid w:val="005C4F80"/>
    <w:rsid w:val="005C76C6"/>
    <w:rsid w:val="005D12EA"/>
    <w:rsid w:val="005D1B36"/>
    <w:rsid w:val="005D7079"/>
    <w:rsid w:val="005E361F"/>
    <w:rsid w:val="005E3BE3"/>
    <w:rsid w:val="005E706B"/>
    <w:rsid w:val="005F644C"/>
    <w:rsid w:val="005F6E46"/>
    <w:rsid w:val="00601120"/>
    <w:rsid w:val="00605761"/>
    <w:rsid w:val="00606D17"/>
    <w:rsid w:val="0060761A"/>
    <w:rsid w:val="00610252"/>
    <w:rsid w:val="00614CD7"/>
    <w:rsid w:val="00616CDF"/>
    <w:rsid w:val="00617155"/>
    <w:rsid w:val="00617406"/>
    <w:rsid w:val="00620EAF"/>
    <w:rsid w:val="006235FC"/>
    <w:rsid w:val="006339D6"/>
    <w:rsid w:val="00633C36"/>
    <w:rsid w:val="00633D51"/>
    <w:rsid w:val="00634E06"/>
    <w:rsid w:val="006366C2"/>
    <w:rsid w:val="00636A80"/>
    <w:rsid w:val="006461D4"/>
    <w:rsid w:val="006464B4"/>
    <w:rsid w:val="00646E25"/>
    <w:rsid w:val="00650D37"/>
    <w:rsid w:val="0065773D"/>
    <w:rsid w:val="00667BD5"/>
    <w:rsid w:val="00671F60"/>
    <w:rsid w:val="0067411B"/>
    <w:rsid w:val="0067445C"/>
    <w:rsid w:val="006770DF"/>
    <w:rsid w:val="006774BE"/>
    <w:rsid w:val="006777C8"/>
    <w:rsid w:val="0069643C"/>
    <w:rsid w:val="006A0AF6"/>
    <w:rsid w:val="006A4211"/>
    <w:rsid w:val="006A72E5"/>
    <w:rsid w:val="006B26C1"/>
    <w:rsid w:val="006B2A3E"/>
    <w:rsid w:val="006B6CC0"/>
    <w:rsid w:val="006C4F0D"/>
    <w:rsid w:val="006C5523"/>
    <w:rsid w:val="006D46A8"/>
    <w:rsid w:val="006D5621"/>
    <w:rsid w:val="006D72B5"/>
    <w:rsid w:val="006E041E"/>
    <w:rsid w:val="006E0BD4"/>
    <w:rsid w:val="006E6F44"/>
    <w:rsid w:val="006F1F07"/>
    <w:rsid w:val="006F6D8D"/>
    <w:rsid w:val="006F7358"/>
    <w:rsid w:val="006F7AB8"/>
    <w:rsid w:val="00702E47"/>
    <w:rsid w:val="00704254"/>
    <w:rsid w:val="007114BF"/>
    <w:rsid w:val="00712087"/>
    <w:rsid w:val="00712C17"/>
    <w:rsid w:val="00714F6F"/>
    <w:rsid w:val="007159FA"/>
    <w:rsid w:val="007170D7"/>
    <w:rsid w:val="00730DAD"/>
    <w:rsid w:val="00733465"/>
    <w:rsid w:val="007366AE"/>
    <w:rsid w:val="007424C4"/>
    <w:rsid w:val="007606F3"/>
    <w:rsid w:val="007740DA"/>
    <w:rsid w:val="00780A2F"/>
    <w:rsid w:val="0078171D"/>
    <w:rsid w:val="007864BE"/>
    <w:rsid w:val="00795BB6"/>
    <w:rsid w:val="00795CE6"/>
    <w:rsid w:val="007A36CF"/>
    <w:rsid w:val="007A43E0"/>
    <w:rsid w:val="007A7B22"/>
    <w:rsid w:val="007C0BF6"/>
    <w:rsid w:val="007C1853"/>
    <w:rsid w:val="007C2D69"/>
    <w:rsid w:val="007C3743"/>
    <w:rsid w:val="007C3A7E"/>
    <w:rsid w:val="007C56DE"/>
    <w:rsid w:val="007D0439"/>
    <w:rsid w:val="007D5B84"/>
    <w:rsid w:val="007D6B30"/>
    <w:rsid w:val="007D6D40"/>
    <w:rsid w:val="007D7169"/>
    <w:rsid w:val="007E0EB9"/>
    <w:rsid w:val="007E198F"/>
    <w:rsid w:val="007E4142"/>
    <w:rsid w:val="007E4EC0"/>
    <w:rsid w:val="007F3663"/>
    <w:rsid w:val="007F4092"/>
    <w:rsid w:val="007F646F"/>
    <w:rsid w:val="008061D5"/>
    <w:rsid w:val="00806604"/>
    <w:rsid w:val="00806C7D"/>
    <w:rsid w:val="008100FE"/>
    <w:rsid w:val="00811D56"/>
    <w:rsid w:val="008167E4"/>
    <w:rsid w:val="00822389"/>
    <w:rsid w:val="008234F5"/>
    <w:rsid w:val="00824D6C"/>
    <w:rsid w:val="008317D1"/>
    <w:rsid w:val="00841E87"/>
    <w:rsid w:val="008443D0"/>
    <w:rsid w:val="00845C28"/>
    <w:rsid w:val="0084625E"/>
    <w:rsid w:val="00857BD9"/>
    <w:rsid w:val="008618D5"/>
    <w:rsid w:val="00867235"/>
    <w:rsid w:val="00867935"/>
    <w:rsid w:val="00870CB0"/>
    <w:rsid w:val="008717CE"/>
    <w:rsid w:val="00876CFA"/>
    <w:rsid w:val="008775A4"/>
    <w:rsid w:val="00886534"/>
    <w:rsid w:val="00886D99"/>
    <w:rsid w:val="0088723D"/>
    <w:rsid w:val="0089414C"/>
    <w:rsid w:val="008A54E3"/>
    <w:rsid w:val="008A6CB9"/>
    <w:rsid w:val="008B09A9"/>
    <w:rsid w:val="008B4F4F"/>
    <w:rsid w:val="008C4B94"/>
    <w:rsid w:val="008C7BCD"/>
    <w:rsid w:val="008D032F"/>
    <w:rsid w:val="008D094F"/>
    <w:rsid w:val="008D0B2E"/>
    <w:rsid w:val="008D2466"/>
    <w:rsid w:val="008E15F1"/>
    <w:rsid w:val="008E2D4C"/>
    <w:rsid w:val="008E31CB"/>
    <w:rsid w:val="008F0399"/>
    <w:rsid w:val="008F0667"/>
    <w:rsid w:val="008F1F72"/>
    <w:rsid w:val="008F3730"/>
    <w:rsid w:val="0090347E"/>
    <w:rsid w:val="00903674"/>
    <w:rsid w:val="00903D47"/>
    <w:rsid w:val="00904AE9"/>
    <w:rsid w:val="009102F0"/>
    <w:rsid w:val="00911C6F"/>
    <w:rsid w:val="00912D53"/>
    <w:rsid w:val="00915417"/>
    <w:rsid w:val="00923386"/>
    <w:rsid w:val="0092406A"/>
    <w:rsid w:val="00924D90"/>
    <w:rsid w:val="00926246"/>
    <w:rsid w:val="0093154D"/>
    <w:rsid w:val="009320F7"/>
    <w:rsid w:val="00933565"/>
    <w:rsid w:val="00941315"/>
    <w:rsid w:val="009454FE"/>
    <w:rsid w:val="00951310"/>
    <w:rsid w:val="00953244"/>
    <w:rsid w:val="00962338"/>
    <w:rsid w:val="0096791F"/>
    <w:rsid w:val="00973EFA"/>
    <w:rsid w:val="0097455B"/>
    <w:rsid w:val="009748F9"/>
    <w:rsid w:val="0098115D"/>
    <w:rsid w:val="009A090C"/>
    <w:rsid w:val="009A22DB"/>
    <w:rsid w:val="009A683C"/>
    <w:rsid w:val="009A7FFB"/>
    <w:rsid w:val="009B1F83"/>
    <w:rsid w:val="009B36A8"/>
    <w:rsid w:val="009C077C"/>
    <w:rsid w:val="009C0AE5"/>
    <w:rsid w:val="009C5480"/>
    <w:rsid w:val="009C6351"/>
    <w:rsid w:val="009C6700"/>
    <w:rsid w:val="009C6AAF"/>
    <w:rsid w:val="009D1597"/>
    <w:rsid w:val="009D4614"/>
    <w:rsid w:val="009D754F"/>
    <w:rsid w:val="009D7843"/>
    <w:rsid w:val="009D7DF4"/>
    <w:rsid w:val="009E270D"/>
    <w:rsid w:val="009E4D0E"/>
    <w:rsid w:val="009F5069"/>
    <w:rsid w:val="009F6C89"/>
    <w:rsid w:val="00A01F73"/>
    <w:rsid w:val="00A16E88"/>
    <w:rsid w:val="00A21E68"/>
    <w:rsid w:val="00A266A5"/>
    <w:rsid w:val="00A27099"/>
    <w:rsid w:val="00A31A33"/>
    <w:rsid w:val="00A35C2F"/>
    <w:rsid w:val="00A366B9"/>
    <w:rsid w:val="00A37CD8"/>
    <w:rsid w:val="00A45F12"/>
    <w:rsid w:val="00A468D9"/>
    <w:rsid w:val="00A477BF"/>
    <w:rsid w:val="00A50B60"/>
    <w:rsid w:val="00A535FE"/>
    <w:rsid w:val="00A5391B"/>
    <w:rsid w:val="00A55158"/>
    <w:rsid w:val="00A57C19"/>
    <w:rsid w:val="00A57C5F"/>
    <w:rsid w:val="00A71FF5"/>
    <w:rsid w:val="00A85C5A"/>
    <w:rsid w:val="00A86323"/>
    <w:rsid w:val="00A86A55"/>
    <w:rsid w:val="00A9088C"/>
    <w:rsid w:val="00A92114"/>
    <w:rsid w:val="00A96934"/>
    <w:rsid w:val="00AB2871"/>
    <w:rsid w:val="00AB39E6"/>
    <w:rsid w:val="00AB709E"/>
    <w:rsid w:val="00AC4A1E"/>
    <w:rsid w:val="00AC524F"/>
    <w:rsid w:val="00AC6982"/>
    <w:rsid w:val="00AD0832"/>
    <w:rsid w:val="00AD1F35"/>
    <w:rsid w:val="00AD1FD2"/>
    <w:rsid w:val="00AD2920"/>
    <w:rsid w:val="00AD6BFC"/>
    <w:rsid w:val="00AD6DBE"/>
    <w:rsid w:val="00AE11E9"/>
    <w:rsid w:val="00AE6D32"/>
    <w:rsid w:val="00AF2CAB"/>
    <w:rsid w:val="00AF423D"/>
    <w:rsid w:val="00AF7A38"/>
    <w:rsid w:val="00B020E4"/>
    <w:rsid w:val="00B10A16"/>
    <w:rsid w:val="00B1191D"/>
    <w:rsid w:val="00B12178"/>
    <w:rsid w:val="00B146C5"/>
    <w:rsid w:val="00B1656B"/>
    <w:rsid w:val="00B21053"/>
    <w:rsid w:val="00B2513C"/>
    <w:rsid w:val="00B25A87"/>
    <w:rsid w:val="00B3788C"/>
    <w:rsid w:val="00B37AA9"/>
    <w:rsid w:val="00B40626"/>
    <w:rsid w:val="00B42F20"/>
    <w:rsid w:val="00B4303F"/>
    <w:rsid w:val="00B47ECE"/>
    <w:rsid w:val="00B5078D"/>
    <w:rsid w:val="00B513A4"/>
    <w:rsid w:val="00B61DFB"/>
    <w:rsid w:val="00B64613"/>
    <w:rsid w:val="00B77674"/>
    <w:rsid w:val="00B81DF7"/>
    <w:rsid w:val="00B82AFE"/>
    <w:rsid w:val="00B92994"/>
    <w:rsid w:val="00B958D2"/>
    <w:rsid w:val="00B961E0"/>
    <w:rsid w:val="00B97C97"/>
    <w:rsid w:val="00BA394F"/>
    <w:rsid w:val="00BA5D8D"/>
    <w:rsid w:val="00BA6658"/>
    <w:rsid w:val="00BA76FC"/>
    <w:rsid w:val="00BA7909"/>
    <w:rsid w:val="00BB5F38"/>
    <w:rsid w:val="00BC0902"/>
    <w:rsid w:val="00BC0FCA"/>
    <w:rsid w:val="00BC1734"/>
    <w:rsid w:val="00BD1E20"/>
    <w:rsid w:val="00BD2C5C"/>
    <w:rsid w:val="00BE03C1"/>
    <w:rsid w:val="00BE2043"/>
    <w:rsid w:val="00BE7543"/>
    <w:rsid w:val="00BF31F8"/>
    <w:rsid w:val="00BF431E"/>
    <w:rsid w:val="00BF44E9"/>
    <w:rsid w:val="00BF5CA0"/>
    <w:rsid w:val="00C00129"/>
    <w:rsid w:val="00C03431"/>
    <w:rsid w:val="00C06580"/>
    <w:rsid w:val="00C06C19"/>
    <w:rsid w:val="00C06F3A"/>
    <w:rsid w:val="00C12DD9"/>
    <w:rsid w:val="00C1501A"/>
    <w:rsid w:val="00C203C6"/>
    <w:rsid w:val="00C21487"/>
    <w:rsid w:val="00C21B77"/>
    <w:rsid w:val="00C2576F"/>
    <w:rsid w:val="00C275F2"/>
    <w:rsid w:val="00C306A5"/>
    <w:rsid w:val="00C31035"/>
    <w:rsid w:val="00C33A0E"/>
    <w:rsid w:val="00C356AE"/>
    <w:rsid w:val="00C47DA9"/>
    <w:rsid w:val="00C5529A"/>
    <w:rsid w:val="00C6622E"/>
    <w:rsid w:val="00C67D7D"/>
    <w:rsid w:val="00C717AE"/>
    <w:rsid w:val="00C71ABB"/>
    <w:rsid w:val="00C744EB"/>
    <w:rsid w:val="00C82746"/>
    <w:rsid w:val="00C82EF3"/>
    <w:rsid w:val="00C847C8"/>
    <w:rsid w:val="00C90B36"/>
    <w:rsid w:val="00C95225"/>
    <w:rsid w:val="00C97565"/>
    <w:rsid w:val="00CA51E8"/>
    <w:rsid w:val="00CB0C29"/>
    <w:rsid w:val="00CB1B73"/>
    <w:rsid w:val="00CB2EDD"/>
    <w:rsid w:val="00CB63C9"/>
    <w:rsid w:val="00CB7C2C"/>
    <w:rsid w:val="00CC1C75"/>
    <w:rsid w:val="00CD593F"/>
    <w:rsid w:val="00CD62B2"/>
    <w:rsid w:val="00CD6B9A"/>
    <w:rsid w:val="00CE39E9"/>
    <w:rsid w:val="00CE5202"/>
    <w:rsid w:val="00CE576E"/>
    <w:rsid w:val="00CE78B0"/>
    <w:rsid w:val="00CF19B5"/>
    <w:rsid w:val="00CF1D0E"/>
    <w:rsid w:val="00CF309C"/>
    <w:rsid w:val="00CF5A28"/>
    <w:rsid w:val="00D02E9A"/>
    <w:rsid w:val="00D03902"/>
    <w:rsid w:val="00D0499C"/>
    <w:rsid w:val="00D06392"/>
    <w:rsid w:val="00D066CF"/>
    <w:rsid w:val="00D07937"/>
    <w:rsid w:val="00D11824"/>
    <w:rsid w:val="00D143B0"/>
    <w:rsid w:val="00D16923"/>
    <w:rsid w:val="00D170AD"/>
    <w:rsid w:val="00D17829"/>
    <w:rsid w:val="00D2215C"/>
    <w:rsid w:val="00D2652C"/>
    <w:rsid w:val="00D27A10"/>
    <w:rsid w:val="00D33F69"/>
    <w:rsid w:val="00D40733"/>
    <w:rsid w:val="00D51E32"/>
    <w:rsid w:val="00D54ED6"/>
    <w:rsid w:val="00D6029C"/>
    <w:rsid w:val="00D621E9"/>
    <w:rsid w:val="00D64377"/>
    <w:rsid w:val="00D65E5B"/>
    <w:rsid w:val="00D73A37"/>
    <w:rsid w:val="00D76A88"/>
    <w:rsid w:val="00D778DC"/>
    <w:rsid w:val="00D809A9"/>
    <w:rsid w:val="00D825F4"/>
    <w:rsid w:val="00D841C0"/>
    <w:rsid w:val="00D91D0F"/>
    <w:rsid w:val="00D921AC"/>
    <w:rsid w:val="00D9429E"/>
    <w:rsid w:val="00D97943"/>
    <w:rsid w:val="00D97F7E"/>
    <w:rsid w:val="00DA273E"/>
    <w:rsid w:val="00DA6C03"/>
    <w:rsid w:val="00DB157A"/>
    <w:rsid w:val="00DB449D"/>
    <w:rsid w:val="00DB60A2"/>
    <w:rsid w:val="00DB6977"/>
    <w:rsid w:val="00DB6A6C"/>
    <w:rsid w:val="00DC0618"/>
    <w:rsid w:val="00DD136D"/>
    <w:rsid w:val="00DD6D8B"/>
    <w:rsid w:val="00DD774C"/>
    <w:rsid w:val="00DE13B9"/>
    <w:rsid w:val="00DE517C"/>
    <w:rsid w:val="00DE57A0"/>
    <w:rsid w:val="00DE7701"/>
    <w:rsid w:val="00DF0743"/>
    <w:rsid w:val="00E0010A"/>
    <w:rsid w:val="00E0035D"/>
    <w:rsid w:val="00E10667"/>
    <w:rsid w:val="00E20A98"/>
    <w:rsid w:val="00E20DBC"/>
    <w:rsid w:val="00E26762"/>
    <w:rsid w:val="00E27966"/>
    <w:rsid w:val="00E34F7D"/>
    <w:rsid w:val="00E352B0"/>
    <w:rsid w:val="00E4183A"/>
    <w:rsid w:val="00E44C6A"/>
    <w:rsid w:val="00E4771E"/>
    <w:rsid w:val="00E579BC"/>
    <w:rsid w:val="00E63CD3"/>
    <w:rsid w:val="00E657B1"/>
    <w:rsid w:val="00E670D3"/>
    <w:rsid w:val="00E71D71"/>
    <w:rsid w:val="00E746D8"/>
    <w:rsid w:val="00E7486D"/>
    <w:rsid w:val="00E7600F"/>
    <w:rsid w:val="00E77D2A"/>
    <w:rsid w:val="00E83850"/>
    <w:rsid w:val="00E92DA2"/>
    <w:rsid w:val="00EA1880"/>
    <w:rsid w:val="00EA28B3"/>
    <w:rsid w:val="00EA33CA"/>
    <w:rsid w:val="00EA48FD"/>
    <w:rsid w:val="00EA4E90"/>
    <w:rsid w:val="00EB098B"/>
    <w:rsid w:val="00EB4EC3"/>
    <w:rsid w:val="00EC5C6B"/>
    <w:rsid w:val="00ED3FA7"/>
    <w:rsid w:val="00ED714F"/>
    <w:rsid w:val="00EE2178"/>
    <w:rsid w:val="00EF21F8"/>
    <w:rsid w:val="00EF2B4A"/>
    <w:rsid w:val="00EF344B"/>
    <w:rsid w:val="00EF6DB3"/>
    <w:rsid w:val="00F067A7"/>
    <w:rsid w:val="00F12795"/>
    <w:rsid w:val="00F203A1"/>
    <w:rsid w:val="00F27E1D"/>
    <w:rsid w:val="00F310C3"/>
    <w:rsid w:val="00F3190D"/>
    <w:rsid w:val="00F33A6A"/>
    <w:rsid w:val="00F36392"/>
    <w:rsid w:val="00F371CD"/>
    <w:rsid w:val="00F5032E"/>
    <w:rsid w:val="00F53FE7"/>
    <w:rsid w:val="00F54C1D"/>
    <w:rsid w:val="00F572D4"/>
    <w:rsid w:val="00F572F8"/>
    <w:rsid w:val="00F83422"/>
    <w:rsid w:val="00F86E0D"/>
    <w:rsid w:val="00F92102"/>
    <w:rsid w:val="00F9412A"/>
    <w:rsid w:val="00F95FEE"/>
    <w:rsid w:val="00FA0E58"/>
    <w:rsid w:val="00FA76D5"/>
    <w:rsid w:val="00FB1BDA"/>
    <w:rsid w:val="00FB79B0"/>
    <w:rsid w:val="00FD0B9F"/>
    <w:rsid w:val="00FD5295"/>
    <w:rsid w:val="00FE1630"/>
    <w:rsid w:val="00FE53BB"/>
    <w:rsid w:val="00FE77D7"/>
    <w:rsid w:val="00FF45D0"/>
    <w:rsid w:val="00FF5D0C"/>
    <w:rsid w:val="00FF6E9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51E32"/>
    <w:pPr>
      <w:tabs>
        <w:tab w:val="center" w:pos="4536"/>
        <w:tab w:val="right" w:pos="9072"/>
      </w:tabs>
    </w:pPr>
  </w:style>
  <w:style w:type="paragraph" w:styleId="Fuzeile">
    <w:name w:val="footer"/>
    <w:basedOn w:val="Standard"/>
    <w:rsid w:val="00D51E32"/>
    <w:pPr>
      <w:tabs>
        <w:tab w:val="center" w:pos="4536"/>
        <w:tab w:val="right" w:pos="9072"/>
      </w:tabs>
    </w:pPr>
  </w:style>
  <w:style w:type="paragraph" w:styleId="Sprechblasentext">
    <w:name w:val="Balloon Text"/>
    <w:basedOn w:val="Standard"/>
    <w:semiHidden/>
    <w:rsid w:val="00BA5D8D"/>
    <w:rPr>
      <w:rFonts w:ascii="Tahoma" w:hAnsi="Tahoma" w:cs="Tahoma"/>
      <w:sz w:val="16"/>
      <w:szCs w:val="16"/>
    </w:rPr>
  </w:style>
  <w:style w:type="character" w:styleId="Kommentarzeichen">
    <w:name w:val="annotation reference"/>
    <w:uiPriority w:val="99"/>
    <w:semiHidden/>
    <w:unhideWhenUsed/>
    <w:rsid w:val="00326018"/>
    <w:rPr>
      <w:sz w:val="16"/>
      <w:szCs w:val="16"/>
    </w:rPr>
  </w:style>
  <w:style w:type="paragraph" w:styleId="Kommentartext">
    <w:name w:val="annotation text"/>
    <w:basedOn w:val="Standard"/>
    <w:link w:val="KommentartextZchn"/>
    <w:uiPriority w:val="99"/>
    <w:semiHidden/>
    <w:unhideWhenUsed/>
    <w:rsid w:val="00326018"/>
    <w:rPr>
      <w:sz w:val="20"/>
      <w:szCs w:val="20"/>
    </w:rPr>
  </w:style>
  <w:style w:type="character" w:customStyle="1" w:styleId="KommentartextZchn">
    <w:name w:val="Kommentartext Zchn"/>
    <w:basedOn w:val="Absatz-Standardschriftart"/>
    <w:link w:val="Kommentartext"/>
    <w:uiPriority w:val="99"/>
    <w:semiHidden/>
    <w:rsid w:val="00326018"/>
  </w:style>
  <w:style w:type="paragraph" w:styleId="Kommentarthema">
    <w:name w:val="annotation subject"/>
    <w:basedOn w:val="Kommentartext"/>
    <w:next w:val="Kommentartext"/>
    <w:link w:val="KommentarthemaZchn"/>
    <w:uiPriority w:val="99"/>
    <w:semiHidden/>
    <w:unhideWhenUsed/>
    <w:rsid w:val="00326018"/>
    <w:rPr>
      <w:b/>
      <w:bCs/>
      <w:lang w:val="x-none" w:eastAsia="x-none"/>
    </w:rPr>
  </w:style>
  <w:style w:type="character" w:customStyle="1" w:styleId="KommentarthemaZchn">
    <w:name w:val="Kommentarthema Zchn"/>
    <w:link w:val="Kommentarthema"/>
    <w:uiPriority w:val="99"/>
    <w:semiHidden/>
    <w:rsid w:val="00326018"/>
    <w:rPr>
      <w:b/>
      <w:bCs/>
    </w:rPr>
  </w:style>
  <w:style w:type="paragraph" w:styleId="berarbeitung">
    <w:name w:val="Revision"/>
    <w:hidden/>
    <w:uiPriority w:val="99"/>
    <w:semiHidden/>
    <w:rsid w:val="003206F2"/>
    <w:rPr>
      <w:sz w:val="24"/>
      <w:szCs w:val="24"/>
    </w:rPr>
  </w:style>
  <w:style w:type="character" w:styleId="Hyperlink">
    <w:name w:val="Hyperlink"/>
    <w:uiPriority w:val="99"/>
    <w:unhideWhenUsed/>
    <w:rsid w:val="00EA33CA"/>
    <w:rPr>
      <w:color w:val="0000FF"/>
      <w:u w:val="single"/>
    </w:rPr>
  </w:style>
  <w:style w:type="character" w:styleId="Fett">
    <w:name w:val="Strong"/>
    <w:uiPriority w:val="22"/>
    <w:qFormat/>
    <w:rsid w:val="002510DB"/>
    <w:rPr>
      <w:b/>
      <w:bCs/>
    </w:rPr>
  </w:style>
  <w:style w:type="character" w:customStyle="1" w:styleId="KopfzeileZchn">
    <w:name w:val="Kopfzeile Zchn"/>
    <w:link w:val="Kopfzeile"/>
    <w:rsid w:val="0007729D"/>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51E32"/>
    <w:pPr>
      <w:tabs>
        <w:tab w:val="center" w:pos="4536"/>
        <w:tab w:val="right" w:pos="9072"/>
      </w:tabs>
    </w:pPr>
  </w:style>
  <w:style w:type="paragraph" w:styleId="Fuzeile">
    <w:name w:val="footer"/>
    <w:basedOn w:val="Standard"/>
    <w:rsid w:val="00D51E32"/>
    <w:pPr>
      <w:tabs>
        <w:tab w:val="center" w:pos="4536"/>
        <w:tab w:val="right" w:pos="9072"/>
      </w:tabs>
    </w:pPr>
  </w:style>
  <w:style w:type="paragraph" w:styleId="Sprechblasentext">
    <w:name w:val="Balloon Text"/>
    <w:basedOn w:val="Standard"/>
    <w:semiHidden/>
    <w:rsid w:val="00BA5D8D"/>
    <w:rPr>
      <w:rFonts w:ascii="Tahoma" w:hAnsi="Tahoma" w:cs="Tahoma"/>
      <w:sz w:val="16"/>
      <w:szCs w:val="16"/>
    </w:rPr>
  </w:style>
  <w:style w:type="character" w:styleId="Kommentarzeichen">
    <w:name w:val="annotation reference"/>
    <w:uiPriority w:val="99"/>
    <w:semiHidden/>
    <w:unhideWhenUsed/>
    <w:rsid w:val="00326018"/>
    <w:rPr>
      <w:sz w:val="16"/>
      <w:szCs w:val="16"/>
    </w:rPr>
  </w:style>
  <w:style w:type="paragraph" w:styleId="Kommentartext">
    <w:name w:val="annotation text"/>
    <w:basedOn w:val="Standard"/>
    <w:link w:val="KommentartextZchn"/>
    <w:uiPriority w:val="99"/>
    <w:semiHidden/>
    <w:unhideWhenUsed/>
    <w:rsid w:val="00326018"/>
    <w:rPr>
      <w:sz w:val="20"/>
      <w:szCs w:val="20"/>
    </w:rPr>
  </w:style>
  <w:style w:type="character" w:customStyle="1" w:styleId="KommentartextZchn">
    <w:name w:val="Kommentartext Zchn"/>
    <w:basedOn w:val="Absatz-Standardschriftart"/>
    <w:link w:val="Kommentartext"/>
    <w:uiPriority w:val="99"/>
    <w:semiHidden/>
    <w:rsid w:val="00326018"/>
  </w:style>
  <w:style w:type="paragraph" w:styleId="Kommentarthema">
    <w:name w:val="annotation subject"/>
    <w:basedOn w:val="Kommentartext"/>
    <w:next w:val="Kommentartext"/>
    <w:link w:val="KommentarthemaZchn"/>
    <w:uiPriority w:val="99"/>
    <w:semiHidden/>
    <w:unhideWhenUsed/>
    <w:rsid w:val="00326018"/>
    <w:rPr>
      <w:b/>
      <w:bCs/>
      <w:lang w:val="x-none" w:eastAsia="x-none"/>
    </w:rPr>
  </w:style>
  <w:style w:type="character" w:customStyle="1" w:styleId="KommentarthemaZchn">
    <w:name w:val="Kommentarthema Zchn"/>
    <w:link w:val="Kommentarthema"/>
    <w:uiPriority w:val="99"/>
    <w:semiHidden/>
    <w:rsid w:val="00326018"/>
    <w:rPr>
      <w:b/>
      <w:bCs/>
    </w:rPr>
  </w:style>
  <w:style w:type="paragraph" w:styleId="berarbeitung">
    <w:name w:val="Revision"/>
    <w:hidden/>
    <w:uiPriority w:val="99"/>
    <w:semiHidden/>
    <w:rsid w:val="003206F2"/>
    <w:rPr>
      <w:sz w:val="24"/>
      <w:szCs w:val="24"/>
    </w:rPr>
  </w:style>
  <w:style w:type="character" w:styleId="Hyperlink">
    <w:name w:val="Hyperlink"/>
    <w:uiPriority w:val="99"/>
    <w:unhideWhenUsed/>
    <w:rsid w:val="00EA33CA"/>
    <w:rPr>
      <w:color w:val="0000FF"/>
      <w:u w:val="single"/>
    </w:rPr>
  </w:style>
  <w:style w:type="character" w:styleId="Fett">
    <w:name w:val="Strong"/>
    <w:uiPriority w:val="22"/>
    <w:qFormat/>
    <w:rsid w:val="002510DB"/>
    <w:rPr>
      <w:b/>
      <w:bCs/>
    </w:rPr>
  </w:style>
  <w:style w:type="character" w:customStyle="1" w:styleId="KopfzeileZchn">
    <w:name w:val="Kopfzeile Zchn"/>
    <w:link w:val="Kopfzeile"/>
    <w:rsid w:val="0007729D"/>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5305243">
      <w:bodyDiv w:val="1"/>
      <w:marLeft w:val="0"/>
      <w:marRight w:val="0"/>
      <w:marTop w:val="0"/>
      <w:marBottom w:val="0"/>
      <w:divBdr>
        <w:top w:val="none" w:sz="0" w:space="0" w:color="auto"/>
        <w:left w:val="none" w:sz="0" w:space="0" w:color="auto"/>
        <w:bottom w:val="none" w:sz="0" w:space="0" w:color="auto"/>
        <w:right w:val="none" w:sz="0" w:space="0" w:color="auto"/>
      </w:divBdr>
    </w:div>
    <w:div w:id="1393194007">
      <w:bodyDiv w:val="1"/>
      <w:marLeft w:val="0"/>
      <w:marRight w:val="0"/>
      <w:marTop w:val="0"/>
      <w:marBottom w:val="0"/>
      <w:divBdr>
        <w:top w:val="none" w:sz="0" w:space="0" w:color="auto"/>
        <w:left w:val="none" w:sz="0" w:space="0" w:color="auto"/>
        <w:bottom w:val="none" w:sz="0" w:space="0" w:color="auto"/>
        <w:right w:val="none" w:sz="0" w:space="0" w:color="auto"/>
      </w:divBdr>
      <w:divsChild>
        <w:div w:id="1369720879">
          <w:marLeft w:val="0"/>
          <w:marRight w:val="0"/>
          <w:marTop w:val="0"/>
          <w:marBottom w:val="0"/>
          <w:divBdr>
            <w:top w:val="none" w:sz="0" w:space="0" w:color="auto"/>
            <w:left w:val="none" w:sz="0" w:space="0" w:color="auto"/>
            <w:bottom w:val="none" w:sz="0" w:space="0" w:color="auto"/>
            <w:right w:val="none" w:sz="0" w:space="0" w:color="auto"/>
          </w:divBdr>
          <w:divsChild>
            <w:div w:id="1632128835">
              <w:marLeft w:val="0"/>
              <w:marRight w:val="0"/>
              <w:marTop w:val="0"/>
              <w:marBottom w:val="0"/>
              <w:divBdr>
                <w:top w:val="none" w:sz="0" w:space="0" w:color="auto"/>
                <w:left w:val="none" w:sz="0" w:space="0" w:color="auto"/>
                <w:bottom w:val="none" w:sz="0" w:space="0" w:color="auto"/>
                <w:right w:val="none" w:sz="0" w:space="0" w:color="auto"/>
              </w:divBdr>
              <w:divsChild>
                <w:div w:id="58985238">
                  <w:marLeft w:val="0"/>
                  <w:marRight w:val="0"/>
                  <w:marTop w:val="0"/>
                  <w:marBottom w:val="0"/>
                  <w:divBdr>
                    <w:top w:val="none" w:sz="0" w:space="0" w:color="auto"/>
                    <w:left w:val="none" w:sz="0" w:space="0" w:color="auto"/>
                    <w:bottom w:val="none" w:sz="0" w:space="0" w:color="auto"/>
                    <w:right w:val="none" w:sz="0" w:space="0" w:color="auto"/>
                  </w:divBdr>
                  <w:divsChild>
                    <w:div w:id="202451961">
                      <w:marLeft w:val="0"/>
                      <w:marRight w:val="0"/>
                      <w:marTop w:val="0"/>
                      <w:marBottom w:val="0"/>
                      <w:divBdr>
                        <w:top w:val="none" w:sz="0" w:space="0" w:color="auto"/>
                        <w:left w:val="none" w:sz="0" w:space="0" w:color="auto"/>
                        <w:bottom w:val="none" w:sz="0" w:space="0" w:color="auto"/>
                        <w:right w:val="none" w:sz="0" w:space="0" w:color="auto"/>
                      </w:divBdr>
                      <w:divsChild>
                        <w:div w:id="1826244106">
                          <w:marLeft w:val="0"/>
                          <w:marRight w:val="0"/>
                          <w:marTop w:val="0"/>
                          <w:marBottom w:val="0"/>
                          <w:divBdr>
                            <w:top w:val="none" w:sz="0" w:space="0" w:color="auto"/>
                            <w:left w:val="none" w:sz="0" w:space="0" w:color="auto"/>
                            <w:bottom w:val="none" w:sz="0" w:space="0" w:color="auto"/>
                            <w:right w:val="none" w:sz="0" w:space="0" w:color="auto"/>
                          </w:divBdr>
                          <w:divsChild>
                            <w:div w:id="1574047357">
                              <w:marLeft w:val="0"/>
                              <w:marRight w:val="0"/>
                              <w:marTop w:val="0"/>
                              <w:marBottom w:val="0"/>
                              <w:divBdr>
                                <w:top w:val="none" w:sz="0" w:space="0" w:color="auto"/>
                                <w:left w:val="none" w:sz="0" w:space="0" w:color="auto"/>
                                <w:bottom w:val="none" w:sz="0" w:space="0" w:color="auto"/>
                                <w:right w:val="none" w:sz="0" w:space="0" w:color="auto"/>
                              </w:divBdr>
                              <w:divsChild>
                                <w:div w:id="1483620626">
                                  <w:marLeft w:val="0"/>
                                  <w:marRight w:val="0"/>
                                  <w:marTop w:val="0"/>
                                  <w:marBottom w:val="0"/>
                                  <w:divBdr>
                                    <w:top w:val="none" w:sz="0" w:space="0" w:color="auto"/>
                                    <w:left w:val="none" w:sz="0" w:space="0" w:color="auto"/>
                                    <w:bottom w:val="none" w:sz="0" w:space="0" w:color="auto"/>
                                    <w:right w:val="none" w:sz="0" w:space="0" w:color="auto"/>
                                  </w:divBdr>
                                  <w:divsChild>
                                    <w:div w:id="94788623">
                                      <w:marLeft w:val="0"/>
                                      <w:marRight w:val="0"/>
                                      <w:marTop w:val="0"/>
                                      <w:marBottom w:val="0"/>
                                      <w:divBdr>
                                        <w:top w:val="none" w:sz="0" w:space="0" w:color="auto"/>
                                        <w:left w:val="none" w:sz="0" w:space="0" w:color="auto"/>
                                        <w:bottom w:val="none" w:sz="0" w:space="0" w:color="auto"/>
                                        <w:right w:val="none" w:sz="0" w:space="0" w:color="auto"/>
                                      </w:divBdr>
                                      <w:divsChild>
                                        <w:div w:id="1052266155">
                                          <w:marLeft w:val="0"/>
                                          <w:marRight w:val="0"/>
                                          <w:marTop w:val="0"/>
                                          <w:marBottom w:val="0"/>
                                          <w:divBdr>
                                            <w:top w:val="none" w:sz="0" w:space="0" w:color="auto"/>
                                            <w:left w:val="none" w:sz="0" w:space="0" w:color="auto"/>
                                            <w:bottom w:val="none" w:sz="0" w:space="0" w:color="auto"/>
                                            <w:right w:val="none" w:sz="0" w:space="0" w:color="auto"/>
                                          </w:divBdr>
                                          <w:divsChild>
                                            <w:div w:id="1424648217">
                                              <w:marLeft w:val="0"/>
                                              <w:marRight w:val="0"/>
                                              <w:marTop w:val="0"/>
                                              <w:marBottom w:val="0"/>
                                              <w:divBdr>
                                                <w:top w:val="none" w:sz="0" w:space="0" w:color="auto"/>
                                                <w:left w:val="none" w:sz="0" w:space="0" w:color="auto"/>
                                                <w:bottom w:val="none" w:sz="0" w:space="0" w:color="auto"/>
                                                <w:right w:val="none" w:sz="0" w:space="0" w:color="auto"/>
                                              </w:divBdr>
                                              <w:divsChild>
                                                <w:div w:id="1436712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225452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yperlink" Target="mailto:mmalysa@deloittece.com"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yperlink" Target="http://www.procom.de" TargetMode="Externa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ntTable" Target="fontTable.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header" Target="header4.xml"/><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rv_Responsible xmlns="c707676e-de56-4d2f-8332-7bc1060c4d14">
      <UserInfo>
        <DisplayName/>
        <AccountId xsi:nil="true"/>
        <AccountType/>
      </UserInfo>
    </prv_Responsible>
    <prv_Description xmlns="c707676e-de56-4d2f-8332-7bc1060c4d14" xsi:nil="true"/>
    <cc99f00ef967467f9fb7cd52ad5d02ed xmlns="2b01c3fd-60c9-416f-b603-7ea7bec7577a">
      <Terms xmlns="http://schemas.microsoft.com/office/infopath/2007/PartnerControls"/>
    </cc99f00ef967467f9fb7cd52ad5d02ed>
    <TaxCatchAll xmlns="2b01c3fd-60c9-416f-b603-7ea7bec7577a"/>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688D399DFA25E4B8516CCE2C1ED4CCE" ma:contentTypeVersion="7" ma:contentTypeDescription="Create a new document." ma:contentTypeScope="" ma:versionID="94cf4755f917addfa85529ea79bf2ad4">
  <xsd:schema xmlns:xsd="http://www.w3.org/2001/XMLSchema" xmlns:xs="http://www.w3.org/2001/XMLSchema" xmlns:p="http://schemas.microsoft.com/office/2006/metadata/properties" xmlns:ns2="2b01c3fd-60c9-416f-b603-7ea7bec7577a" xmlns:ns3="c707676e-de56-4d2f-8332-7bc1060c4d14" targetNamespace="http://schemas.microsoft.com/office/2006/metadata/properties" ma:root="true" ma:fieldsID="e3632a361bdbee8ab5704b86fba34adc" ns2:_="" ns3:_="">
    <xsd:import namespace="2b01c3fd-60c9-416f-b603-7ea7bec7577a"/>
    <xsd:import namespace="c707676e-de56-4d2f-8332-7bc1060c4d14"/>
    <xsd:element name="properties">
      <xsd:complexType>
        <xsd:sequence>
          <xsd:element name="documentManagement">
            <xsd:complexType>
              <xsd:all>
                <xsd:element ref="ns2:cc99f00ef967467f9fb7cd52ad5d02ed" minOccurs="0"/>
                <xsd:element ref="ns2:TaxCatchAll" minOccurs="0"/>
                <xsd:element ref="ns3:prv_Description" minOccurs="0"/>
                <xsd:element ref="ns3:prv_Responsibl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b01c3fd-60c9-416f-b603-7ea7bec7577a" elementFormDefault="qualified">
    <xsd:import namespace="http://schemas.microsoft.com/office/2006/documentManagement/types"/>
    <xsd:import namespace="http://schemas.microsoft.com/office/infopath/2007/PartnerControls"/>
    <xsd:element name="cc99f00ef967467f9fb7cd52ad5d02ed" ma:index="9" nillable="true" ma:taxonomy="true" ma:internalName="cc99f00ef967467f9fb7cd52ad5d02ed" ma:taxonomyFieldName="prv_Category" ma:displayName="Category" ma:fieldId="{cc99f00e-f967-467f-9fb7-cd52ad5d02ed}" ma:taxonomyMulti="true" ma:sspId="04f2cd92-8d93-4e4c-83d3-86703d91558f" ma:termSetId="7ac3feec-3de6-4f33-b5d3-0e65932fdc79" ma:anchorId="00000000-0000-0000-0000-000000000000" ma:open="false" ma:isKeyword="false">
      <xsd:complexType>
        <xsd:sequence>
          <xsd:element ref="pc:Terms" minOccurs="0" maxOccurs="1"/>
        </xsd:sequence>
      </xsd:complexType>
    </xsd:element>
    <xsd:element name="TaxCatchAll" ma:index="10" nillable="true" ma:displayName="Taxonomy Catch All Column" ma:description="" ma:hidden="true" ma:list="{b7f203ac-bde1-401c-be56-a57edfa2ed4e}" ma:internalName="TaxCatchAll" ma:showField="CatchAllData" ma:web="2b01c3fd-60c9-416f-b603-7ea7bec7577a">
      <xsd:complexType>
        <xsd:complexContent>
          <xsd:extension base="dms:MultiChoiceLookup">
            <xsd:sequence>
              <xsd:element name="Value" type="dms:Lookup" maxOccurs="unbounded" minOccurs="0" nillable="true"/>
            </xsd:sequence>
          </xsd:extension>
        </xsd:complexContent>
      </xsd:complexType>
    </xsd:element>
    <xsd:element name="SharedWithUsers" ma:index="13"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07676e-de56-4d2f-8332-7bc1060c4d14" elementFormDefault="qualified">
    <xsd:import namespace="http://schemas.microsoft.com/office/2006/documentManagement/types"/>
    <xsd:import namespace="http://schemas.microsoft.com/office/infopath/2007/PartnerControls"/>
    <xsd:element name="prv_Description" ma:index="11" nillable="true" ma:displayName="Description" ma:internalName="prv_Description" ma:readOnly="false">
      <xsd:simpleType>
        <xsd:restriction base="dms:Note">
          <xsd:maxLength value="255"/>
        </xsd:restriction>
      </xsd:simpleType>
    </xsd:element>
    <xsd:element name="prv_Responsible" ma:index="12" nillable="true" ma:displayName="Responsible" ma:internalName="prv_Responsible" ma:readOnly="fals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6694387-4B1B-4782-97B6-27292AE67BB2}">
  <ds:schemaRefs>
    <ds:schemaRef ds:uri="http://schemas.microsoft.com/office/2006/metadata/properties"/>
    <ds:schemaRef ds:uri="http://www.w3.org/XML/1998/namespace"/>
    <ds:schemaRef ds:uri="http://schemas.openxmlformats.org/package/2006/metadata/core-properties"/>
    <ds:schemaRef ds:uri="2b01c3fd-60c9-416f-b603-7ea7bec7577a"/>
    <ds:schemaRef ds:uri="http://schemas.microsoft.com/office/infopath/2007/PartnerControls"/>
    <ds:schemaRef ds:uri="http://purl.org/dc/terms/"/>
    <ds:schemaRef ds:uri="http://schemas.microsoft.com/office/2006/documentManagement/types"/>
    <ds:schemaRef ds:uri="c707676e-de56-4d2f-8332-7bc1060c4d14"/>
    <ds:schemaRef ds:uri="http://purl.org/dc/dcmitype/"/>
    <ds:schemaRef ds:uri="http://purl.org/dc/elements/1.1/"/>
  </ds:schemaRefs>
</ds:datastoreItem>
</file>

<file path=customXml/itemProps2.xml><?xml version="1.0" encoding="utf-8"?>
<ds:datastoreItem xmlns:ds="http://schemas.openxmlformats.org/officeDocument/2006/customXml" ds:itemID="{29D516D8-B314-49EB-A28E-A2DA789890D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b01c3fd-60c9-416f-b603-7ea7bec7577a"/>
    <ds:schemaRef ds:uri="c707676e-de56-4d2f-8332-7bc1060c4d1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880855F-3CBA-464B-B10E-C66B121D8EF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401</Words>
  <Characters>2707</Characters>
  <Application>Microsoft Office Word</Application>
  <DocSecurity>6</DocSecurity>
  <Lines>22</Lines>
  <Paragraphs>6</Paragraphs>
  <ScaleCrop>false</ScaleCrop>
  <HeadingPairs>
    <vt:vector size="2" baseType="variant">
      <vt:variant>
        <vt:lpstr>Titel</vt:lpstr>
      </vt:variant>
      <vt:variant>
        <vt:i4>1</vt:i4>
      </vt:variant>
    </vt:vector>
  </HeadingPairs>
  <TitlesOfParts>
    <vt:vector size="1" baseType="lpstr">
      <vt:lpstr/>
    </vt:vector>
  </TitlesOfParts>
  <LinksUpToDate>false</LinksUpToDate>
  <CharactersWithSpaces>3102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cp:lastPrinted>2009-12-09T18:40:00Z</cp:lastPrinted>
  <dcterms:created xsi:type="dcterms:W3CDTF">2017-07-03T15:55:00Z</dcterms:created>
  <dcterms:modified xsi:type="dcterms:W3CDTF">2017-07-03T15:55:00Z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0x010100F688D399DFA25E4B8516CCE2C1ED4CCE</vt:lpwstr>
  </property>
  <property fmtid="{D5CDD505-2E9C-101B-9397-08002B2CF9AE}" pid="4" name="_AdHocReviewCycleID">
    <vt:i4>-607768350</vt:i4>
  </property>
  <property fmtid="{D5CDD505-2E9C-101B-9397-08002B2CF9AE}" pid="5" name="_ReviewingToolsShownOnce">
    <vt:lpwstr/>
  </property>
</Properties>
</file>