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E84490" w14:textId="77777777" w:rsidR="0024075F" w:rsidRPr="002B6BE2" w:rsidRDefault="0024075F" w:rsidP="0024075F">
      <w:pPr>
        <w:pStyle w:val="Kopfzeile"/>
        <w:rPr>
          <w:rFonts w:ascii="Helvetica" w:hAnsi="Helvetica"/>
          <w:color w:val="000000" w:themeColor="text1"/>
          <w:sz w:val="32"/>
        </w:rPr>
      </w:pPr>
      <w:r w:rsidRPr="002B6BE2">
        <w:rPr>
          <w:rFonts w:ascii="Helvetica" w:hAnsi="Helvetica"/>
          <w:color w:val="000000" w:themeColor="text1"/>
          <w:sz w:val="32"/>
        </w:rPr>
        <w:t>PRESSEINFORMATION</w:t>
      </w:r>
    </w:p>
    <w:p w14:paraId="2E9B0D06" w14:textId="77777777" w:rsidR="0024075F" w:rsidRPr="002B6BE2" w:rsidRDefault="0024075F" w:rsidP="0024075F">
      <w:pPr>
        <w:pStyle w:val="Kommentartext"/>
        <w:tabs>
          <w:tab w:val="left" w:pos="3686"/>
        </w:tabs>
        <w:spacing w:line="288" w:lineRule="auto"/>
        <w:rPr>
          <w:color w:val="000000" w:themeColor="text1"/>
        </w:rPr>
      </w:pPr>
    </w:p>
    <w:p w14:paraId="0D4F6850" w14:textId="77777777" w:rsidR="0024075F" w:rsidRPr="002B6BE2" w:rsidRDefault="0024075F" w:rsidP="0024075F">
      <w:pPr>
        <w:pStyle w:val="Kommentartext"/>
        <w:tabs>
          <w:tab w:val="left" w:pos="3686"/>
        </w:tabs>
        <w:spacing w:line="288" w:lineRule="auto"/>
        <w:rPr>
          <w:color w:val="000000" w:themeColor="text1"/>
        </w:rPr>
      </w:pPr>
    </w:p>
    <w:p w14:paraId="3A618354" w14:textId="7D07E9E8" w:rsidR="0024075F" w:rsidRPr="002B6BE2" w:rsidRDefault="00C5332E" w:rsidP="0024075F">
      <w:pPr>
        <w:pStyle w:val="Kommentartext"/>
        <w:tabs>
          <w:tab w:val="left" w:pos="3686"/>
        </w:tabs>
        <w:spacing w:line="288" w:lineRule="auto"/>
        <w:rPr>
          <w:color w:val="000000" w:themeColor="text1"/>
        </w:rPr>
      </w:pPr>
      <w:r>
        <w:rPr>
          <w:color w:val="000000" w:themeColor="text1"/>
        </w:rPr>
        <w:t>Ulm, 16</w:t>
      </w:r>
      <w:r w:rsidR="0024075F" w:rsidRPr="002B6BE2">
        <w:rPr>
          <w:color w:val="000000" w:themeColor="text1"/>
        </w:rPr>
        <w:t>. April 2015</w:t>
      </w:r>
    </w:p>
    <w:p w14:paraId="49F8052E" w14:textId="77777777" w:rsidR="0024075F" w:rsidRPr="002B6BE2" w:rsidRDefault="0024075F" w:rsidP="0024075F">
      <w:pPr>
        <w:pStyle w:val="Kommentartext"/>
        <w:spacing w:line="360" w:lineRule="auto"/>
        <w:ind w:firstLine="200"/>
        <w:rPr>
          <w:color w:val="000000" w:themeColor="text1"/>
        </w:rPr>
      </w:pPr>
    </w:p>
    <w:p w14:paraId="4AEBA37B" w14:textId="4538BA94" w:rsidR="0024075F" w:rsidRPr="002B6BE2" w:rsidRDefault="0024075F" w:rsidP="0024075F">
      <w:pPr>
        <w:pStyle w:val="berschrift1"/>
        <w:spacing w:line="360" w:lineRule="auto"/>
        <w:ind w:right="1"/>
        <w:rPr>
          <w:color w:val="000000" w:themeColor="text1"/>
          <w:sz w:val="26"/>
        </w:rPr>
      </w:pPr>
      <w:r w:rsidRPr="002B6BE2">
        <w:rPr>
          <w:color w:val="000000" w:themeColor="text1"/>
          <w:sz w:val="26"/>
        </w:rPr>
        <w:t xml:space="preserve">Press’n’Relations auch 2014 unter </w:t>
      </w:r>
      <w:r>
        <w:rPr>
          <w:color w:val="000000" w:themeColor="text1"/>
          <w:sz w:val="26"/>
        </w:rPr>
        <w:t xml:space="preserve">den </w:t>
      </w:r>
      <w:r w:rsidRPr="002B6BE2">
        <w:rPr>
          <w:color w:val="000000" w:themeColor="text1"/>
          <w:sz w:val="26"/>
        </w:rPr>
        <w:t>fünf umsatzstärksten PR-Agenturen Baden-Württembergs</w:t>
      </w:r>
    </w:p>
    <w:p w14:paraId="4CEB837E" w14:textId="77777777" w:rsidR="0024075F" w:rsidRPr="002B6BE2" w:rsidRDefault="0024075F" w:rsidP="0024075F">
      <w:pPr>
        <w:tabs>
          <w:tab w:val="left" w:pos="6946"/>
        </w:tabs>
        <w:spacing w:line="360" w:lineRule="auto"/>
        <w:ind w:right="-2409"/>
        <w:rPr>
          <w:rFonts w:eastAsia="Times New Roman"/>
          <w:b/>
          <w:color w:val="000000" w:themeColor="text1"/>
          <w:sz w:val="20"/>
          <w:szCs w:val="20"/>
        </w:rPr>
      </w:pPr>
      <w:r w:rsidRPr="002B6BE2">
        <w:rPr>
          <w:rFonts w:eastAsia="Times New Roman"/>
          <w:b/>
          <w:color w:val="000000" w:themeColor="text1"/>
          <w:sz w:val="20"/>
          <w:szCs w:val="20"/>
        </w:rPr>
        <w:t xml:space="preserve">Ulmer Kommunikationsprofis machen in Pfeffers PR-Agentur-Ranking Plätze gut </w:t>
      </w:r>
    </w:p>
    <w:p w14:paraId="02206280" w14:textId="77777777" w:rsidR="0024075F" w:rsidRPr="002B6BE2" w:rsidRDefault="0024075F" w:rsidP="0024075F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b/>
          <w:color w:val="000000" w:themeColor="text1"/>
          <w:sz w:val="20"/>
          <w:szCs w:val="20"/>
        </w:rPr>
      </w:pPr>
    </w:p>
    <w:p w14:paraId="49146856" w14:textId="77777777" w:rsidR="00EB0F02" w:rsidRPr="002B6BE2" w:rsidRDefault="00EB0F02" w:rsidP="00EB0F0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b/>
          <w:color w:val="000000" w:themeColor="text1"/>
          <w:sz w:val="20"/>
          <w:szCs w:val="20"/>
        </w:rPr>
      </w:pPr>
      <w:r w:rsidRPr="002B6BE2">
        <w:rPr>
          <w:b/>
          <w:color w:val="000000" w:themeColor="text1"/>
          <w:sz w:val="20"/>
        </w:rPr>
        <w:t xml:space="preserve">Im aktuell veröffentlichten Pfeffers PR-Ranking 2014 konnte sich Press’n’Relations weiter verbessern: Die Agentur </w:t>
      </w:r>
      <w:r>
        <w:rPr>
          <w:b/>
          <w:color w:val="000000" w:themeColor="text1"/>
          <w:sz w:val="20"/>
        </w:rPr>
        <w:t xml:space="preserve">mit Hauptsitz in Ulm </w:t>
      </w:r>
      <w:r w:rsidRPr="002B6BE2">
        <w:rPr>
          <w:b/>
          <w:color w:val="000000" w:themeColor="text1"/>
          <w:sz w:val="20"/>
        </w:rPr>
        <w:t>belegt den vierten Plat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 xml:space="preserve">z in der Auswertung für Baden-Württembergs umsatzstärkste PR-Dienstleistungsunternehmen. Im Gesamtranking haben die Ulmer Kommunikationsprofis im Vergleich zum Vorjahr 13 Plätze gut gemacht und sind damit auf Rang 72 von insgesamt 142 Teilnehmern aufgestiegen. </w:t>
      </w:r>
      <w:r>
        <w:rPr>
          <w:rFonts w:eastAsia="Times New Roman"/>
          <w:b/>
          <w:color w:val="000000" w:themeColor="text1"/>
          <w:sz w:val="20"/>
          <w:szCs w:val="20"/>
        </w:rPr>
        <w:t>A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>uch in weiteren Kategorien ist die Age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>n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>turgruppe vorne mit dabei: Im Branchen-Kompetenzfeld Energiewir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>t</w:t>
      </w:r>
      <w:bookmarkStart w:id="0" w:name="_GoBack"/>
      <w:bookmarkEnd w:id="0"/>
      <w:r w:rsidRPr="002B6BE2">
        <w:rPr>
          <w:rFonts w:eastAsia="Times New Roman"/>
          <w:b/>
          <w:color w:val="000000" w:themeColor="text1"/>
          <w:sz w:val="20"/>
          <w:szCs w:val="20"/>
        </w:rPr>
        <w:t xml:space="preserve">schaft schaffte es das Team auf den </w:t>
      </w:r>
      <w:r>
        <w:rPr>
          <w:rFonts w:eastAsia="Times New Roman"/>
          <w:b/>
          <w:color w:val="000000" w:themeColor="text1"/>
          <w:sz w:val="20"/>
          <w:szCs w:val="20"/>
        </w:rPr>
        <w:t>17. Platz von diesjährig 32 mögl</w:t>
      </w:r>
      <w:r>
        <w:rPr>
          <w:rFonts w:eastAsia="Times New Roman"/>
          <w:b/>
          <w:color w:val="000000" w:themeColor="text1"/>
          <w:sz w:val="20"/>
          <w:szCs w:val="20"/>
        </w:rPr>
        <w:t>i</w:t>
      </w:r>
      <w:r>
        <w:rPr>
          <w:rFonts w:eastAsia="Times New Roman"/>
          <w:b/>
          <w:color w:val="000000" w:themeColor="text1"/>
          <w:sz w:val="20"/>
          <w:szCs w:val="20"/>
        </w:rPr>
        <w:t xml:space="preserve">chen 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>und in der Kategorie „Transport und Logistik“, für die Press’n’Relations 2014 erstmalig nominiert wurde, gelang der Direk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>t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 xml:space="preserve">einstieg auf Platz sieben. 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>„</w:t>
      </w:r>
      <w:r>
        <w:rPr>
          <w:rFonts w:eastAsia="Times New Roman"/>
          <w:b/>
          <w:color w:val="000000" w:themeColor="text1"/>
          <w:sz w:val="20"/>
          <w:szCs w:val="20"/>
        </w:rPr>
        <w:t>Das zeigt, dass unsere Ausrichtung stimmt: In diesen beiden Zielbranchen werden wir auch von den Fachmedien entsprechend wahrgenommen. Das gilt aber auch für weitere Theme</w:t>
      </w:r>
      <w:r>
        <w:rPr>
          <w:rFonts w:eastAsia="Times New Roman"/>
          <w:b/>
          <w:color w:val="000000" w:themeColor="text1"/>
          <w:sz w:val="20"/>
          <w:szCs w:val="20"/>
        </w:rPr>
        <w:t>n</w:t>
      </w:r>
      <w:r>
        <w:rPr>
          <w:rFonts w:eastAsia="Times New Roman"/>
          <w:b/>
          <w:color w:val="000000" w:themeColor="text1"/>
          <w:sz w:val="20"/>
          <w:szCs w:val="20"/>
        </w:rPr>
        <w:t>felder wie IT, Hotel/</w:t>
      </w:r>
      <w:proofErr w:type="spellStart"/>
      <w:r>
        <w:rPr>
          <w:rFonts w:eastAsia="Times New Roman"/>
          <w:b/>
          <w:color w:val="000000" w:themeColor="text1"/>
          <w:sz w:val="20"/>
          <w:szCs w:val="20"/>
        </w:rPr>
        <w:t>Gastro</w:t>
      </w:r>
      <w:proofErr w:type="spellEnd"/>
      <w:r>
        <w:rPr>
          <w:rFonts w:eastAsia="Times New Roman"/>
          <w:b/>
          <w:color w:val="000000" w:themeColor="text1"/>
          <w:sz w:val="20"/>
          <w:szCs w:val="20"/>
        </w:rPr>
        <w:t xml:space="preserve"> oder Haustechnik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 xml:space="preserve">“, so </w:t>
      </w:r>
      <w:r>
        <w:rPr>
          <w:rFonts w:eastAsia="Times New Roman"/>
          <w:b/>
          <w:color w:val="000000" w:themeColor="text1"/>
          <w:sz w:val="20"/>
          <w:szCs w:val="20"/>
        </w:rPr>
        <w:softHyphen/>
      </w:r>
      <w:r>
        <w:rPr>
          <w:rFonts w:eastAsia="Times New Roman"/>
          <w:b/>
          <w:color w:val="000000" w:themeColor="text1"/>
          <w:sz w:val="20"/>
          <w:szCs w:val="20"/>
        </w:rPr>
        <w:softHyphen/>
      </w:r>
      <w:r>
        <w:rPr>
          <w:rFonts w:eastAsia="Times New Roman"/>
          <w:b/>
          <w:color w:val="000000" w:themeColor="text1"/>
          <w:sz w:val="20"/>
          <w:szCs w:val="20"/>
        </w:rPr>
        <w:softHyphen/>
      </w:r>
      <w:r>
        <w:rPr>
          <w:rFonts w:eastAsia="Times New Roman"/>
          <w:b/>
          <w:color w:val="000000" w:themeColor="text1"/>
          <w:sz w:val="20"/>
          <w:szCs w:val="20"/>
        </w:rPr>
        <w:t>der geschäftsfü</w:t>
      </w:r>
      <w:r>
        <w:rPr>
          <w:rFonts w:eastAsia="Times New Roman"/>
          <w:b/>
          <w:color w:val="000000" w:themeColor="text1"/>
          <w:sz w:val="20"/>
          <w:szCs w:val="20"/>
        </w:rPr>
        <w:t>h</w:t>
      </w:r>
      <w:r>
        <w:rPr>
          <w:rFonts w:eastAsia="Times New Roman"/>
          <w:b/>
          <w:color w:val="000000" w:themeColor="text1"/>
          <w:sz w:val="20"/>
          <w:szCs w:val="20"/>
        </w:rPr>
        <w:t>rende Gesellschafter</w:t>
      </w:r>
      <w:r w:rsidRPr="002B6BE2">
        <w:rPr>
          <w:rFonts w:eastAsia="Times New Roman"/>
          <w:b/>
          <w:color w:val="000000" w:themeColor="text1"/>
          <w:sz w:val="20"/>
          <w:szCs w:val="20"/>
        </w:rPr>
        <w:t xml:space="preserve"> Uwe Pagel.</w:t>
      </w:r>
    </w:p>
    <w:p w14:paraId="64A603F7" w14:textId="77777777" w:rsidR="0024075F" w:rsidRPr="00FB30FC" w:rsidRDefault="0024075F" w:rsidP="0024075F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b/>
          <w:color w:val="000000" w:themeColor="text1"/>
          <w:sz w:val="20"/>
          <w:szCs w:val="20"/>
        </w:rPr>
      </w:pPr>
    </w:p>
    <w:p w14:paraId="62E73A3C" w14:textId="7A4DC703" w:rsidR="00AA281C" w:rsidRPr="00DE5D44" w:rsidRDefault="0024075F" w:rsidP="000B2E69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color w:val="000000" w:themeColor="text1"/>
          <w:sz w:val="20"/>
          <w:szCs w:val="20"/>
        </w:rPr>
      </w:pPr>
      <w:r w:rsidRPr="00FB30FC">
        <w:rPr>
          <w:rFonts w:eastAsia="Times New Roman"/>
          <w:color w:val="000000" w:themeColor="text1"/>
          <w:sz w:val="20"/>
          <w:szCs w:val="20"/>
        </w:rPr>
        <w:t>2015 ermittelt Gerhard A. Pfeffer, Gründer und Herausgeber des „PR-Journals“, die beliebte PR-Analyse bereit</w:t>
      </w:r>
      <w:r w:rsidR="00DE5D44">
        <w:rPr>
          <w:rFonts w:eastAsia="Times New Roman"/>
          <w:color w:val="000000" w:themeColor="text1"/>
          <w:sz w:val="20"/>
          <w:szCs w:val="20"/>
        </w:rPr>
        <w:t>s zum 19. Mal.</w:t>
      </w:r>
      <w:r w:rsidRPr="00FB30FC">
        <w:rPr>
          <w:rFonts w:eastAsia="Times New Roman"/>
          <w:color w:val="000000" w:themeColor="text1"/>
          <w:sz w:val="20"/>
          <w:szCs w:val="20"/>
        </w:rPr>
        <w:t xml:space="preserve"> Die PR-Agenturen des ganzen Landes werden aufgerufen ihre Bilanzen des vorrangegangen Jahres mitzuteilen um so beim Ranking berücksichtigt zu werden. Die Au</w:t>
      </w:r>
      <w:r w:rsidRPr="00FB30FC">
        <w:rPr>
          <w:rFonts w:eastAsia="Times New Roman"/>
          <w:color w:val="000000" w:themeColor="text1"/>
          <w:sz w:val="20"/>
          <w:szCs w:val="20"/>
        </w:rPr>
        <w:t>s</w:t>
      </w:r>
      <w:r w:rsidRPr="00FB30FC">
        <w:rPr>
          <w:rFonts w:eastAsia="Times New Roman"/>
          <w:color w:val="000000" w:themeColor="text1"/>
          <w:sz w:val="20"/>
          <w:szCs w:val="20"/>
        </w:rPr>
        <w:t>wertungen beziehen sich auf den Agenturumsatz der teilnehmenden Berater und Agenturen, der im V</w:t>
      </w:r>
      <w:r w:rsidR="006D5337">
        <w:rPr>
          <w:rFonts w:eastAsia="Times New Roman"/>
          <w:color w:val="000000" w:themeColor="text1"/>
          <w:sz w:val="20"/>
          <w:szCs w:val="20"/>
        </w:rPr>
        <w:t>orjahreszeitraum erzielt wurde.</w:t>
      </w:r>
      <w:r w:rsidRPr="00FB30FC">
        <w:rPr>
          <w:rFonts w:eastAsia="Times New Roman"/>
          <w:color w:val="000000" w:themeColor="text1"/>
          <w:sz w:val="20"/>
          <w:szCs w:val="20"/>
        </w:rPr>
        <w:t xml:space="preserve"> Insgesamt meldet „PR-Journal“ für 2014 bei allen Beteiligten ein Honorarplus von 4,21 Pr</w:t>
      </w:r>
      <w:r w:rsidRPr="00FB30FC">
        <w:rPr>
          <w:rFonts w:eastAsia="Times New Roman"/>
          <w:color w:val="000000" w:themeColor="text1"/>
          <w:sz w:val="20"/>
          <w:szCs w:val="20"/>
        </w:rPr>
        <w:t>o</w:t>
      </w:r>
      <w:r w:rsidR="00D552AF">
        <w:rPr>
          <w:rFonts w:eastAsia="Times New Roman"/>
          <w:color w:val="000000" w:themeColor="text1"/>
          <w:sz w:val="20"/>
          <w:szCs w:val="20"/>
        </w:rPr>
        <w:t xml:space="preserve">zent, von </w:t>
      </w:r>
      <w:r w:rsidR="006D5337" w:rsidRPr="006D5337">
        <w:rPr>
          <w:rFonts w:eastAsia="Times New Roman"/>
          <w:color w:val="000000" w:themeColor="text1"/>
          <w:sz w:val="20"/>
          <w:szCs w:val="20"/>
        </w:rPr>
        <w:t>550,16</w:t>
      </w:r>
      <w:r w:rsidR="006D5337">
        <w:rPr>
          <w:rFonts w:eastAsia="Times New Roman"/>
          <w:color w:val="000000" w:themeColor="text1"/>
          <w:sz w:val="20"/>
          <w:szCs w:val="20"/>
        </w:rPr>
        <w:t xml:space="preserve"> Millionen </w:t>
      </w:r>
      <w:r w:rsidRPr="00FB30FC">
        <w:rPr>
          <w:rFonts w:eastAsia="Times New Roman"/>
          <w:color w:val="000000" w:themeColor="text1"/>
          <w:sz w:val="20"/>
          <w:szCs w:val="20"/>
        </w:rPr>
        <w:t xml:space="preserve">Euro auf </w:t>
      </w:r>
      <w:r w:rsidRPr="002B6BE2">
        <w:rPr>
          <w:rFonts w:eastAsia="Times New Roman"/>
          <w:color w:val="000000" w:themeColor="text1"/>
          <w:sz w:val="20"/>
          <w:szCs w:val="20"/>
        </w:rPr>
        <w:t>581,93 Millionen Euro</w:t>
      </w:r>
      <w:r w:rsidRPr="00FB30FC">
        <w:rPr>
          <w:rFonts w:eastAsia="Times New Roman"/>
          <w:color w:val="000000" w:themeColor="text1"/>
          <w:sz w:val="20"/>
          <w:szCs w:val="20"/>
        </w:rPr>
        <w:t>.</w:t>
      </w:r>
      <w:r w:rsidRPr="00FB30FC">
        <w:rPr>
          <w:rFonts w:ascii="Arial" w:eastAsia="Cambria" w:hAnsi="Arial" w:cs="Arial"/>
          <w:color w:val="000000" w:themeColor="text1"/>
          <w:sz w:val="26"/>
          <w:szCs w:val="26"/>
        </w:rPr>
        <w:t xml:space="preserve"> </w:t>
      </w:r>
      <w:r w:rsidRPr="002B6BE2">
        <w:rPr>
          <w:rFonts w:eastAsia="Times New Roman"/>
          <w:color w:val="000000" w:themeColor="text1"/>
          <w:sz w:val="20"/>
          <w:szCs w:val="20"/>
        </w:rPr>
        <w:t xml:space="preserve">„Unser Ranking weist für die </w:t>
      </w:r>
      <w:r w:rsidR="008F7082">
        <w:rPr>
          <w:rFonts w:eastAsia="Times New Roman"/>
          <w:color w:val="000000" w:themeColor="text1"/>
          <w:sz w:val="20"/>
          <w:szCs w:val="20"/>
        </w:rPr>
        <w:t>Branche ein solides Wachstum aus</w:t>
      </w:r>
      <w:r w:rsidRPr="002B6BE2">
        <w:rPr>
          <w:rFonts w:eastAsia="Times New Roman"/>
          <w:color w:val="000000" w:themeColor="text1"/>
          <w:sz w:val="20"/>
          <w:szCs w:val="20"/>
        </w:rPr>
        <w:t xml:space="preserve">, auch wenn es im Vergleich zum Vorjahr (4,68 %) </w:t>
      </w:r>
      <w:r w:rsidR="008F7082">
        <w:rPr>
          <w:rFonts w:eastAsia="Times New Roman"/>
          <w:color w:val="000000" w:themeColor="text1"/>
          <w:sz w:val="20"/>
          <w:szCs w:val="20"/>
        </w:rPr>
        <w:t>etwas geringer ausfällt“, so</w:t>
      </w:r>
      <w:r w:rsidRPr="002B6BE2">
        <w:rPr>
          <w:rFonts w:eastAsia="Times New Roman"/>
          <w:color w:val="000000" w:themeColor="text1"/>
          <w:sz w:val="20"/>
          <w:szCs w:val="20"/>
        </w:rPr>
        <w:t xml:space="preserve"> </w:t>
      </w:r>
      <w:r w:rsidR="006D5337">
        <w:rPr>
          <w:rFonts w:eastAsia="Times New Roman"/>
          <w:color w:val="000000" w:themeColor="text1"/>
          <w:sz w:val="20"/>
          <w:szCs w:val="20"/>
        </w:rPr>
        <w:t>Pfeffer</w:t>
      </w:r>
      <w:r w:rsidRPr="002B6BE2">
        <w:rPr>
          <w:rFonts w:eastAsia="Times New Roman"/>
          <w:color w:val="000000" w:themeColor="text1"/>
          <w:sz w:val="20"/>
          <w:szCs w:val="20"/>
        </w:rPr>
        <w:t xml:space="preserve">. </w:t>
      </w:r>
      <w:r w:rsidRPr="00FB30FC">
        <w:rPr>
          <w:rFonts w:eastAsia="Times New Roman"/>
          <w:color w:val="000000" w:themeColor="text1"/>
          <w:sz w:val="20"/>
          <w:szCs w:val="20"/>
        </w:rPr>
        <w:t xml:space="preserve">Seit 2013 kann ein Zuwachs von 5,3 Prozent verzeichnet werden, auf nun pauschal 5.562,8 </w:t>
      </w:r>
      <w:r w:rsidRPr="00FB30FC">
        <w:rPr>
          <w:rFonts w:eastAsia="Times New Roman"/>
          <w:color w:val="000000" w:themeColor="text1"/>
          <w:sz w:val="20"/>
          <w:szCs w:val="20"/>
        </w:rPr>
        <w:lastRenderedPageBreak/>
        <w:t>Berufstä</w:t>
      </w:r>
      <w:r w:rsidR="00DE5D44">
        <w:rPr>
          <w:rFonts w:eastAsia="Times New Roman"/>
          <w:color w:val="000000" w:themeColor="text1"/>
          <w:sz w:val="20"/>
          <w:szCs w:val="20"/>
        </w:rPr>
        <w:t>tige im Bereich Public Relations.</w:t>
      </w:r>
    </w:p>
    <w:p w14:paraId="4A0409E1" w14:textId="7A50008F" w:rsidR="004B6664" w:rsidRPr="00AA281C" w:rsidRDefault="004B6664" w:rsidP="000B2E69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Link: </w:t>
      </w:r>
      <w:r w:rsidRPr="004B6664">
        <w:rPr>
          <w:rFonts w:eastAsia="Times New Roman"/>
          <w:sz w:val="20"/>
          <w:szCs w:val="20"/>
        </w:rPr>
        <w:t>http://datenbanken.pr-journal.de/pr-agenturrankings/pfeffers-pr-ranking.html</w:t>
      </w:r>
    </w:p>
    <w:p w14:paraId="1695C795" w14:textId="77777777" w:rsidR="00F51208" w:rsidRPr="009A3DCB" w:rsidRDefault="00F51208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Cambria" w:cs="Arial"/>
          <w:bCs/>
          <w:sz w:val="20"/>
          <w:szCs w:val="28"/>
        </w:rPr>
      </w:pPr>
    </w:p>
    <w:p w14:paraId="0B165FF2" w14:textId="77777777" w:rsidR="00CE70FE" w:rsidRPr="002E53BB" w:rsidRDefault="00CE70FE" w:rsidP="00CE70FE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tbl>
      <w:tblPr>
        <w:tblW w:w="8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3969"/>
      </w:tblGrid>
      <w:tr w:rsidR="00CE70FE" w:rsidRPr="002E53BB" w14:paraId="76E1CEBB" w14:textId="77777777">
        <w:trPr>
          <w:trHeight w:val="2075"/>
        </w:trPr>
        <w:tc>
          <w:tcPr>
            <w:tcW w:w="4181" w:type="dxa"/>
          </w:tcPr>
          <w:p w14:paraId="746B7EF5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Press’n’Relations GmbH – Uwe Pagel</w:t>
            </w:r>
            <w:r w:rsidRPr="002E53BB">
              <w:rPr>
                <w:rFonts w:eastAsia="Times New Roman" w:cs="Arial"/>
                <w:sz w:val="16"/>
              </w:rPr>
              <w:br/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>Tel.: +49 731 962 87-29 - Fax: +49 731 962 87-97</w:t>
            </w:r>
          </w:p>
          <w:p w14:paraId="5AF2781C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upa@press-n-relations.de</w:t>
            </w:r>
          </w:p>
          <w:p w14:paraId="22F6B4CC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www.press-n-relations.com</w:t>
            </w:r>
          </w:p>
          <w:p w14:paraId="6D82BBCA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</w:p>
          <w:p w14:paraId="4B6B31BD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Press’n’Relations III GmbH – Rüdiger Haake</w:t>
            </w:r>
            <w:r w:rsidRPr="002E53BB">
              <w:rPr>
                <w:rFonts w:eastAsia="Times New Roman" w:cs="Arial"/>
                <w:sz w:val="16"/>
              </w:rPr>
              <w:br/>
              <w:t xml:space="preserve">Zum </w:t>
            </w:r>
            <w:proofErr w:type="spellStart"/>
            <w:r w:rsidRPr="002E53BB">
              <w:rPr>
                <w:rFonts w:eastAsia="Times New Roman" w:cs="Arial"/>
                <w:sz w:val="16"/>
              </w:rPr>
              <w:t>Imberg</w:t>
            </w:r>
            <w:proofErr w:type="spellEnd"/>
            <w:r w:rsidRPr="002E53BB">
              <w:rPr>
                <w:rFonts w:eastAsia="Times New Roman" w:cs="Arial"/>
                <w:sz w:val="16"/>
              </w:rPr>
              <w:t xml:space="preserve"> 20 </w:t>
            </w:r>
            <w:r w:rsidRPr="002E53BB">
              <w:rPr>
                <w:rFonts w:eastAsia="MS Gothic" w:cs="MS Gothic"/>
                <w:sz w:val="16"/>
              </w:rPr>
              <w:t> </w:t>
            </w:r>
            <w:r w:rsidRPr="002E53BB">
              <w:rPr>
                <w:rFonts w:eastAsia="Times New Roman" w:cs="Arial"/>
                <w:sz w:val="16"/>
              </w:rPr>
              <w:t>– D-45721 Haltern am See</w:t>
            </w:r>
          </w:p>
          <w:p w14:paraId="6A5FF527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2E53BB">
              <w:rPr>
                <w:rFonts w:eastAsia="Times New Roman" w:cs="Arial"/>
                <w:sz w:val="16"/>
                <w:lang w:val="en-US"/>
              </w:rPr>
              <w:t xml:space="preserve">Tel.: +49 2364 105 61 41 - </w:t>
            </w:r>
            <w:r w:rsidRPr="002E53BB">
              <w:rPr>
                <w:rFonts w:eastAsia="MS Gothic" w:cs="MS Gothic"/>
                <w:sz w:val="16"/>
                <w:lang w:val="en-US"/>
              </w:rPr>
              <w:t> </w:t>
            </w:r>
            <w:r w:rsidRPr="002E53BB">
              <w:rPr>
                <w:rFonts w:eastAsia="Times New Roman" w:cs="Arial"/>
                <w:sz w:val="16"/>
                <w:lang w:val="en-US"/>
              </w:rPr>
              <w:t>Fax: +49 2364 5897 86</w:t>
            </w:r>
          </w:p>
          <w:p w14:paraId="7E4CBCAB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2E53BB">
              <w:rPr>
                <w:rFonts w:eastAsia="Times New Roman" w:cs="Arial"/>
                <w:sz w:val="16"/>
                <w:lang w:val="en-US"/>
              </w:rPr>
              <w:t>rha@press-n-relations.de</w:t>
            </w:r>
          </w:p>
          <w:p w14:paraId="60EEF4B7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</w:p>
        </w:tc>
        <w:tc>
          <w:tcPr>
            <w:tcW w:w="3969" w:type="dxa"/>
          </w:tcPr>
          <w:p w14:paraId="4A2EEF6A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II GmbH</w:t>
            </w:r>
            <w:r>
              <w:rPr>
                <w:rFonts w:cs="Arial"/>
                <w:sz w:val="16"/>
              </w:rPr>
              <w:t xml:space="preserve"> - Ralf Dunker</w:t>
            </w:r>
            <w:r>
              <w:rPr>
                <w:rFonts w:cs="Arial"/>
                <w:sz w:val="16"/>
              </w:rPr>
              <w:br/>
              <w:t>Gräfstraße 66– D-81241</w:t>
            </w:r>
            <w:r w:rsidRPr="002E53BB">
              <w:rPr>
                <w:rFonts w:cs="Arial"/>
                <w:sz w:val="16"/>
              </w:rPr>
              <w:t xml:space="preserve"> Mün</w:t>
            </w:r>
            <w:r>
              <w:rPr>
                <w:rFonts w:cs="Arial"/>
                <w:sz w:val="16"/>
              </w:rPr>
              <w:t>chen</w:t>
            </w:r>
            <w:r>
              <w:rPr>
                <w:rFonts w:cs="Arial"/>
                <w:sz w:val="16"/>
              </w:rPr>
              <w:br/>
              <w:t>Tel.: +49 89 5404 722-11 - Fax: +49 89 5404 722 29</w:t>
            </w:r>
          </w:p>
          <w:p w14:paraId="05A394AC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du</w:t>
            </w:r>
            <w:r w:rsidRPr="002E53BB">
              <w:rPr>
                <w:rFonts w:cs="Arial"/>
                <w:sz w:val="16"/>
              </w:rPr>
              <w:t>@press-n-relations.de</w:t>
            </w:r>
          </w:p>
          <w:p w14:paraId="6F8B31D2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</w:p>
          <w:p w14:paraId="4A032CFD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br/>
            </w:r>
          </w:p>
        </w:tc>
      </w:tr>
      <w:tr w:rsidR="00CE70FE" w:rsidRPr="002E53BB" w14:paraId="7BABEA80" w14:textId="77777777">
        <w:trPr>
          <w:trHeight w:val="1268"/>
        </w:trPr>
        <w:tc>
          <w:tcPr>
            <w:tcW w:w="4181" w:type="dxa"/>
          </w:tcPr>
          <w:p w14:paraId="4FC4E08E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 xml:space="preserve">Press'n'Relations Austria GmbH – Georg </w:t>
            </w:r>
            <w:proofErr w:type="spellStart"/>
            <w:r w:rsidRPr="002E53BB">
              <w:rPr>
                <w:rFonts w:eastAsia="Times New Roman" w:cs="Arial"/>
                <w:sz w:val="16"/>
              </w:rPr>
              <w:t>Dutzi</w:t>
            </w:r>
            <w:proofErr w:type="spellEnd"/>
          </w:p>
          <w:p w14:paraId="4EE794E8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proofErr w:type="spellStart"/>
            <w:r>
              <w:rPr>
                <w:rFonts w:eastAsia="Times New Roman" w:cs="Arial"/>
                <w:sz w:val="16"/>
              </w:rPr>
              <w:t>Währinger</w:t>
            </w:r>
            <w:proofErr w:type="spellEnd"/>
            <w:r>
              <w:rPr>
                <w:rFonts w:eastAsia="Times New Roman" w:cs="Arial"/>
                <w:sz w:val="16"/>
              </w:rPr>
              <w:t xml:space="preserve"> Straße 61– A-109</w:t>
            </w:r>
            <w:r w:rsidRPr="002E53BB">
              <w:rPr>
                <w:rFonts w:eastAsia="Times New Roman" w:cs="Arial"/>
                <w:sz w:val="16"/>
              </w:rPr>
              <w:t>0 Wien</w:t>
            </w:r>
          </w:p>
          <w:p w14:paraId="254862A6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2E53BB">
              <w:rPr>
                <w:rFonts w:eastAsia="Times New Roman" w:cs="Arial"/>
                <w:sz w:val="16"/>
                <w:lang w:val="en-US"/>
              </w:rPr>
              <w:t>Tel.: +43 1 907 61 48-10 – Fax: +43 1 907 61 48-15</w:t>
            </w:r>
          </w:p>
          <w:p w14:paraId="64FD3007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>
              <w:rPr>
                <w:rFonts w:eastAsia="Times New Roman" w:cs="Arial"/>
                <w:sz w:val="16"/>
                <w:lang w:val="en-US"/>
              </w:rPr>
              <w:t>gd</w:t>
            </w:r>
            <w:r w:rsidRPr="002E53BB">
              <w:rPr>
                <w:rFonts w:eastAsia="Times New Roman" w:cs="Arial"/>
                <w:sz w:val="16"/>
                <w:lang w:val="en-US"/>
              </w:rPr>
              <w:t xml:space="preserve">@press-n-relations.at </w:t>
            </w:r>
          </w:p>
          <w:p w14:paraId="60285F72" w14:textId="77777777" w:rsidR="00CE70FE" w:rsidRPr="002E53BB" w:rsidRDefault="00CE70FE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</w:p>
        </w:tc>
        <w:tc>
          <w:tcPr>
            <w:tcW w:w="3969" w:type="dxa"/>
          </w:tcPr>
          <w:p w14:paraId="07E28FA1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 Niederlas</w:t>
            </w:r>
            <w:r>
              <w:rPr>
                <w:rFonts w:cs="Arial"/>
                <w:sz w:val="16"/>
              </w:rPr>
              <w:t xml:space="preserve">sung Zürich – Markus </w:t>
            </w:r>
            <w:proofErr w:type="spellStart"/>
            <w:r>
              <w:rPr>
                <w:rFonts w:cs="Arial"/>
                <w:sz w:val="16"/>
              </w:rPr>
              <w:t>Häfli</w:t>
            </w:r>
            <w:r w:rsidRPr="002E53BB">
              <w:rPr>
                <w:rFonts w:cs="Arial"/>
                <w:sz w:val="16"/>
              </w:rPr>
              <w:t>ger</w:t>
            </w:r>
            <w:proofErr w:type="spellEnd"/>
          </w:p>
          <w:p w14:paraId="19ACC698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proofErr w:type="spellStart"/>
            <w:r w:rsidRPr="002E53BB">
              <w:rPr>
                <w:rFonts w:cs="Arial"/>
                <w:sz w:val="16"/>
              </w:rPr>
              <w:t>Hirslanderstrasse</w:t>
            </w:r>
            <w:proofErr w:type="spellEnd"/>
            <w:r w:rsidRPr="002E53BB">
              <w:rPr>
                <w:rFonts w:cs="Arial"/>
                <w:sz w:val="16"/>
              </w:rPr>
              <w:t xml:space="preserve"> 51 – CH-8032 Zürich</w:t>
            </w:r>
          </w:p>
          <w:p w14:paraId="144B640D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Tel.: +41 43 344 58 65 - Fax: +41 43 344 58 6</w:t>
            </w:r>
            <w:r>
              <w:rPr>
                <w:rFonts w:cs="Arial"/>
                <w:sz w:val="16"/>
              </w:rPr>
              <w:t>9</w:t>
            </w:r>
          </w:p>
          <w:p w14:paraId="2B4A0E5B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mh</w:t>
            </w:r>
            <w:r w:rsidRPr="002E53BB">
              <w:rPr>
                <w:rFonts w:cs="Arial"/>
                <w:sz w:val="16"/>
              </w:rPr>
              <w:t>@press-n-relations.ch</w:t>
            </w:r>
          </w:p>
          <w:p w14:paraId="53158569" w14:textId="77777777" w:rsidR="00CE70FE" w:rsidRPr="002E53BB" w:rsidRDefault="00CE70FE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</w:p>
        </w:tc>
      </w:tr>
    </w:tbl>
    <w:p w14:paraId="0D503D25" w14:textId="77777777" w:rsidR="00CE70FE" w:rsidRPr="002E53BB" w:rsidRDefault="00CE70FE" w:rsidP="00CE70FE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14:paraId="5A4665AB" w14:textId="77777777" w:rsidR="00CE70FE" w:rsidRPr="002E53BB" w:rsidRDefault="00CE70FE" w:rsidP="00CE70FE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  <w:r w:rsidRPr="002E53BB">
        <w:rPr>
          <w:rFonts w:eastAsia="Cambria" w:cs="Arial"/>
          <w:b/>
          <w:sz w:val="16"/>
          <w:szCs w:val="16"/>
          <w:lang w:val="de-AT" w:eastAsia="en-US"/>
        </w:rPr>
        <w:t>Über Press’n’Relations</w:t>
      </w:r>
    </w:p>
    <w:p w14:paraId="59B737EC" w14:textId="77777777" w:rsidR="00CE70FE" w:rsidRPr="002E53BB" w:rsidRDefault="00CE70FE" w:rsidP="00CE70FE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  <w:r w:rsidRPr="002E53BB">
        <w:rPr>
          <w:rFonts w:eastAsia="Times New Roman" w:cs="Arial"/>
          <w:sz w:val="16"/>
          <w:szCs w:val="24"/>
        </w:rPr>
        <w:t>Presse- und Medienarbeit für den technologieorientierten Mittelstand – das ist das Spezialgebiet von Press'n'Relations. Fun</w:t>
      </w:r>
      <w:r>
        <w:rPr>
          <w:rFonts w:eastAsia="Times New Roman" w:cs="Arial"/>
          <w:sz w:val="16"/>
          <w:szCs w:val="24"/>
        </w:rPr>
        <w:t>diertes Fachwissen bringt das 24</w:t>
      </w:r>
      <w:r w:rsidRPr="002E53BB">
        <w:rPr>
          <w:rFonts w:eastAsia="Times New Roman" w:cs="Arial"/>
          <w:sz w:val="16"/>
          <w:szCs w:val="24"/>
        </w:rPr>
        <w:t>-köpfige Team besonders für die Bereiche IT, Energie, Gebäudetechnik sowie im Bereich Nutzfahrzeige/Logistik mit. Mit Standorten in Ulm, Mü</w:t>
      </w:r>
      <w:r w:rsidRPr="002E53BB">
        <w:rPr>
          <w:rFonts w:eastAsia="Times New Roman" w:cs="Arial"/>
          <w:sz w:val="16"/>
          <w:szCs w:val="24"/>
        </w:rPr>
        <w:t>n</w:t>
      </w:r>
      <w:r w:rsidRPr="002E53BB">
        <w:rPr>
          <w:rFonts w:eastAsia="Times New Roman" w:cs="Arial"/>
          <w:sz w:val="16"/>
          <w:szCs w:val="24"/>
        </w:rPr>
        <w:t>chen, Haltern am See</w:t>
      </w:r>
      <w:r>
        <w:rPr>
          <w:rFonts w:eastAsia="Times New Roman" w:cs="Arial"/>
          <w:sz w:val="16"/>
          <w:szCs w:val="24"/>
        </w:rPr>
        <w:t>,</w:t>
      </w:r>
      <w:r w:rsidRPr="002E53BB">
        <w:rPr>
          <w:rFonts w:eastAsia="Times New Roman" w:cs="Arial"/>
          <w:sz w:val="16"/>
          <w:szCs w:val="24"/>
        </w:rPr>
        <w:t xml:space="preserve"> </w:t>
      </w:r>
      <w:r>
        <w:rPr>
          <w:rFonts w:eastAsia="Times New Roman" w:cs="Arial"/>
          <w:sz w:val="16"/>
          <w:szCs w:val="24"/>
        </w:rPr>
        <w:t>Wien</w:t>
      </w:r>
      <w:r w:rsidRPr="002E53BB">
        <w:rPr>
          <w:rFonts w:eastAsia="Times New Roman" w:cs="Arial"/>
          <w:sz w:val="16"/>
          <w:szCs w:val="24"/>
        </w:rPr>
        <w:t xml:space="preserve"> und Zürich sowie Partnern in England, Frankreich und den osteuropä</w:t>
      </w:r>
      <w:r w:rsidRPr="002E53BB">
        <w:rPr>
          <w:rFonts w:eastAsia="Times New Roman" w:cs="Arial"/>
          <w:sz w:val="16"/>
          <w:szCs w:val="24"/>
        </w:rPr>
        <w:t>i</w:t>
      </w:r>
      <w:r w:rsidRPr="002E53BB">
        <w:rPr>
          <w:rFonts w:eastAsia="Times New Roman" w:cs="Arial"/>
          <w:sz w:val="16"/>
          <w:szCs w:val="24"/>
        </w:rPr>
        <w:t>schen Ländern bietet Press'n'Relations eine ganzheitliche PR-Betreuung für den deutschsprachigen Raum und Europa. Zu den mehr als 70 Kunden gehören unter</w:t>
      </w:r>
      <w:r>
        <w:rPr>
          <w:rFonts w:eastAsia="Times New Roman" w:cs="Arial"/>
          <w:sz w:val="16"/>
          <w:szCs w:val="24"/>
        </w:rPr>
        <w:t xml:space="preserve"> anderem WMF, Nilfisk, GEA, C.E. </w:t>
      </w:r>
      <w:proofErr w:type="spellStart"/>
      <w:r>
        <w:rPr>
          <w:rFonts w:eastAsia="Times New Roman" w:cs="Arial"/>
          <w:sz w:val="16"/>
          <w:szCs w:val="24"/>
        </w:rPr>
        <w:t>Noerpel</w:t>
      </w:r>
      <w:proofErr w:type="spellEnd"/>
      <w:r>
        <w:rPr>
          <w:rFonts w:eastAsia="Times New Roman" w:cs="Arial"/>
          <w:sz w:val="16"/>
          <w:szCs w:val="24"/>
        </w:rPr>
        <w:t xml:space="preserve"> Logistik GmbH</w:t>
      </w:r>
      <w:r>
        <w:rPr>
          <w:rFonts w:ascii="Arial" w:eastAsia="Cambria" w:hAnsi="Arial" w:cs="Arial"/>
          <w:color w:val="3A3A3A"/>
          <w:sz w:val="28"/>
          <w:szCs w:val="28"/>
        </w:rPr>
        <w:t xml:space="preserve"> </w:t>
      </w:r>
      <w:r w:rsidRPr="002E53BB">
        <w:rPr>
          <w:rFonts w:eastAsia="Times New Roman" w:cs="Arial"/>
          <w:sz w:val="16"/>
          <w:szCs w:val="24"/>
        </w:rPr>
        <w:t xml:space="preserve">oder </w:t>
      </w:r>
      <w:proofErr w:type="spellStart"/>
      <w:r w:rsidRPr="002E53BB">
        <w:rPr>
          <w:rFonts w:eastAsia="Times New Roman" w:cs="Arial"/>
          <w:sz w:val="16"/>
          <w:szCs w:val="24"/>
        </w:rPr>
        <w:t>WatchGuard</w:t>
      </w:r>
      <w:proofErr w:type="spellEnd"/>
      <w:r w:rsidRPr="002E53BB">
        <w:rPr>
          <w:rFonts w:eastAsia="Times New Roman" w:cs="Arial"/>
          <w:sz w:val="16"/>
          <w:szCs w:val="24"/>
        </w:rPr>
        <w:t xml:space="preserve">, aber auch Unternehmen wie die </w:t>
      </w:r>
      <w:proofErr w:type="spellStart"/>
      <w:r w:rsidRPr="002E53BB">
        <w:rPr>
          <w:rFonts w:eastAsia="Times New Roman" w:cs="Arial"/>
          <w:sz w:val="16"/>
          <w:szCs w:val="24"/>
        </w:rPr>
        <w:t>W</w:t>
      </w:r>
      <w:r>
        <w:rPr>
          <w:rFonts w:eastAsia="Times New Roman" w:cs="Arial"/>
          <w:sz w:val="16"/>
          <w:szCs w:val="24"/>
        </w:rPr>
        <w:t>ielandwerke</w:t>
      </w:r>
      <w:proofErr w:type="spellEnd"/>
      <w:r>
        <w:rPr>
          <w:rFonts w:eastAsia="Times New Roman" w:cs="Arial"/>
          <w:sz w:val="16"/>
          <w:szCs w:val="24"/>
        </w:rPr>
        <w:t xml:space="preserve"> AG oder die FRITZ &amp; MACZIOL GmbH.</w:t>
      </w:r>
    </w:p>
    <w:p w14:paraId="64E93AAA" w14:textId="77777777" w:rsidR="00CE70FE" w:rsidRPr="008142A7" w:rsidRDefault="00CE70FE" w:rsidP="00CE70FE">
      <w:pPr>
        <w:pStyle w:val="Textkrper"/>
        <w:tabs>
          <w:tab w:val="left" w:pos="6946"/>
        </w:tabs>
        <w:spacing w:line="288" w:lineRule="auto"/>
        <w:rPr>
          <w:b w:val="0"/>
          <w:sz w:val="16"/>
        </w:rPr>
      </w:pPr>
    </w:p>
    <w:p w14:paraId="627C751B" w14:textId="77777777" w:rsidR="00CE70FE" w:rsidRDefault="00CE70FE" w:rsidP="00CE70FE">
      <w:pPr>
        <w:tabs>
          <w:tab w:val="left" w:pos="6946"/>
        </w:tabs>
        <w:rPr>
          <w:rFonts w:ascii="Cambria" w:eastAsia="Cambria" w:hAnsi="Cambria"/>
          <w:sz w:val="20"/>
          <w:szCs w:val="20"/>
        </w:rPr>
      </w:pPr>
    </w:p>
    <w:sectPr w:rsidR="00CE70FE" w:rsidSect="00CE70FE">
      <w:headerReference w:type="default" r:id="rId8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D35927" w14:textId="77777777" w:rsidR="008F7082" w:rsidRDefault="008F7082">
      <w:r>
        <w:separator/>
      </w:r>
    </w:p>
  </w:endnote>
  <w:endnote w:type="continuationSeparator" w:id="0">
    <w:p w14:paraId="53F7DD3E" w14:textId="77777777" w:rsidR="008F7082" w:rsidRDefault="008F7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Gothic">
    <w:altName w:val="ＭＳ ゴシック"/>
    <w:charset w:val="80"/>
    <w:family w:val="modern"/>
    <w:pitch w:val="fixed"/>
    <w:sig w:usb0="E00002FF" w:usb1="6AC7FDFB" w:usb2="00000012" w:usb3="00000000" w:csb0="0002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A5757B" w14:textId="77777777" w:rsidR="008F7082" w:rsidRDefault="008F7082">
      <w:r>
        <w:separator/>
      </w:r>
    </w:p>
  </w:footnote>
  <w:footnote w:type="continuationSeparator" w:id="0">
    <w:p w14:paraId="05CA9991" w14:textId="77777777" w:rsidR="008F7082" w:rsidRDefault="008F708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A261B4" w14:textId="77777777" w:rsidR="008F7082" w:rsidRDefault="008F7082" w:rsidP="00CE70FE">
    <w:pPr>
      <w:pStyle w:val="Kopfzeile"/>
      <w:ind w:right="-1133"/>
      <w:jc w:val="center"/>
      <w:rPr>
        <w:rFonts w:ascii="Helvetica" w:hAnsi="Helvetica"/>
        <w:sz w:val="32"/>
      </w:rPr>
    </w:pPr>
    <w:r>
      <w:rPr>
        <w:rFonts w:ascii="Helvetica" w:hAnsi="Helvetica"/>
        <w:noProof/>
        <w:sz w:val="32"/>
        <w:lang w:val="de-DE" w:eastAsia="de-DE"/>
      </w:rPr>
      <w:drawing>
        <wp:inline distT="0" distB="0" distL="0" distR="0" wp14:anchorId="56660557" wp14:editId="22E7BF3C">
          <wp:extent cx="2362200" cy="330200"/>
          <wp:effectExtent l="0" t="0" r="0" b="0"/>
          <wp:docPr id="1" name="Bild 1" descr="PN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58AEA04" w14:textId="77777777" w:rsidR="008F7082" w:rsidRDefault="008F7082">
    <w:pPr>
      <w:pStyle w:val="Kopfzeile"/>
      <w:rPr>
        <w:rFonts w:ascii="Helvetica" w:hAnsi="Helvetica"/>
        <w:sz w:val="32"/>
      </w:rPr>
    </w:pPr>
    <w:r>
      <w:rPr>
        <w:rFonts w:ascii="Helvetica" w:hAnsi="Helvetica"/>
        <w:sz w:val="32"/>
      </w:rPr>
      <w:tab/>
    </w:r>
    <w:r>
      <w:rPr>
        <w:rFonts w:ascii="Helvetica" w:hAnsi="Helvetica"/>
        <w:sz w:val="32"/>
      </w:rPr>
      <w:tab/>
    </w:r>
  </w:p>
  <w:p w14:paraId="2D407B10" w14:textId="77777777" w:rsidR="008F7082" w:rsidRDefault="008F7082" w:rsidP="00CE70FE">
    <w:pPr>
      <w:pStyle w:val="Kopfzeile"/>
      <w:rPr>
        <w:rFonts w:ascii="Helvetica" w:hAnsi="Helvetica"/>
        <w:sz w:val="32"/>
      </w:rPr>
    </w:pPr>
  </w:p>
  <w:p w14:paraId="1DBDE5F6" w14:textId="77777777" w:rsidR="008F7082" w:rsidRPr="00875BB1" w:rsidRDefault="008F7082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388E1B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785"/>
    <w:rsid w:val="00006742"/>
    <w:rsid w:val="00010B8E"/>
    <w:rsid w:val="000B2E69"/>
    <w:rsid w:val="000F3FA4"/>
    <w:rsid w:val="001541B6"/>
    <w:rsid w:val="00162825"/>
    <w:rsid w:val="001A0AC6"/>
    <w:rsid w:val="0024075F"/>
    <w:rsid w:val="002617E6"/>
    <w:rsid w:val="002D3476"/>
    <w:rsid w:val="00354785"/>
    <w:rsid w:val="00393F58"/>
    <w:rsid w:val="00451CBF"/>
    <w:rsid w:val="004B6664"/>
    <w:rsid w:val="004C2336"/>
    <w:rsid w:val="004D77E6"/>
    <w:rsid w:val="00544E04"/>
    <w:rsid w:val="0056131E"/>
    <w:rsid w:val="00595776"/>
    <w:rsid w:val="005A2C4F"/>
    <w:rsid w:val="005D5D88"/>
    <w:rsid w:val="0060372C"/>
    <w:rsid w:val="0063190A"/>
    <w:rsid w:val="006329F8"/>
    <w:rsid w:val="00656A80"/>
    <w:rsid w:val="006C2B48"/>
    <w:rsid w:val="006D5337"/>
    <w:rsid w:val="00726890"/>
    <w:rsid w:val="00891340"/>
    <w:rsid w:val="008D15AF"/>
    <w:rsid w:val="008F7082"/>
    <w:rsid w:val="00924E69"/>
    <w:rsid w:val="00953ED8"/>
    <w:rsid w:val="00954DE1"/>
    <w:rsid w:val="00975EDB"/>
    <w:rsid w:val="00A132F1"/>
    <w:rsid w:val="00A76874"/>
    <w:rsid w:val="00AA281C"/>
    <w:rsid w:val="00B31D8B"/>
    <w:rsid w:val="00B4210E"/>
    <w:rsid w:val="00B963AE"/>
    <w:rsid w:val="00C5332E"/>
    <w:rsid w:val="00CB18C9"/>
    <w:rsid w:val="00CB3D60"/>
    <w:rsid w:val="00CE70FE"/>
    <w:rsid w:val="00D04578"/>
    <w:rsid w:val="00D552AF"/>
    <w:rsid w:val="00D633B3"/>
    <w:rsid w:val="00DA6A8D"/>
    <w:rsid w:val="00DC71AB"/>
    <w:rsid w:val="00DE5D44"/>
    <w:rsid w:val="00DF59CE"/>
    <w:rsid w:val="00E911DC"/>
    <w:rsid w:val="00EB0F02"/>
    <w:rsid w:val="00F41C92"/>
    <w:rsid w:val="00F5120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0A2F4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  <w:lang w:val="x-none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  <w:lang w:val="x-non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KopfzeileZeichen">
    <w:name w:val="Kopfzeile Zeichen"/>
    <w:link w:val="Kopfzeile"/>
    <w:uiPriority w:val="99"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  <w:lang w:val="x-none"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  <w:lang w:val="x-none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  <w:lang w:val="x-none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  <w:lang w:val="x-none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  <w:lang w:val="x-none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  <w:lang w:val="x-none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  <w:lang w:val="x-non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KopfzeileZeichen">
    <w:name w:val="Kopfzeile Zeichen"/>
    <w:link w:val="Kopfzeile"/>
    <w:uiPriority w:val="99"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  <w:lang w:val="x-none"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  <w:lang w:val="x-none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  <w:lang w:val="x-none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  <w:lang w:val="x-none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  <w:lang w:val="x-none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505</Words>
  <Characters>3187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19</vt:lpstr>
    </vt:vector>
  </TitlesOfParts>
  <Company>Press 'n' Realations</Company>
  <LinksUpToDate>false</LinksUpToDate>
  <CharactersWithSpaces>3685</CharactersWithSpaces>
  <SharedDoc>false</SharedDoc>
  <HLinks>
    <vt:vector size="6" baseType="variant">
      <vt:variant>
        <vt:i4>7208962</vt:i4>
      </vt:variant>
      <vt:variant>
        <vt:i4>10298</vt:i4>
      </vt:variant>
      <vt:variant>
        <vt:i4>1025</vt:i4>
      </vt:variant>
      <vt:variant>
        <vt:i4>1</vt:i4>
      </vt:variant>
      <vt:variant>
        <vt:lpwstr>PNR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19</dc:title>
  <dc:subject/>
  <dc:creator>Lena Pagel</dc:creator>
  <cp:keywords/>
  <dc:description/>
  <cp:lastModifiedBy>Désirée Müller-Tischauser</cp:lastModifiedBy>
  <cp:revision>45</cp:revision>
  <cp:lastPrinted>2015-04-15T13:05:00Z</cp:lastPrinted>
  <dcterms:created xsi:type="dcterms:W3CDTF">2013-04-24T12:44:00Z</dcterms:created>
  <dcterms:modified xsi:type="dcterms:W3CDTF">2015-04-16T06:33:00Z</dcterms:modified>
</cp:coreProperties>
</file>