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208" w:rsidRPr="003922D0" w:rsidRDefault="00F51208" w:rsidP="003922D0">
      <w:pPr>
        <w:pStyle w:val="Kopfzeile"/>
        <w:spacing w:line="360" w:lineRule="auto"/>
        <w:rPr>
          <w:rFonts w:ascii="Helvetica" w:hAnsi="Helvetica"/>
          <w:sz w:val="32"/>
        </w:rPr>
      </w:pPr>
      <w:r w:rsidRPr="00354785">
        <w:rPr>
          <w:rFonts w:ascii="Helvetica" w:hAnsi="Helvetica"/>
          <w:sz w:val="32"/>
        </w:rPr>
        <w:t>PRESSEINFORMATION</w:t>
      </w:r>
      <w:bookmarkStart w:id="0" w:name="_GoBack"/>
      <w:bookmarkEnd w:id="0"/>
    </w:p>
    <w:p w:rsidR="00F51208" w:rsidRDefault="00F51208" w:rsidP="00805E86">
      <w:pPr>
        <w:pStyle w:val="Kommentartext"/>
        <w:tabs>
          <w:tab w:val="left" w:pos="3686"/>
        </w:tabs>
        <w:spacing w:line="360" w:lineRule="auto"/>
      </w:pPr>
    </w:p>
    <w:p w:rsidR="00CE70FE" w:rsidRPr="00844433" w:rsidRDefault="00CE70FE" w:rsidP="00805E86">
      <w:pPr>
        <w:pStyle w:val="Kommentartext"/>
        <w:tabs>
          <w:tab w:val="left" w:pos="3686"/>
        </w:tabs>
        <w:spacing w:line="360" w:lineRule="auto"/>
      </w:pPr>
      <w:r>
        <w:t>Ulm</w:t>
      </w:r>
      <w:r w:rsidRPr="00844433">
        <w:t xml:space="preserve">, </w:t>
      </w:r>
      <w:r w:rsidR="00B65AF1">
        <w:t>15</w:t>
      </w:r>
      <w:r>
        <w:t>.</w:t>
      </w:r>
      <w:r w:rsidR="00A132F1">
        <w:t xml:space="preserve"> </w:t>
      </w:r>
      <w:r w:rsidR="00DB2754">
        <w:t>Juli</w:t>
      </w:r>
      <w:r>
        <w:t xml:space="preserve"> 201</w:t>
      </w:r>
      <w:r w:rsidR="00F13307">
        <w:t>4</w:t>
      </w:r>
    </w:p>
    <w:p w:rsidR="007C3E2A" w:rsidRPr="007C3E2A" w:rsidRDefault="007C3E2A" w:rsidP="00805E86">
      <w:pPr>
        <w:tabs>
          <w:tab w:val="left" w:pos="9070"/>
        </w:tabs>
        <w:spacing w:line="360" w:lineRule="auto"/>
        <w:ind w:right="-2"/>
        <w:rPr>
          <w:rFonts w:ascii="Arial" w:eastAsia="Times New Roman" w:hAnsi="Arial"/>
          <w:b/>
          <w:color w:val="000000"/>
          <w:sz w:val="24"/>
          <w:szCs w:val="20"/>
          <w:u w:val="single"/>
        </w:rPr>
      </w:pPr>
    </w:p>
    <w:p w:rsidR="00DB2754" w:rsidRPr="005F1BAD" w:rsidRDefault="00DB2754" w:rsidP="00805E86">
      <w:pPr>
        <w:tabs>
          <w:tab w:val="left" w:pos="6946"/>
        </w:tabs>
        <w:spacing w:line="360" w:lineRule="auto"/>
        <w:ind w:right="-2409"/>
        <w:rPr>
          <w:rFonts w:eastAsia="Times New Roman"/>
          <w:b/>
          <w:sz w:val="28"/>
          <w:szCs w:val="27"/>
        </w:rPr>
      </w:pPr>
      <w:r w:rsidRPr="005F1BAD">
        <w:rPr>
          <w:rFonts w:eastAsia="Times New Roman"/>
          <w:b/>
          <w:sz w:val="28"/>
          <w:szCs w:val="27"/>
        </w:rPr>
        <w:t xml:space="preserve">Press’n’Relations: 7 Jahre </w:t>
      </w:r>
      <w:r w:rsidR="00805E86" w:rsidRPr="005F1BAD">
        <w:rPr>
          <w:rFonts w:eastAsia="Times New Roman"/>
          <w:b/>
          <w:sz w:val="28"/>
          <w:szCs w:val="27"/>
        </w:rPr>
        <w:t>klimaneutral</w:t>
      </w:r>
    </w:p>
    <w:p w:rsidR="003922D0" w:rsidRDefault="00DB2754" w:rsidP="00805E86">
      <w:pPr>
        <w:tabs>
          <w:tab w:val="left" w:pos="6946"/>
        </w:tabs>
        <w:spacing w:line="360" w:lineRule="auto"/>
        <w:ind w:right="-2409"/>
        <w:rPr>
          <w:rFonts w:eastAsia="Times New Roman"/>
          <w:szCs w:val="27"/>
        </w:rPr>
      </w:pPr>
      <w:r w:rsidRPr="005F1BAD">
        <w:rPr>
          <w:rFonts w:eastAsia="Times New Roman"/>
          <w:szCs w:val="27"/>
        </w:rPr>
        <w:t xml:space="preserve">Agentur kompensiert </w:t>
      </w:r>
      <w:r w:rsidR="003922D0">
        <w:rPr>
          <w:rFonts w:eastAsia="Times New Roman"/>
          <w:szCs w:val="27"/>
        </w:rPr>
        <w:t>unvermeidbare</w:t>
      </w:r>
      <w:r w:rsidRPr="005F1BAD">
        <w:rPr>
          <w:rFonts w:eastAsia="Times New Roman"/>
          <w:szCs w:val="27"/>
        </w:rPr>
        <w:t xml:space="preserve"> CO</w:t>
      </w:r>
      <w:r w:rsidRPr="005F1BAD">
        <w:rPr>
          <w:rFonts w:eastAsia="Times New Roman"/>
          <w:szCs w:val="27"/>
          <w:vertAlign w:val="subscript"/>
        </w:rPr>
        <w:t>2</w:t>
      </w:r>
      <w:r w:rsidRPr="005F1BAD">
        <w:rPr>
          <w:rFonts w:eastAsia="Times New Roman"/>
          <w:szCs w:val="27"/>
        </w:rPr>
        <w:t xml:space="preserve">-Emissionen durch </w:t>
      </w:r>
    </w:p>
    <w:p w:rsidR="00CE70FE" w:rsidRPr="005F1BAD" w:rsidRDefault="00DB2754" w:rsidP="00805E86">
      <w:pPr>
        <w:tabs>
          <w:tab w:val="left" w:pos="6946"/>
        </w:tabs>
        <w:spacing w:line="360" w:lineRule="auto"/>
        <w:ind w:right="-2409"/>
        <w:rPr>
          <w:rFonts w:eastAsia="Times New Roman"/>
          <w:szCs w:val="27"/>
        </w:rPr>
      </w:pPr>
      <w:r w:rsidRPr="005F1BAD">
        <w:rPr>
          <w:rFonts w:eastAsia="Times New Roman"/>
          <w:szCs w:val="27"/>
        </w:rPr>
        <w:t>Förderung eines Wasserkraftwerks in China</w:t>
      </w:r>
    </w:p>
    <w:p w:rsidR="00CE70FE" w:rsidRPr="00DB2754" w:rsidRDefault="00CE70FE" w:rsidP="00805E86">
      <w:pPr>
        <w:widowControl w:val="0"/>
        <w:tabs>
          <w:tab w:val="left" w:pos="220"/>
          <w:tab w:val="left" w:pos="720"/>
          <w:tab w:val="left" w:pos="6946"/>
        </w:tabs>
        <w:autoSpaceDE w:val="0"/>
        <w:autoSpaceDN w:val="0"/>
        <w:adjustRightInd w:val="0"/>
        <w:spacing w:line="360" w:lineRule="auto"/>
        <w:ind w:right="23"/>
        <w:rPr>
          <w:rFonts w:ascii="Arial" w:eastAsia="Times New Roman" w:hAnsi="Arial"/>
          <w:color w:val="000000"/>
          <w:sz w:val="20"/>
          <w:szCs w:val="20"/>
        </w:rPr>
      </w:pPr>
    </w:p>
    <w:p w:rsidR="00DB2754" w:rsidRPr="00B65AF1" w:rsidRDefault="00B65AF1" w:rsidP="00805E86">
      <w:pPr>
        <w:pStyle w:val="Textkrper"/>
        <w:tabs>
          <w:tab w:val="left" w:pos="7088"/>
        </w:tabs>
        <w:spacing w:line="360" w:lineRule="auto"/>
        <w:ind w:right="-851"/>
        <w:rPr>
          <w:sz w:val="20"/>
        </w:rPr>
      </w:pPr>
      <w:r>
        <w:rPr>
          <w:sz w:val="20"/>
        </w:rPr>
        <w:t>Auch</w:t>
      </w:r>
      <w:r w:rsidR="00DB2754" w:rsidRPr="00686A43">
        <w:rPr>
          <w:sz w:val="20"/>
        </w:rPr>
        <w:t xml:space="preserve"> ein kleine</w:t>
      </w:r>
      <w:r w:rsidR="00DB2754">
        <w:rPr>
          <w:sz w:val="20"/>
        </w:rPr>
        <w:t>re</w:t>
      </w:r>
      <w:r w:rsidR="00DB2754" w:rsidRPr="00686A43">
        <w:rPr>
          <w:sz w:val="20"/>
        </w:rPr>
        <w:t xml:space="preserve">s Büro </w:t>
      </w:r>
      <w:r>
        <w:rPr>
          <w:sz w:val="20"/>
        </w:rPr>
        <w:t>erzeugt</w:t>
      </w:r>
      <w:r w:rsidR="00DB2754">
        <w:rPr>
          <w:sz w:val="20"/>
        </w:rPr>
        <w:t xml:space="preserve"> im Alltagsbetrieb </w:t>
      </w:r>
      <w:r>
        <w:rPr>
          <w:sz w:val="20"/>
        </w:rPr>
        <w:t xml:space="preserve">eine messbare Menge an </w:t>
      </w:r>
      <w:r w:rsidR="00DB2754">
        <w:rPr>
          <w:sz w:val="20"/>
        </w:rPr>
        <w:t>CO</w:t>
      </w:r>
      <w:r w:rsidR="00DB2754">
        <w:rPr>
          <w:sz w:val="20"/>
          <w:vertAlign w:val="subscript"/>
        </w:rPr>
        <w:t>2</w:t>
      </w:r>
      <w:r w:rsidR="00DB2754">
        <w:rPr>
          <w:sz w:val="20"/>
        </w:rPr>
        <w:t>-Emissionen</w:t>
      </w:r>
      <w:r>
        <w:rPr>
          <w:sz w:val="20"/>
        </w:rPr>
        <w:t>, etwa durch den Verbrauch von Strom, die Heizung, die Mobil</w:t>
      </w:r>
      <w:r>
        <w:rPr>
          <w:sz w:val="20"/>
        </w:rPr>
        <w:t>i</w:t>
      </w:r>
      <w:r>
        <w:rPr>
          <w:sz w:val="20"/>
        </w:rPr>
        <w:t>tät oder den Papierverbrauch</w:t>
      </w:r>
      <w:r w:rsidR="00DB2754">
        <w:rPr>
          <w:sz w:val="20"/>
        </w:rPr>
        <w:t xml:space="preserve">. Bei der </w:t>
      </w:r>
      <w:r>
        <w:rPr>
          <w:sz w:val="20"/>
        </w:rPr>
        <w:t xml:space="preserve">Ulmer </w:t>
      </w:r>
      <w:r w:rsidR="00DB2754">
        <w:rPr>
          <w:sz w:val="20"/>
        </w:rPr>
        <w:t>PR-Agentur Press’n’Relations summiert</w:t>
      </w:r>
      <w:r>
        <w:rPr>
          <w:sz w:val="20"/>
        </w:rPr>
        <w:t>e</w:t>
      </w:r>
      <w:r w:rsidR="00DB2754">
        <w:rPr>
          <w:sz w:val="20"/>
        </w:rPr>
        <w:t xml:space="preserve"> sich das </w:t>
      </w:r>
      <w:r>
        <w:rPr>
          <w:sz w:val="20"/>
        </w:rPr>
        <w:t>im Jahr 2013 auf</w:t>
      </w:r>
      <w:r w:rsidR="00DB2754">
        <w:rPr>
          <w:sz w:val="20"/>
        </w:rPr>
        <w:t xml:space="preserve"> 35 Tonnen. Die gleiche Menge würde en</w:t>
      </w:r>
      <w:r w:rsidR="00DB2754">
        <w:rPr>
          <w:sz w:val="20"/>
        </w:rPr>
        <w:t>t</w:t>
      </w:r>
      <w:r w:rsidR="00DB2754">
        <w:rPr>
          <w:sz w:val="20"/>
        </w:rPr>
        <w:t>stehen, wenn man zehnmal von Frankfurt nach Sydney fliegt. Der Agentu</w:t>
      </w:r>
      <w:r w:rsidR="00DB2754">
        <w:rPr>
          <w:sz w:val="20"/>
        </w:rPr>
        <w:t>r</w:t>
      </w:r>
      <w:r w:rsidR="00DB2754">
        <w:rPr>
          <w:sz w:val="20"/>
        </w:rPr>
        <w:t xml:space="preserve">standort Ulm mit seinen zehn Mitarbeitern gleicht diese Emissionen im siebten Jahr in Folge </w:t>
      </w:r>
      <w:r>
        <w:rPr>
          <w:sz w:val="20"/>
        </w:rPr>
        <w:t xml:space="preserve">durch </w:t>
      </w:r>
      <w:r w:rsidR="00852752">
        <w:rPr>
          <w:sz w:val="20"/>
        </w:rPr>
        <w:t>den Kauf und die Stilllegung so</w:t>
      </w:r>
      <w:r>
        <w:rPr>
          <w:sz w:val="20"/>
        </w:rPr>
        <w:t>genannter CO</w:t>
      </w:r>
      <w:r>
        <w:rPr>
          <w:sz w:val="20"/>
          <w:vertAlign w:val="subscript"/>
        </w:rPr>
        <w:t>2-</w:t>
      </w:r>
      <w:r>
        <w:rPr>
          <w:sz w:val="20"/>
        </w:rPr>
        <w:t>Zertifikate aus:</w:t>
      </w:r>
      <w:r w:rsidR="00DB2754">
        <w:rPr>
          <w:sz w:val="20"/>
        </w:rPr>
        <w:t xml:space="preserve"> Im Rahmen eines Klimaschutzprojekts der Climate Partner GmbH wird </w:t>
      </w:r>
      <w:r w:rsidR="003922D0">
        <w:rPr>
          <w:sz w:val="20"/>
        </w:rPr>
        <w:t>d</w:t>
      </w:r>
      <w:r w:rsidR="003922D0">
        <w:rPr>
          <w:sz w:val="20"/>
        </w:rPr>
        <w:t>a</w:t>
      </w:r>
      <w:r w:rsidR="003922D0">
        <w:rPr>
          <w:sz w:val="20"/>
        </w:rPr>
        <w:t xml:space="preserve">mit </w:t>
      </w:r>
      <w:r w:rsidR="00DB2754">
        <w:rPr>
          <w:sz w:val="20"/>
        </w:rPr>
        <w:t>der Bau und Betrieb des Dongliuxi Erji Laufwasserkraftwerks in der chin</w:t>
      </w:r>
      <w:r w:rsidR="00DB2754">
        <w:rPr>
          <w:sz w:val="20"/>
        </w:rPr>
        <w:t>e</w:t>
      </w:r>
      <w:r w:rsidR="00DB2754">
        <w:rPr>
          <w:sz w:val="20"/>
        </w:rPr>
        <w:t xml:space="preserve">sischen Provinz Hubei unterstützt. </w:t>
      </w:r>
      <w:r w:rsidR="00DB2754" w:rsidRPr="00C9330B">
        <w:rPr>
          <w:sz w:val="20"/>
        </w:rPr>
        <w:t>„</w:t>
      </w:r>
      <w:r>
        <w:rPr>
          <w:sz w:val="20"/>
        </w:rPr>
        <w:t>Wir bemühen uns, die</w:t>
      </w:r>
      <w:r w:rsidR="00DB2754">
        <w:rPr>
          <w:sz w:val="20"/>
        </w:rPr>
        <w:t xml:space="preserve"> CO</w:t>
      </w:r>
      <w:r w:rsidR="00DB2754">
        <w:rPr>
          <w:sz w:val="20"/>
          <w:vertAlign w:val="subscript"/>
        </w:rPr>
        <w:t>2</w:t>
      </w:r>
      <w:r w:rsidR="00DB2754" w:rsidRPr="00C9330B">
        <w:rPr>
          <w:sz w:val="20"/>
        </w:rPr>
        <w:t>-Emissionen</w:t>
      </w:r>
      <w:r>
        <w:rPr>
          <w:sz w:val="20"/>
        </w:rPr>
        <w:t xml:space="preserve"> </w:t>
      </w:r>
      <w:r w:rsidR="00805E86">
        <w:rPr>
          <w:sz w:val="20"/>
        </w:rPr>
        <w:t xml:space="preserve">so weit wie möglich zu </w:t>
      </w:r>
      <w:r>
        <w:rPr>
          <w:sz w:val="20"/>
        </w:rPr>
        <w:t>senken beziehungsweise ganz zu vermeiden.</w:t>
      </w:r>
      <w:r w:rsidR="00805E86">
        <w:rPr>
          <w:sz w:val="20"/>
        </w:rPr>
        <w:t xml:space="preserve"> Unvermei</w:t>
      </w:r>
      <w:r w:rsidR="00805E86">
        <w:rPr>
          <w:sz w:val="20"/>
        </w:rPr>
        <w:t>d</w:t>
      </w:r>
      <w:r w:rsidR="00805E86">
        <w:rPr>
          <w:sz w:val="20"/>
        </w:rPr>
        <w:t>bare Emissionen kompensieren wir an anderer Stelle</w:t>
      </w:r>
      <w:r w:rsidR="00DB2754" w:rsidRPr="00C9330B">
        <w:rPr>
          <w:sz w:val="20"/>
        </w:rPr>
        <w:t>. Die Unterstützung des Pro</w:t>
      </w:r>
      <w:r w:rsidR="00DB2754">
        <w:rPr>
          <w:sz w:val="20"/>
        </w:rPr>
        <w:t>jekt</w:t>
      </w:r>
      <w:r w:rsidR="00DB2754" w:rsidRPr="00C9330B">
        <w:rPr>
          <w:sz w:val="20"/>
        </w:rPr>
        <w:t>s in Chi</w:t>
      </w:r>
      <w:r>
        <w:rPr>
          <w:sz w:val="20"/>
        </w:rPr>
        <w:t xml:space="preserve">na trägt ein kleines bisschen </w:t>
      </w:r>
      <w:r w:rsidR="00DB2754" w:rsidRPr="00C9330B">
        <w:rPr>
          <w:sz w:val="20"/>
        </w:rPr>
        <w:t>dazu bei</w:t>
      </w:r>
      <w:r w:rsidR="00DB2754">
        <w:rPr>
          <w:sz w:val="20"/>
        </w:rPr>
        <w:t>,</w:t>
      </w:r>
      <w:r w:rsidR="00DB2754" w:rsidRPr="00C9330B">
        <w:rPr>
          <w:sz w:val="20"/>
        </w:rPr>
        <w:t xml:space="preserve"> die Situation der Me</w:t>
      </w:r>
      <w:r w:rsidR="00DB2754" w:rsidRPr="00C9330B">
        <w:rPr>
          <w:sz w:val="20"/>
        </w:rPr>
        <w:t>n</w:t>
      </w:r>
      <w:r w:rsidR="00DB2754" w:rsidRPr="00C9330B">
        <w:rPr>
          <w:sz w:val="20"/>
        </w:rPr>
        <w:t>schen vor Ort zu verbessern und schrittweise für weniger Emissionen zu so</w:t>
      </w:r>
      <w:r w:rsidR="00DB2754" w:rsidRPr="00C9330B">
        <w:rPr>
          <w:sz w:val="20"/>
        </w:rPr>
        <w:t>r</w:t>
      </w:r>
      <w:r w:rsidR="00DB2754" w:rsidRPr="00C9330B">
        <w:rPr>
          <w:sz w:val="20"/>
        </w:rPr>
        <w:t>gen“, beschreibt Geschäftsführer Uwe Pagel die Beweggründe der Agen</w:t>
      </w:r>
      <w:r>
        <w:rPr>
          <w:sz w:val="20"/>
        </w:rPr>
        <w:t>tur</w:t>
      </w:r>
      <w:r w:rsidR="00DB2754">
        <w:rPr>
          <w:sz w:val="20"/>
        </w:rPr>
        <w:t>.</w:t>
      </w:r>
      <w:r w:rsidR="00805E86">
        <w:rPr>
          <w:sz w:val="20"/>
        </w:rPr>
        <w:t xml:space="preserve"> </w:t>
      </w:r>
      <w:r w:rsidR="003922D0">
        <w:rPr>
          <w:sz w:val="20"/>
        </w:rPr>
        <w:t>Ebenfalls seit sieben Jahren</w:t>
      </w:r>
      <w:r w:rsidR="00805E86">
        <w:rPr>
          <w:sz w:val="20"/>
        </w:rPr>
        <w:t xml:space="preserve"> betreibt Press’n’Relations </w:t>
      </w:r>
      <w:r>
        <w:rPr>
          <w:sz w:val="20"/>
        </w:rPr>
        <w:t xml:space="preserve">ein EMAS-zertifiziertes </w:t>
      </w:r>
      <w:r w:rsidR="00805E86">
        <w:rPr>
          <w:sz w:val="20"/>
        </w:rPr>
        <w:t xml:space="preserve">Umweltmanagement </w:t>
      </w:r>
      <w:r>
        <w:rPr>
          <w:sz w:val="20"/>
        </w:rPr>
        <w:t>– als eine von ganz wenigen Agenturen in Europa</w:t>
      </w:r>
      <w:r w:rsidR="00805E86">
        <w:rPr>
          <w:sz w:val="20"/>
        </w:rPr>
        <w:t xml:space="preserve">. </w:t>
      </w:r>
    </w:p>
    <w:p w:rsidR="00CE70FE" w:rsidRPr="007C3E2A" w:rsidRDefault="00CE70FE" w:rsidP="00805E86">
      <w:pPr>
        <w:widowControl w:val="0"/>
        <w:tabs>
          <w:tab w:val="left" w:pos="220"/>
          <w:tab w:val="left" w:pos="720"/>
          <w:tab w:val="left" w:pos="6946"/>
        </w:tabs>
        <w:autoSpaceDE w:val="0"/>
        <w:autoSpaceDN w:val="0"/>
        <w:adjustRightInd w:val="0"/>
        <w:spacing w:line="360" w:lineRule="auto"/>
        <w:ind w:right="23"/>
        <w:rPr>
          <w:rFonts w:ascii="Arial" w:eastAsia="Times New Roman" w:hAnsi="Arial" w:cs="Arial"/>
          <w:sz w:val="20"/>
          <w:szCs w:val="20"/>
        </w:rPr>
      </w:pPr>
    </w:p>
    <w:p w:rsidR="00DB2754" w:rsidRPr="00805E86" w:rsidRDefault="00DB2754" w:rsidP="00805E86">
      <w:pPr>
        <w:pStyle w:val="Textkrper"/>
        <w:tabs>
          <w:tab w:val="left" w:pos="7088"/>
        </w:tabs>
        <w:spacing w:line="360" w:lineRule="auto"/>
        <w:ind w:right="-851"/>
        <w:rPr>
          <w:rFonts w:ascii="Arial" w:eastAsia="Times New Roman" w:hAnsi="Arial" w:cs="Arial"/>
          <w:b w:val="0"/>
          <w:sz w:val="20"/>
          <w:szCs w:val="20"/>
        </w:rPr>
      </w:pPr>
      <w:r w:rsidRPr="00805E86">
        <w:rPr>
          <w:b w:val="0"/>
          <w:sz w:val="20"/>
        </w:rPr>
        <w:t>Das unterstützte Wasserkraftwerk erzeugt auf ökologische Weise Strom. Angetrieben durch den Dongliuxi Fluss produzieren zwei Turbinen saubere Energie, die in das zentrale chinesische Netz</w:t>
      </w:r>
      <w:r w:rsidR="00805E86">
        <w:rPr>
          <w:b w:val="0"/>
          <w:sz w:val="20"/>
        </w:rPr>
        <w:t xml:space="preserve"> eingespeist wird. Somit können</w:t>
      </w:r>
      <w:r w:rsidRPr="00805E86">
        <w:rPr>
          <w:b w:val="0"/>
          <w:sz w:val="20"/>
        </w:rPr>
        <w:t xml:space="preserve">, im Vergleich zur Nutzung fossiler Energieträger, </w:t>
      </w:r>
      <w:r w:rsidR="00805E86" w:rsidRPr="00805E86">
        <w:rPr>
          <w:b w:val="0"/>
          <w:sz w:val="20"/>
        </w:rPr>
        <w:t>jährlich</w:t>
      </w:r>
      <w:r w:rsidR="00805E86">
        <w:rPr>
          <w:b w:val="0"/>
          <w:sz w:val="20"/>
        </w:rPr>
        <w:t xml:space="preserve"> </w:t>
      </w:r>
      <w:r w:rsidRPr="00805E86">
        <w:rPr>
          <w:b w:val="0"/>
          <w:sz w:val="20"/>
        </w:rPr>
        <w:t>Emi</w:t>
      </w:r>
      <w:r w:rsidR="00852752">
        <w:rPr>
          <w:b w:val="0"/>
          <w:sz w:val="20"/>
        </w:rPr>
        <w:t>ssionen in Höhe von 44.912 Tonnen</w:t>
      </w:r>
      <w:r w:rsidRPr="00805E86">
        <w:rPr>
          <w:b w:val="0"/>
          <w:sz w:val="20"/>
        </w:rPr>
        <w:t xml:space="preserve"> CO</w:t>
      </w:r>
      <w:r w:rsidRPr="00805E86">
        <w:rPr>
          <w:b w:val="0"/>
          <w:sz w:val="20"/>
          <w:vertAlign w:val="subscript"/>
        </w:rPr>
        <w:t>2</w:t>
      </w:r>
      <w:r w:rsidRPr="00805E86">
        <w:rPr>
          <w:b w:val="0"/>
          <w:sz w:val="20"/>
        </w:rPr>
        <w:t xml:space="preserve"> ve</w:t>
      </w:r>
      <w:r w:rsidRPr="00805E86">
        <w:rPr>
          <w:b w:val="0"/>
          <w:sz w:val="20"/>
        </w:rPr>
        <w:t>r</w:t>
      </w:r>
      <w:r w:rsidRPr="00805E86">
        <w:rPr>
          <w:b w:val="0"/>
          <w:sz w:val="20"/>
        </w:rPr>
        <w:t>hindert werden. Zusätzlich profitieren die Einwohner von einer verbesserten Energi</w:t>
      </w:r>
      <w:r w:rsidRPr="00805E86">
        <w:rPr>
          <w:b w:val="0"/>
          <w:sz w:val="20"/>
        </w:rPr>
        <w:t>e</w:t>
      </w:r>
      <w:r w:rsidRPr="00805E86">
        <w:rPr>
          <w:b w:val="0"/>
          <w:sz w:val="20"/>
        </w:rPr>
        <w:t>effizienz und einer positiven lokalen Wirtschaftsentwicklung. Das Wasserkraftwerk schafft so Arbeitsplätze in der Region und verbessert nachhaltig die Lebenssituation der Me</w:t>
      </w:r>
      <w:r w:rsidRPr="00805E86">
        <w:rPr>
          <w:b w:val="0"/>
          <w:sz w:val="20"/>
        </w:rPr>
        <w:t>n</w:t>
      </w:r>
      <w:r w:rsidRPr="00805E86">
        <w:rPr>
          <w:b w:val="0"/>
          <w:sz w:val="20"/>
        </w:rPr>
        <w:t>schen. „Insbesondere in einem Land wie China, das immer noch als der weltweit grö</w:t>
      </w:r>
      <w:r w:rsidRPr="00805E86">
        <w:rPr>
          <w:b w:val="0"/>
          <w:sz w:val="20"/>
        </w:rPr>
        <w:t>ß</w:t>
      </w:r>
      <w:r w:rsidRPr="00805E86">
        <w:rPr>
          <w:b w:val="0"/>
          <w:sz w:val="20"/>
        </w:rPr>
        <w:t>te Verursacher von CO</w:t>
      </w:r>
      <w:r w:rsidRPr="00805E86">
        <w:rPr>
          <w:b w:val="0"/>
          <w:sz w:val="20"/>
          <w:vertAlign w:val="subscript"/>
        </w:rPr>
        <w:t>2</w:t>
      </w:r>
      <w:r w:rsidRPr="00805E86">
        <w:rPr>
          <w:b w:val="0"/>
          <w:sz w:val="20"/>
        </w:rPr>
        <w:t xml:space="preserve">-Emissionen gilt, macht ein solches Engagement Sinn“, so Pagel. </w:t>
      </w:r>
    </w:p>
    <w:p w:rsidR="00DB2754" w:rsidRPr="00805E86" w:rsidRDefault="00DB2754" w:rsidP="00805E86">
      <w:pPr>
        <w:widowControl w:val="0"/>
        <w:tabs>
          <w:tab w:val="left" w:pos="220"/>
          <w:tab w:val="left" w:pos="720"/>
          <w:tab w:val="left" w:pos="6946"/>
        </w:tabs>
        <w:autoSpaceDE w:val="0"/>
        <w:autoSpaceDN w:val="0"/>
        <w:adjustRightInd w:val="0"/>
        <w:spacing w:line="360" w:lineRule="auto"/>
        <w:ind w:right="23"/>
        <w:rPr>
          <w:rFonts w:ascii="Arial" w:eastAsia="Times New Roman" w:hAnsi="Arial" w:cs="Arial"/>
          <w:sz w:val="20"/>
          <w:szCs w:val="20"/>
        </w:rPr>
      </w:pPr>
    </w:p>
    <w:p w:rsidR="00CE70FE" w:rsidRPr="00805E86" w:rsidRDefault="00CE70FE" w:rsidP="00805E86">
      <w:pPr>
        <w:widowControl w:val="0"/>
        <w:tabs>
          <w:tab w:val="left" w:pos="220"/>
          <w:tab w:val="left" w:pos="720"/>
          <w:tab w:val="left" w:pos="6946"/>
        </w:tabs>
        <w:autoSpaceDE w:val="0"/>
        <w:autoSpaceDN w:val="0"/>
        <w:adjustRightInd w:val="0"/>
        <w:spacing w:line="360" w:lineRule="auto"/>
        <w:ind w:right="23"/>
        <w:rPr>
          <w:rFonts w:ascii="Arial" w:eastAsia="Times New Roman" w:hAnsi="Arial" w:cs="Arial"/>
          <w:sz w:val="20"/>
          <w:szCs w:val="20"/>
        </w:rPr>
      </w:pPr>
    </w:p>
    <w:p w:rsidR="00CE70FE" w:rsidRPr="002E53BB" w:rsidRDefault="00CE70FE" w:rsidP="00805E86">
      <w:pPr>
        <w:keepLines/>
        <w:suppressAutoHyphens/>
        <w:autoSpaceDE w:val="0"/>
        <w:autoSpaceDN w:val="0"/>
        <w:adjustRightInd w:val="0"/>
        <w:spacing w:line="360" w:lineRule="auto"/>
        <w:ind w:right="1"/>
        <w:outlineLvl w:val="5"/>
        <w:rPr>
          <w:rFonts w:eastAsia="Times New Roman" w:cs="Arial"/>
          <w:b/>
          <w:sz w:val="16"/>
        </w:rPr>
      </w:pPr>
      <w:r w:rsidRPr="002E53BB">
        <w:rPr>
          <w:rFonts w:eastAsia="Times New Roman" w:cs="Arial"/>
          <w:b/>
          <w:sz w:val="16"/>
        </w:rPr>
        <w:t>Weitere Informationen</w:t>
      </w:r>
      <w:r>
        <w:rPr>
          <w:rFonts w:eastAsia="Times New Roman" w:cs="Arial"/>
          <w:b/>
          <w:sz w:val="16"/>
        </w:rPr>
        <w:t>:</w:t>
      </w:r>
    </w:p>
    <w:tbl>
      <w:tblPr>
        <w:tblW w:w="3782" w:type="dxa"/>
        <w:tblLayout w:type="fixed"/>
        <w:tblCellMar>
          <w:left w:w="70" w:type="dxa"/>
          <w:right w:w="70" w:type="dxa"/>
        </w:tblCellMar>
        <w:tblLook w:val="0000"/>
      </w:tblPr>
      <w:tblGrid>
        <w:gridCol w:w="3782"/>
      </w:tblGrid>
      <w:tr w:rsidR="00C17881" w:rsidRPr="002E53BB">
        <w:trPr>
          <w:trHeight w:val="921"/>
        </w:trPr>
        <w:tc>
          <w:tcPr>
            <w:tcW w:w="3782" w:type="dxa"/>
          </w:tcPr>
          <w:p w:rsidR="00C02FAB" w:rsidRDefault="00C17881" w:rsidP="00A83789">
            <w:pPr>
              <w:keepLines/>
              <w:suppressAutoHyphens/>
              <w:autoSpaceDE w:val="0"/>
              <w:autoSpaceDN w:val="0"/>
              <w:adjustRightInd w:val="0"/>
              <w:ind w:right="1"/>
              <w:outlineLvl w:val="5"/>
              <w:rPr>
                <w:rFonts w:eastAsia="Times New Roman" w:cs="Arial"/>
                <w:sz w:val="16"/>
              </w:rPr>
            </w:pPr>
            <w:r w:rsidRPr="00A83789">
              <w:rPr>
                <w:rFonts w:eastAsia="Times New Roman" w:cs="Arial"/>
                <w:b/>
                <w:sz w:val="16"/>
              </w:rPr>
              <w:t>Press’n’Relations GmbH – Uwe Pagel</w:t>
            </w:r>
            <w:r w:rsidRPr="00A83789">
              <w:rPr>
                <w:rFonts w:eastAsia="Times New Roman" w:cs="Arial"/>
                <w:b/>
                <w:sz w:val="16"/>
              </w:rPr>
              <w:br/>
            </w:r>
            <w:r w:rsidRPr="002E53BB">
              <w:rPr>
                <w:rFonts w:eastAsia="Times New Roman" w:cs="Arial"/>
                <w:sz w:val="16"/>
              </w:rPr>
              <w:t>Magirusstraße 33 – D-89077 Ulm</w:t>
            </w:r>
            <w:r w:rsidRPr="002E53BB">
              <w:rPr>
                <w:rFonts w:eastAsia="Times New Roman" w:cs="Arial"/>
                <w:sz w:val="16"/>
              </w:rPr>
              <w:br/>
              <w:t>Tel.: +49 731 962 87-29</w:t>
            </w:r>
          </w:p>
          <w:p w:rsidR="00C17881" w:rsidRPr="002E53BB" w:rsidRDefault="00C17881" w:rsidP="00A83789">
            <w:pPr>
              <w:keepLines/>
              <w:suppressAutoHyphens/>
              <w:autoSpaceDE w:val="0"/>
              <w:autoSpaceDN w:val="0"/>
              <w:adjustRightInd w:val="0"/>
              <w:ind w:right="1"/>
              <w:outlineLvl w:val="5"/>
              <w:rPr>
                <w:rFonts w:eastAsia="Times New Roman" w:cs="Arial"/>
                <w:sz w:val="16"/>
              </w:rPr>
            </w:pPr>
            <w:r w:rsidRPr="002E53BB">
              <w:rPr>
                <w:rFonts w:eastAsia="Times New Roman" w:cs="Arial"/>
                <w:sz w:val="16"/>
              </w:rPr>
              <w:t>Fax: +49 731 962 87-97</w:t>
            </w:r>
          </w:p>
          <w:p w:rsidR="00C17881" w:rsidRPr="002E53BB" w:rsidRDefault="00C17881" w:rsidP="00A83789">
            <w:pPr>
              <w:keepLines/>
              <w:suppressAutoHyphens/>
              <w:autoSpaceDE w:val="0"/>
              <w:autoSpaceDN w:val="0"/>
              <w:adjustRightInd w:val="0"/>
              <w:ind w:right="1"/>
              <w:outlineLvl w:val="5"/>
              <w:rPr>
                <w:rFonts w:eastAsia="Times New Roman" w:cs="Arial"/>
                <w:sz w:val="16"/>
              </w:rPr>
            </w:pPr>
            <w:r w:rsidRPr="002E53BB">
              <w:rPr>
                <w:rFonts w:eastAsia="Times New Roman" w:cs="Arial"/>
                <w:sz w:val="16"/>
              </w:rPr>
              <w:t>upa@press-n-relations.de</w:t>
            </w:r>
          </w:p>
          <w:p w:rsidR="00C17881" w:rsidRPr="002E53BB" w:rsidRDefault="00C17881" w:rsidP="00A83789">
            <w:pPr>
              <w:keepLines/>
              <w:suppressAutoHyphens/>
              <w:autoSpaceDE w:val="0"/>
              <w:autoSpaceDN w:val="0"/>
              <w:adjustRightInd w:val="0"/>
              <w:ind w:right="1"/>
              <w:outlineLvl w:val="5"/>
              <w:rPr>
                <w:rFonts w:eastAsia="Times New Roman" w:cs="Arial"/>
                <w:sz w:val="16"/>
                <w:lang w:val="en-US"/>
              </w:rPr>
            </w:pPr>
            <w:r w:rsidRPr="002E53BB">
              <w:rPr>
                <w:rFonts w:eastAsia="Times New Roman" w:cs="Arial"/>
                <w:sz w:val="16"/>
              </w:rPr>
              <w:t>www.press-n-relations.com</w:t>
            </w:r>
          </w:p>
        </w:tc>
      </w:tr>
    </w:tbl>
    <w:p w:rsidR="00A83789" w:rsidRDefault="00A83789" w:rsidP="00805E86">
      <w:pPr>
        <w:widowControl w:val="0"/>
        <w:tabs>
          <w:tab w:val="left" w:pos="4253"/>
          <w:tab w:val="left" w:pos="6946"/>
        </w:tabs>
        <w:autoSpaceDE w:val="0"/>
        <w:autoSpaceDN w:val="0"/>
        <w:adjustRightInd w:val="0"/>
        <w:spacing w:line="360" w:lineRule="auto"/>
        <w:ind w:right="-1417"/>
        <w:rPr>
          <w:rFonts w:eastAsia="Cambria" w:cs="Arial"/>
          <w:b/>
          <w:sz w:val="16"/>
          <w:szCs w:val="16"/>
          <w:lang w:val="de-AT" w:eastAsia="en-US"/>
        </w:rPr>
      </w:pPr>
    </w:p>
    <w:p w:rsidR="00A83789" w:rsidRPr="009A405B" w:rsidRDefault="00A83789" w:rsidP="00A83789">
      <w:pPr>
        <w:pStyle w:val="Textkrper"/>
        <w:spacing w:line="264" w:lineRule="auto"/>
        <w:ind w:right="1"/>
        <w:rPr>
          <w:sz w:val="16"/>
        </w:rPr>
      </w:pPr>
      <w:r w:rsidRPr="009A405B">
        <w:rPr>
          <w:sz w:val="16"/>
        </w:rPr>
        <w:t>EMAS</w:t>
      </w:r>
    </w:p>
    <w:p w:rsidR="00A83789" w:rsidRPr="00666219" w:rsidRDefault="00A83789" w:rsidP="00A83789">
      <w:pPr>
        <w:pStyle w:val="Textkrper"/>
        <w:spacing w:line="264" w:lineRule="auto"/>
        <w:ind w:right="1"/>
        <w:rPr>
          <w:b w:val="0"/>
          <w:sz w:val="16"/>
        </w:rPr>
      </w:pPr>
      <w:r>
        <w:rPr>
          <w:noProof/>
        </w:rPr>
        <w:drawing>
          <wp:anchor distT="0" distB="0" distL="114300" distR="114300" simplePos="0" relativeHeight="251659264" behindDoc="1" locked="0" layoutInCell="1" allowOverlap="1">
            <wp:simplePos x="0" y="0"/>
            <wp:positionH relativeFrom="column">
              <wp:posOffset>4752340</wp:posOffset>
            </wp:positionH>
            <wp:positionV relativeFrom="paragraph">
              <wp:posOffset>86360</wp:posOffset>
            </wp:positionV>
            <wp:extent cx="565785" cy="934085"/>
            <wp:effectExtent l="25400" t="0" r="0" b="0"/>
            <wp:wrapNone/>
            <wp:docPr id="12" name="Bild 12" descr="PNR_EMAS01_Logo_deuts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NR_EMAS01_Logo_deutsch"/>
                    <pic:cNvPicPr>
                      <a:picLocks noChangeAspect="1" noChangeArrowheads="1"/>
                    </pic:cNvPicPr>
                  </pic:nvPicPr>
                  <pic:blipFill>
                    <a:blip r:embed="rId7"/>
                    <a:srcRect/>
                    <a:stretch>
                      <a:fillRect/>
                    </a:stretch>
                  </pic:blipFill>
                  <pic:spPr bwMode="auto">
                    <a:xfrm>
                      <a:off x="0" y="0"/>
                      <a:ext cx="565785" cy="934085"/>
                    </a:xfrm>
                    <a:prstGeom prst="rect">
                      <a:avLst/>
                    </a:prstGeom>
                    <a:noFill/>
                  </pic:spPr>
                </pic:pic>
              </a:graphicData>
            </a:graphic>
          </wp:anchor>
        </w:drawing>
      </w:r>
      <w:r w:rsidRPr="009A405B">
        <w:rPr>
          <w:b w:val="0"/>
          <w:sz w:val="16"/>
        </w:rPr>
        <w:t>Das Gemeinschaftssystem für das freiwillige Umweltmanagement und die Umweltbetriebspr</w:t>
      </w:r>
      <w:r w:rsidRPr="009A405B">
        <w:rPr>
          <w:b w:val="0"/>
          <w:sz w:val="16"/>
        </w:rPr>
        <w:t>ü</w:t>
      </w:r>
      <w:r w:rsidRPr="009A405B">
        <w:rPr>
          <w:b w:val="0"/>
          <w:sz w:val="16"/>
        </w:rPr>
        <w:t xml:space="preserve">fung (Eco-Management and Audit </w:t>
      </w:r>
      <w:proofErr w:type="spellStart"/>
      <w:r w:rsidRPr="009A405B">
        <w:rPr>
          <w:b w:val="0"/>
          <w:sz w:val="16"/>
        </w:rPr>
        <w:t>Scheme</w:t>
      </w:r>
      <w:proofErr w:type="spellEnd"/>
      <w:r w:rsidRPr="009A405B">
        <w:rPr>
          <w:b w:val="0"/>
          <w:sz w:val="16"/>
        </w:rPr>
        <w:t>, EMAS) ist ein von den Europäischen Gemeinscha</w:t>
      </w:r>
      <w:r w:rsidRPr="009A405B">
        <w:rPr>
          <w:b w:val="0"/>
          <w:sz w:val="16"/>
        </w:rPr>
        <w:t>f</w:t>
      </w:r>
      <w:r w:rsidRPr="009A405B">
        <w:rPr>
          <w:b w:val="0"/>
          <w:sz w:val="16"/>
        </w:rPr>
        <w:t>ten 1993 entwickeltes Instrument für Unternehmen, die ihre Umweltleistung verbessern wollen. Rechtsgrundlage ist die Verordnung (EG) Nr. 761/2001. Der Aufbau eines UMS und die Abläufe entsprechen seit 2001 auch bei EMAS der ISO 14001. EMAS geht jedoch über ein reines M</w:t>
      </w:r>
      <w:r w:rsidRPr="009A405B">
        <w:rPr>
          <w:b w:val="0"/>
          <w:sz w:val="16"/>
        </w:rPr>
        <w:t>a</w:t>
      </w:r>
      <w:r w:rsidRPr="009A405B">
        <w:rPr>
          <w:b w:val="0"/>
          <w:sz w:val="16"/>
        </w:rPr>
        <w:t>nagementsystem hinaus. Denn</w:t>
      </w:r>
      <w:r>
        <w:rPr>
          <w:b w:val="0"/>
          <w:sz w:val="16"/>
        </w:rPr>
        <w:t xml:space="preserve"> </w:t>
      </w:r>
      <w:r w:rsidRPr="009A405B">
        <w:rPr>
          <w:b w:val="0"/>
          <w:sz w:val="16"/>
        </w:rPr>
        <w:t>EMAS ist leistungsorientiert: Der Betrieb soll sich über die u</w:t>
      </w:r>
      <w:r w:rsidRPr="009A405B">
        <w:rPr>
          <w:b w:val="0"/>
          <w:sz w:val="16"/>
        </w:rPr>
        <w:t>m</w:t>
      </w:r>
      <w:r w:rsidRPr="009A405B">
        <w:rPr>
          <w:b w:val="0"/>
          <w:sz w:val="16"/>
        </w:rPr>
        <w:t>weltgesetzlichen Anforderungen hinaus verbessern! Zudem sind bei EMAS die Beschäftigten in den Prozess der kontinuierlichen Verbesserung der Umweltleistung einzubeziehen. Dies soll der Identifizierung der Arbeitnehmerinnen und Arbeitnehmer mit den Umweltschutzinteressen des Unternehmens dienen und dafür sorgen, dass Umweltmanagement "gelebt" wird und nicht in Form ungelesener Handbücher im Schrank verstaubt</w:t>
      </w:r>
      <w:r>
        <w:rPr>
          <w:b w:val="0"/>
          <w:sz w:val="16"/>
        </w:rPr>
        <w:t xml:space="preserve"> (Quelle: www.emas.de)</w:t>
      </w:r>
      <w:r w:rsidRPr="009A405B">
        <w:rPr>
          <w:b w:val="0"/>
          <w:sz w:val="16"/>
        </w:rPr>
        <w:t xml:space="preserve">. </w:t>
      </w:r>
    </w:p>
    <w:p w:rsidR="00CE70FE" w:rsidRPr="002E53BB" w:rsidRDefault="00CE70FE" w:rsidP="00805E86">
      <w:pPr>
        <w:widowControl w:val="0"/>
        <w:tabs>
          <w:tab w:val="left" w:pos="4253"/>
          <w:tab w:val="left" w:pos="6946"/>
        </w:tabs>
        <w:autoSpaceDE w:val="0"/>
        <w:autoSpaceDN w:val="0"/>
        <w:adjustRightInd w:val="0"/>
        <w:spacing w:line="360" w:lineRule="auto"/>
        <w:ind w:right="-1417"/>
        <w:rPr>
          <w:rFonts w:eastAsia="Cambria" w:cs="Arial"/>
          <w:b/>
          <w:sz w:val="16"/>
          <w:szCs w:val="16"/>
          <w:lang w:val="de-AT" w:eastAsia="en-US"/>
        </w:rPr>
      </w:pPr>
    </w:p>
    <w:p w:rsidR="00CE70FE" w:rsidRPr="002E53BB" w:rsidRDefault="00CE70FE" w:rsidP="00805E86">
      <w:pPr>
        <w:widowControl w:val="0"/>
        <w:tabs>
          <w:tab w:val="left" w:pos="4253"/>
          <w:tab w:val="left" w:pos="6946"/>
        </w:tabs>
        <w:autoSpaceDE w:val="0"/>
        <w:autoSpaceDN w:val="0"/>
        <w:adjustRightInd w:val="0"/>
        <w:spacing w:line="360" w:lineRule="auto"/>
        <w:ind w:right="-1417"/>
        <w:rPr>
          <w:rFonts w:eastAsia="Cambria" w:cs="Arial"/>
          <w:b/>
          <w:sz w:val="16"/>
          <w:szCs w:val="16"/>
          <w:lang w:val="de-AT" w:eastAsia="en-US"/>
        </w:rPr>
      </w:pPr>
      <w:r w:rsidRPr="002E53BB">
        <w:rPr>
          <w:rFonts w:eastAsia="Cambria" w:cs="Arial"/>
          <w:b/>
          <w:sz w:val="16"/>
          <w:szCs w:val="16"/>
          <w:lang w:val="de-AT" w:eastAsia="en-US"/>
        </w:rPr>
        <w:t>Über Press’n’Relations</w:t>
      </w:r>
    </w:p>
    <w:p w:rsidR="00CE70FE" w:rsidRPr="00E267B3" w:rsidRDefault="003A45F4" w:rsidP="00A83789">
      <w:pPr>
        <w:widowControl w:val="0"/>
        <w:autoSpaceDE w:val="0"/>
        <w:autoSpaceDN w:val="0"/>
        <w:adjustRightInd w:val="0"/>
        <w:ind w:right="-425"/>
        <w:rPr>
          <w:rFonts w:eastAsia="Times New Roman" w:cs="Arial"/>
          <w:sz w:val="16"/>
          <w:szCs w:val="24"/>
        </w:rPr>
      </w:pPr>
      <w:r w:rsidRPr="003A45F4">
        <w:rPr>
          <w:rFonts w:eastAsia="Times New Roman" w:cs="Arial"/>
          <w:sz w:val="16"/>
          <w:szCs w:val="24"/>
        </w:rPr>
        <w:t xml:space="preserve">Presse- und Medienarbeit für den technologieorientierten Mittelstand – das ist das Spezialgebiet </w:t>
      </w:r>
      <w:r w:rsidR="00E267B3">
        <w:rPr>
          <w:rFonts w:eastAsia="Times New Roman" w:cs="Arial"/>
          <w:sz w:val="16"/>
          <w:szCs w:val="24"/>
        </w:rPr>
        <w:t>der 2001</w:t>
      </w:r>
      <w:r w:rsidR="00133BD7">
        <w:rPr>
          <w:rFonts w:eastAsia="Times New Roman" w:cs="Arial"/>
          <w:sz w:val="16"/>
          <w:szCs w:val="24"/>
        </w:rPr>
        <w:t xml:space="preserve"> in Ulm</w:t>
      </w:r>
      <w:r w:rsidR="00E267B3">
        <w:rPr>
          <w:rFonts w:eastAsia="Times New Roman" w:cs="Arial"/>
          <w:sz w:val="16"/>
          <w:szCs w:val="24"/>
        </w:rPr>
        <w:t xml:space="preserve"> gegründeten </w:t>
      </w:r>
      <w:r w:rsidRPr="003A45F4">
        <w:rPr>
          <w:rFonts w:eastAsia="Times New Roman" w:cs="Arial"/>
          <w:sz w:val="16"/>
          <w:szCs w:val="24"/>
        </w:rPr>
        <w:t>Press'n'Relations. Fundiertes Fachwissen bringt das 2</w:t>
      </w:r>
      <w:r w:rsidR="00D858DA">
        <w:rPr>
          <w:rFonts w:eastAsia="Times New Roman" w:cs="Arial"/>
          <w:sz w:val="16"/>
          <w:szCs w:val="24"/>
        </w:rPr>
        <w:t>3</w:t>
      </w:r>
      <w:r w:rsidRPr="003A45F4">
        <w:rPr>
          <w:rFonts w:eastAsia="Times New Roman" w:cs="Arial"/>
          <w:sz w:val="16"/>
          <w:szCs w:val="24"/>
        </w:rPr>
        <w:t>-köpfige Team besonders für die Bereiche IT, Energie,</w:t>
      </w:r>
      <w:r w:rsidR="00D858DA">
        <w:rPr>
          <w:rFonts w:eastAsia="Times New Roman" w:cs="Arial"/>
          <w:sz w:val="16"/>
          <w:szCs w:val="24"/>
        </w:rPr>
        <w:t xml:space="preserve"> </w:t>
      </w:r>
      <w:proofErr w:type="spellStart"/>
      <w:r w:rsidR="00D858DA">
        <w:rPr>
          <w:rFonts w:eastAsia="Times New Roman" w:cs="Arial"/>
          <w:sz w:val="16"/>
          <w:szCs w:val="24"/>
        </w:rPr>
        <w:t>Hotel/Gastro</w:t>
      </w:r>
      <w:proofErr w:type="spellEnd"/>
      <w:r w:rsidR="00D858DA">
        <w:rPr>
          <w:rFonts w:eastAsia="Times New Roman" w:cs="Arial"/>
          <w:sz w:val="16"/>
          <w:szCs w:val="24"/>
        </w:rPr>
        <w:t>,</w:t>
      </w:r>
      <w:r w:rsidRPr="003A45F4">
        <w:rPr>
          <w:rFonts w:eastAsia="Times New Roman" w:cs="Arial"/>
          <w:sz w:val="16"/>
          <w:szCs w:val="24"/>
        </w:rPr>
        <w:t xml:space="preserve"> Gebäudetechnik sowie im Bereich Nutzfahrze</w:t>
      </w:r>
      <w:r w:rsidR="00133BD7">
        <w:rPr>
          <w:rFonts w:eastAsia="Times New Roman" w:cs="Arial"/>
          <w:sz w:val="16"/>
          <w:szCs w:val="24"/>
        </w:rPr>
        <w:t>u</w:t>
      </w:r>
      <w:r w:rsidRPr="003A45F4">
        <w:rPr>
          <w:rFonts w:eastAsia="Times New Roman" w:cs="Arial"/>
          <w:sz w:val="16"/>
          <w:szCs w:val="24"/>
        </w:rPr>
        <w:t xml:space="preserve">ge/Logistik mit. Mit Standorten in Ulm, München, Haltern am See, Wien und Zürich sowie Partnern in </w:t>
      </w:r>
      <w:r w:rsidR="00D858DA">
        <w:rPr>
          <w:rFonts w:eastAsia="Times New Roman" w:cs="Arial"/>
          <w:sz w:val="16"/>
          <w:szCs w:val="24"/>
        </w:rPr>
        <w:t xml:space="preserve">USA, </w:t>
      </w:r>
      <w:r w:rsidRPr="003A45F4">
        <w:rPr>
          <w:rFonts w:eastAsia="Times New Roman" w:cs="Arial"/>
          <w:sz w:val="16"/>
          <w:szCs w:val="24"/>
        </w:rPr>
        <w:t>England, Frankreich und den osteuropäischen Ländern bietet Press'n'Relations</w:t>
      </w:r>
      <w:r w:rsidR="00D858DA">
        <w:rPr>
          <w:rFonts w:eastAsia="Times New Roman" w:cs="Arial"/>
          <w:sz w:val="16"/>
          <w:szCs w:val="24"/>
        </w:rPr>
        <w:t xml:space="preserve"> auch internati</w:t>
      </w:r>
      <w:r w:rsidR="00D858DA">
        <w:rPr>
          <w:rFonts w:eastAsia="Times New Roman" w:cs="Arial"/>
          <w:sz w:val="16"/>
          <w:szCs w:val="24"/>
        </w:rPr>
        <w:t>o</w:t>
      </w:r>
      <w:r w:rsidR="00D858DA">
        <w:rPr>
          <w:rFonts w:eastAsia="Times New Roman" w:cs="Arial"/>
          <w:sz w:val="16"/>
          <w:szCs w:val="24"/>
        </w:rPr>
        <w:t>nal</w:t>
      </w:r>
      <w:r w:rsidRPr="003A45F4">
        <w:rPr>
          <w:rFonts w:eastAsia="Times New Roman" w:cs="Arial"/>
          <w:sz w:val="16"/>
          <w:szCs w:val="24"/>
        </w:rPr>
        <w:t xml:space="preserve"> eine ganzheitliche PR-Betreuung.</w:t>
      </w:r>
      <w:r w:rsidR="00A83789">
        <w:rPr>
          <w:rFonts w:eastAsia="Times New Roman" w:cs="Arial"/>
          <w:sz w:val="16"/>
          <w:szCs w:val="24"/>
        </w:rPr>
        <w:t xml:space="preserve"> </w:t>
      </w:r>
      <w:r w:rsidRPr="003A45F4">
        <w:rPr>
          <w:rFonts w:eastAsia="Times New Roman" w:cs="Arial"/>
          <w:sz w:val="16"/>
          <w:szCs w:val="24"/>
        </w:rPr>
        <w:t>Zu den mehr als 70 Kunden gehören unter anderem WMF, Nilfisk,</w:t>
      </w:r>
      <w:r w:rsidR="00CD3D6C">
        <w:rPr>
          <w:rFonts w:eastAsia="Times New Roman" w:cs="Arial"/>
          <w:sz w:val="16"/>
          <w:szCs w:val="24"/>
        </w:rPr>
        <w:t xml:space="preserve"> GEA, Aon Hewitt,</w:t>
      </w:r>
      <w:r w:rsidRPr="003A45F4">
        <w:rPr>
          <w:rFonts w:eastAsia="Times New Roman" w:cs="Arial"/>
          <w:sz w:val="16"/>
          <w:szCs w:val="24"/>
        </w:rPr>
        <w:t xml:space="preserve"> C.E. </w:t>
      </w:r>
      <w:proofErr w:type="spellStart"/>
      <w:r w:rsidRPr="003A45F4">
        <w:rPr>
          <w:rFonts w:eastAsia="Times New Roman" w:cs="Arial"/>
          <w:sz w:val="16"/>
          <w:szCs w:val="24"/>
        </w:rPr>
        <w:t>Noerpel</w:t>
      </w:r>
      <w:proofErr w:type="spellEnd"/>
      <w:r w:rsidRPr="003A45F4">
        <w:rPr>
          <w:rFonts w:eastAsia="Times New Roman" w:cs="Arial"/>
          <w:sz w:val="16"/>
          <w:szCs w:val="24"/>
        </w:rPr>
        <w:t xml:space="preserve"> Logistik GmbH oder </w:t>
      </w:r>
      <w:proofErr w:type="spellStart"/>
      <w:r w:rsidRPr="003A45F4">
        <w:rPr>
          <w:rFonts w:eastAsia="Times New Roman" w:cs="Arial"/>
          <w:sz w:val="16"/>
          <w:szCs w:val="24"/>
        </w:rPr>
        <w:t>WatchGuard</w:t>
      </w:r>
      <w:proofErr w:type="spellEnd"/>
      <w:r w:rsidRPr="003A45F4">
        <w:rPr>
          <w:rFonts w:eastAsia="Times New Roman" w:cs="Arial"/>
          <w:sz w:val="16"/>
          <w:szCs w:val="24"/>
        </w:rPr>
        <w:t>, aber auch Unternehmen wie die Wieland</w:t>
      </w:r>
      <w:r w:rsidR="00CD3D6C">
        <w:rPr>
          <w:rFonts w:eastAsia="Times New Roman" w:cs="Arial"/>
          <w:sz w:val="16"/>
          <w:szCs w:val="24"/>
        </w:rPr>
        <w:t>-W</w:t>
      </w:r>
      <w:r w:rsidRPr="003A45F4">
        <w:rPr>
          <w:rFonts w:eastAsia="Times New Roman" w:cs="Arial"/>
          <w:sz w:val="16"/>
          <w:szCs w:val="24"/>
        </w:rPr>
        <w:t>erke A</w:t>
      </w:r>
      <w:r w:rsidR="00E267B3">
        <w:rPr>
          <w:rFonts w:eastAsia="Times New Roman" w:cs="Arial"/>
          <w:sz w:val="16"/>
          <w:szCs w:val="24"/>
        </w:rPr>
        <w:t>G</w:t>
      </w:r>
      <w:r w:rsidR="00CD3D6C">
        <w:rPr>
          <w:rFonts w:eastAsia="Times New Roman" w:cs="Arial"/>
          <w:sz w:val="16"/>
          <w:szCs w:val="24"/>
        </w:rPr>
        <w:t>, Wilken</w:t>
      </w:r>
      <w:r w:rsidR="00E267B3">
        <w:rPr>
          <w:rFonts w:eastAsia="Times New Roman" w:cs="Arial"/>
          <w:sz w:val="16"/>
          <w:szCs w:val="24"/>
        </w:rPr>
        <w:t xml:space="preserve"> oder die FRITZ &amp; MACZIOL GmbH.</w:t>
      </w:r>
    </w:p>
    <w:sectPr w:rsidR="00CE70FE" w:rsidRPr="00E267B3" w:rsidSect="00CE70FE">
      <w:headerReference w:type="default" r:id="rId8"/>
      <w:pgSz w:w="11906" w:h="16838"/>
      <w:pgMar w:top="1417" w:right="3684" w:bottom="1134" w:left="1417"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5AF1" w:rsidRDefault="00B65AF1">
      <w:r>
        <w:separator/>
      </w:r>
    </w:p>
  </w:endnote>
  <w:endnote w:type="continuationSeparator" w:id="0">
    <w:p w:rsidR="00B65AF1" w:rsidRDefault="00B65AF1">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Lucida Grande">
    <w:panose1 w:val="05000000000000000000"/>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5AF1" w:rsidRDefault="00B65AF1">
      <w:r>
        <w:separator/>
      </w:r>
    </w:p>
  </w:footnote>
  <w:footnote w:type="continuationSeparator" w:id="0">
    <w:p w:rsidR="00B65AF1" w:rsidRDefault="00B65AF1">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5AF1" w:rsidRDefault="00B65AF1" w:rsidP="00975727">
    <w:pPr>
      <w:pStyle w:val="Kopfzeile"/>
      <w:jc w:val="right"/>
      <w:rPr>
        <w:rFonts w:ascii="Helvetica" w:hAnsi="Helvetica"/>
        <w:sz w:val="32"/>
      </w:rPr>
    </w:pPr>
    <w:r>
      <w:rPr>
        <w:rFonts w:ascii="Helvetica" w:hAnsi="Helvetica"/>
        <w:noProof/>
        <w:sz w:val="32"/>
      </w:rPr>
      <w:drawing>
        <wp:inline distT="0" distB="0" distL="0" distR="0">
          <wp:extent cx="2912745" cy="601345"/>
          <wp:effectExtent l="0" t="0" r="8255" b="8255"/>
          <wp:docPr id="1" name="Bild 1" descr="PNR_Logo-mit-Claim-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_Logo-mit-Claim-2014"/>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912745" cy="601345"/>
                  </a:xfrm>
                  <a:prstGeom prst="rect">
                    <a:avLst/>
                  </a:prstGeom>
                  <a:noFill/>
                  <a:ln>
                    <a:noFill/>
                  </a:ln>
                </pic:spPr>
              </pic:pic>
            </a:graphicData>
          </a:graphic>
        </wp:inline>
      </w:drawing>
    </w:r>
  </w:p>
  <w:p w:rsidR="00B65AF1" w:rsidRDefault="00B65AF1" w:rsidP="00460982">
    <w:pPr>
      <w:pStyle w:val="Kopfzeile"/>
      <w:jc w:val="right"/>
      <w:rPr>
        <w:rFonts w:ascii="Helvetica" w:hAnsi="Helvetica"/>
        <w:sz w:val="32"/>
      </w:rPr>
    </w:pPr>
  </w:p>
  <w:p w:rsidR="00B65AF1" w:rsidRPr="00875BB1" w:rsidRDefault="00B65AF1">
    <w:pPr>
      <w:pStyle w:val="Kopfzeile"/>
      <w:rPr>
        <w:rFonts w:ascii="Helvetica" w:hAnsi="Helvetica"/>
        <w:sz w:val="32"/>
      </w:rP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6644AB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Aria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Aria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stylePaneFormatFilter w:val="3701"/>
  <w:doNotTrackMoves/>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rsids>
    <w:rsidRoot w:val="00354785"/>
    <w:rsid w:val="00133BD7"/>
    <w:rsid w:val="00240A33"/>
    <w:rsid w:val="00334A4D"/>
    <w:rsid w:val="00354785"/>
    <w:rsid w:val="003579B7"/>
    <w:rsid w:val="003922D0"/>
    <w:rsid w:val="003A45F4"/>
    <w:rsid w:val="00424555"/>
    <w:rsid w:val="00460982"/>
    <w:rsid w:val="005F1BAD"/>
    <w:rsid w:val="00615762"/>
    <w:rsid w:val="00656A80"/>
    <w:rsid w:val="006D5E9A"/>
    <w:rsid w:val="007C3E2A"/>
    <w:rsid w:val="00805E86"/>
    <w:rsid w:val="00852752"/>
    <w:rsid w:val="009646AC"/>
    <w:rsid w:val="00975727"/>
    <w:rsid w:val="00991505"/>
    <w:rsid w:val="00997522"/>
    <w:rsid w:val="00A132F1"/>
    <w:rsid w:val="00A83789"/>
    <w:rsid w:val="00B65AF1"/>
    <w:rsid w:val="00BF2477"/>
    <w:rsid w:val="00C02FAB"/>
    <w:rsid w:val="00C17881"/>
    <w:rsid w:val="00CD3D6C"/>
    <w:rsid w:val="00CE70FE"/>
    <w:rsid w:val="00D578F7"/>
    <w:rsid w:val="00D858DA"/>
    <w:rsid w:val="00DB2754"/>
    <w:rsid w:val="00E267B3"/>
    <w:rsid w:val="00E6181A"/>
    <w:rsid w:val="00E911DC"/>
    <w:rsid w:val="00F13307"/>
    <w:rsid w:val="00F43B98"/>
    <w:rsid w:val="00F51208"/>
    <w:rsid w:val="00F512B5"/>
    <w:rsid w:val="00FD46E1"/>
  </w:rsids>
  <m:mathPr>
    <m:mathFont m:val="Wingdings 2"/>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4"/>
        <w:szCs w:val="24"/>
        <w:lang w:val="de-DE" w:eastAsia="de-DE" w:bidi="ar-SA"/>
      </w:rPr>
    </w:rPrDefault>
    <w:pPrDefault/>
  </w:docDefaults>
  <w:latentStyles w:defLockedState="0" w:defUIPriority="0" w:defSemiHidden="0" w:defUnhideWhenUsed="0" w:defQFormat="0" w:count="276"/>
  <w:style w:type="paragraph" w:default="1" w:styleId="Standard">
    <w:name w:val="Normal"/>
    <w:qFormat/>
    <w:rsid w:val="00354785"/>
    <w:rPr>
      <w:rFonts w:ascii="Helvetica" w:eastAsia="SimSun" w:hAnsi="Helvetica"/>
      <w:sz w:val="22"/>
      <w:szCs w:val="22"/>
    </w:rPr>
  </w:style>
  <w:style w:type="paragraph" w:styleId="berschrift1">
    <w:name w:val="heading 1"/>
    <w:basedOn w:val="Standard"/>
    <w:next w:val="Standard"/>
    <w:link w:val="berschrift1Zeichen"/>
    <w:qFormat/>
    <w:rsid w:val="00354785"/>
    <w:pPr>
      <w:keepNext/>
      <w:outlineLvl w:val="0"/>
    </w:pPr>
    <w:rPr>
      <w:b/>
      <w:sz w:val="32"/>
      <w:szCs w:val="32"/>
    </w:rPr>
  </w:style>
  <w:style w:type="paragraph" w:styleId="berschrift3">
    <w:name w:val="heading 3"/>
    <w:basedOn w:val="Standard"/>
    <w:next w:val="Standard"/>
    <w:link w:val="berschrift3Zeichen"/>
    <w:qFormat/>
    <w:rsid w:val="00354785"/>
    <w:pPr>
      <w:keepNext/>
      <w:outlineLvl w:val="2"/>
    </w:pPr>
    <w:rPr>
      <w:b/>
      <w:color w:val="000000"/>
      <w:sz w:val="20"/>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bsatz-Standardschriftart">
    <w:name w:val="Absatz-Standardschriftart"/>
    <w:rsid w:val="00E30830"/>
  </w:style>
  <w:style w:type="paragraph" w:styleId="Kopfzeile">
    <w:name w:val="header"/>
    <w:basedOn w:val="Standard"/>
    <w:link w:val="KopfzeileZeichen"/>
    <w:uiPriority w:val="99"/>
    <w:unhideWhenUsed/>
    <w:rsid w:val="00354785"/>
    <w:pPr>
      <w:tabs>
        <w:tab w:val="center" w:pos="4536"/>
        <w:tab w:val="right" w:pos="9072"/>
      </w:tabs>
    </w:pPr>
    <w:rPr>
      <w:rFonts w:ascii="Cambria" w:eastAsia="Cambria" w:hAnsi="Cambria"/>
      <w:sz w:val="24"/>
      <w:szCs w:val="20"/>
    </w:rPr>
  </w:style>
  <w:style w:type="character" w:customStyle="1" w:styleId="KopfzeileZeichen">
    <w:name w:val="Kopfzeile Zeichen"/>
    <w:link w:val="Kopfzeile"/>
    <w:uiPriority w:val="99"/>
    <w:semiHidden/>
    <w:rsid w:val="00354785"/>
    <w:rPr>
      <w:sz w:val="24"/>
    </w:rPr>
  </w:style>
  <w:style w:type="paragraph" w:styleId="Fuzeile">
    <w:name w:val="footer"/>
    <w:basedOn w:val="Standard"/>
    <w:link w:val="FuzeileZeichen"/>
    <w:uiPriority w:val="99"/>
    <w:unhideWhenUsed/>
    <w:rsid w:val="00354785"/>
    <w:pPr>
      <w:tabs>
        <w:tab w:val="center" w:pos="4536"/>
        <w:tab w:val="right" w:pos="9072"/>
      </w:tabs>
    </w:pPr>
    <w:rPr>
      <w:rFonts w:ascii="Cambria" w:eastAsia="Cambria" w:hAnsi="Cambria"/>
      <w:sz w:val="24"/>
      <w:szCs w:val="20"/>
    </w:rPr>
  </w:style>
  <w:style w:type="character" w:customStyle="1" w:styleId="FuzeileZeichen">
    <w:name w:val="Fußzeile Zeichen"/>
    <w:link w:val="Fuzeile"/>
    <w:uiPriority w:val="99"/>
    <w:rsid w:val="00354785"/>
    <w:rPr>
      <w:sz w:val="24"/>
    </w:rPr>
  </w:style>
  <w:style w:type="character" w:customStyle="1" w:styleId="berschrift1Zeichen">
    <w:name w:val="Überschrift 1 Zeichen"/>
    <w:link w:val="berschrift1"/>
    <w:rsid w:val="00354785"/>
    <w:rPr>
      <w:rFonts w:ascii="Helvetica" w:eastAsia="SimSun" w:hAnsi="Helvetica" w:cs="Times New Roman"/>
      <w:b/>
      <w:sz w:val="32"/>
      <w:szCs w:val="32"/>
      <w:lang w:eastAsia="de-DE"/>
    </w:rPr>
  </w:style>
  <w:style w:type="character" w:customStyle="1" w:styleId="berschrift3Zeichen">
    <w:name w:val="Überschrift 3 Zeichen"/>
    <w:link w:val="berschrift3"/>
    <w:rsid w:val="00354785"/>
    <w:rPr>
      <w:rFonts w:ascii="Helvetica" w:eastAsia="SimSun" w:hAnsi="Helvetica" w:cs="Times New Roman"/>
      <w:b/>
      <w:color w:val="000000"/>
      <w:lang w:eastAsia="de-DE"/>
    </w:rPr>
  </w:style>
  <w:style w:type="paragraph" w:styleId="Textkrper">
    <w:name w:val="Body Text"/>
    <w:basedOn w:val="Standard"/>
    <w:link w:val="TextkrperZeichen"/>
    <w:rsid w:val="00354785"/>
    <w:rPr>
      <w:b/>
    </w:rPr>
  </w:style>
  <w:style w:type="character" w:customStyle="1" w:styleId="TextkrperZeichen">
    <w:name w:val="Textkörper Zeichen"/>
    <w:link w:val="Textkrper"/>
    <w:rsid w:val="00354785"/>
    <w:rPr>
      <w:rFonts w:ascii="Helvetica" w:eastAsia="SimSun" w:hAnsi="Helvetica" w:cs="Times New Roman"/>
      <w:b/>
      <w:sz w:val="22"/>
      <w:szCs w:val="22"/>
      <w:lang w:eastAsia="de-DE"/>
    </w:rPr>
  </w:style>
  <w:style w:type="paragraph" w:styleId="Kommentartext">
    <w:name w:val="annotation text"/>
    <w:basedOn w:val="Standard"/>
    <w:link w:val="KommentartextZeichen"/>
    <w:semiHidden/>
    <w:rsid w:val="00354785"/>
    <w:rPr>
      <w:sz w:val="20"/>
      <w:szCs w:val="20"/>
    </w:rPr>
  </w:style>
  <w:style w:type="character" w:customStyle="1" w:styleId="KommentartextZeichen">
    <w:name w:val="Kommentartext Zeichen"/>
    <w:link w:val="Kommentartext"/>
    <w:semiHidden/>
    <w:rsid w:val="00354785"/>
    <w:rPr>
      <w:rFonts w:ascii="Helvetica" w:eastAsia="SimSun" w:hAnsi="Helvetica" w:cs="Times New Roman"/>
      <w:lang w:eastAsia="de-DE"/>
    </w:rPr>
  </w:style>
  <w:style w:type="paragraph" w:styleId="Textkrper2">
    <w:name w:val="Body Text 2"/>
    <w:basedOn w:val="Standard"/>
    <w:link w:val="Textkrper2Zeichen"/>
    <w:rsid w:val="00354785"/>
    <w:pPr>
      <w:ind w:right="-1957"/>
    </w:pPr>
    <w:rPr>
      <w:sz w:val="18"/>
    </w:rPr>
  </w:style>
  <w:style w:type="character" w:customStyle="1" w:styleId="Textkrper2Zeichen">
    <w:name w:val="Textkörper 2 Zeichen"/>
    <w:link w:val="Textkrper2"/>
    <w:rsid w:val="00354785"/>
    <w:rPr>
      <w:rFonts w:ascii="Helvetica" w:eastAsia="SimSun" w:hAnsi="Helvetica" w:cs="Times New Roman"/>
      <w:sz w:val="18"/>
      <w:szCs w:val="22"/>
      <w:lang w:eastAsia="de-DE"/>
    </w:rPr>
  </w:style>
  <w:style w:type="paragraph" w:styleId="Textkrper3">
    <w:name w:val="Body Text 3"/>
    <w:basedOn w:val="Standard"/>
    <w:link w:val="Textkrper3Zeichen"/>
    <w:rsid w:val="00354785"/>
    <w:rPr>
      <w:sz w:val="18"/>
    </w:rPr>
  </w:style>
  <w:style w:type="character" w:customStyle="1" w:styleId="Textkrper3Zeichen">
    <w:name w:val="Textkörper 3 Zeichen"/>
    <w:link w:val="Textkrper3"/>
    <w:rsid w:val="00354785"/>
    <w:rPr>
      <w:rFonts w:ascii="Helvetica" w:eastAsia="SimSun" w:hAnsi="Helvetica" w:cs="Times New Roman"/>
      <w:sz w:val="18"/>
      <w:szCs w:val="22"/>
      <w:lang w:eastAsia="de-DE"/>
    </w:rPr>
  </w:style>
  <w:style w:type="paragraph" w:styleId="Sprechblasentext">
    <w:name w:val="Balloon Text"/>
    <w:basedOn w:val="Standard"/>
    <w:link w:val="SprechblasentextZeichen"/>
    <w:uiPriority w:val="99"/>
    <w:semiHidden/>
    <w:unhideWhenUsed/>
    <w:rsid w:val="00B80A42"/>
    <w:rPr>
      <w:rFonts w:ascii="Lucida Grande" w:hAnsi="Lucida Grande"/>
      <w:sz w:val="18"/>
      <w:szCs w:val="18"/>
    </w:rPr>
  </w:style>
  <w:style w:type="character" w:customStyle="1" w:styleId="SprechblasentextZeichen">
    <w:name w:val="Sprechblasentext Zeichen"/>
    <w:link w:val="Sprechblasentext"/>
    <w:uiPriority w:val="99"/>
    <w:semiHidden/>
    <w:rsid w:val="00B80A42"/>
    <w:rPr>
      <w:rFonts w:ascii="Lucida Grande" w:eastAsia="SimSun" w:hAnsi="Lucida Grande" w:cs="Times New Roman"/>
      <w:sz w:val="18"/>
      <w:szCs w:val="18"/>
      <w:lang w:eastAsia="de-DE"/>
    </w:rPr>
  </w:style>
  <w:style w:type="character" w:styleId="Kommentarzeichen">
    <w:name w:val="annotation reference"/>
    <w:semiHidden/>
    <w:rsid w:val="00CC2D61"/>
    <w:rPr>
      <w:sz w:val="16"/>
      <w:szCs w:val="16"/>
    </w:rPr>
  </w:style>
  <w:style w:type="paragraph" w:styleId="Kommentarthema">
    <w:name w:val="annotation subject"/>
    <w:basedOn w:val="Kommentartext"/>
    <w:next w:val="Kommentartext"/>
    <w:semiHidden/>
    <w:rsid w:val="00CC2D61"/>
    <w:rPr>
      <w:b/>
      <w:bCs/>
    </w:rPr>
  </w:style>
  <w:style w:type="character" w:styleId="Link">
    <w:name w:val="Hyperlink"/>
    <w:uiPriority w:val="99"/>
    <w:unhideWhenUsed/>
    <w:rsid w:val="0027742B"/>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sz w:val="24"/>
        <w:szCs w:val="24"/>
        <w:lang w:val="de-DE" w:eastAsia="de-DE" w:bidi="ar-SA"/>
      </w:rPr>
    </w:rPrDefault>
    <w:pPrDefault/>
  </w:docDefaults>
  <w:latentStyles w:defLockedState="0" w:defUIPriority="0" w:defSemiHidden="0" w:defUnhideWhenUsed="0" w:defQFormat="0" w:count="276"/>
  <w:style w:type="paragraph" w:default="1" w:styleId="Standard">
    <w:name w:val="Normal"/>
    <w:qFormat/>
    <w:rsid w:val="00354785"/>
    <w:rPr>
      <w:rFonts w:ascii="Helvetica" w:eastAsia="SimSun" w:hAnsi="Helvetica"/>
      <w:sz w:val="22"/>
      <w:szCs w:val="22"/>
    </w:rPr>
  </w:style>
  <w:style w:type="paragraph" w:styleId="berschrift1">
    <w:name w:val="heading 1"/>
    <w:basedOn w:val="Standard"/>
    <w:next w:val="Standard"/>
    <w:link w:val="berschrift1Zeichen"/>
    <w:qFormat/>
    <w:rsid w:val="00354785"/>
    <w:pPr>
      <w:keepNext/>
      <w:outlineLvl w:val="0"/>
    </w:pPr>
    <w:rPr>
      <w:b/>
      <w:sz w:val="32"/>
      <w:szCs w:val="32"/>
    </w:rPr>
  </w:style>
  <w:style w:type="paragraph" w:styleId="berschrift3">
    <w:name w:val="heading 3"/>
    <w:basedOn w:val="Standard"/>
    <w:next w:val="Standard"/>
    <w:link w:val="berschrift3Zeichen"/>
    <w:qFormat/>
    <w:rsid w:val="00354785"/>
    <w:pPr>
      <w:keepNext/>
      <w:outlineLvl w:val="2"/>
    </w:pPr>
    <w:rPr>
      <w:b/>
      <w:color w:val="000000"/>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
    <w:name w:val="Absatz-Standardschriftart"/>
    <w:rsid w:val="00E30830"/>
  </w:style>
  <w:style w:type="paragraph" w:styleId="Kopfzeile">
    <w:name w:val="header"/>
    <w:basedOn w:val="Standard"/>
    <w:link w:val="KopfzeileZeichen"/>
    <w:uiPriority w:val="99"/>
    <w:unhideWhenUsed/>
    <w:rsid w:val="00354785"/>
    <w:pPr>
      <w:tabs>
        <w:tab w:val="center" w:pos="4536"/>
        <w:tab w:val="right" w:pos="9072"/>
      </w:tabs>
    </w:pPr>
    <w:rPr>
      <w:rFonts w:ascii="Cambria" w:eastAsia="Cambria" w:hAnsi="Cambria"/>
      <w:sz w:val="24"/>
      <w:szCs w:val="20"/>
    </w:rPr>
  </w:style>
  <w:style w:type="character" w:customStyle="1" w:styleId="KopfzeileZeichen">
    <w:name w:val="Kopfzeile Zeichen"/>
    <w:link w:val="Kopfzeile"/>
    <w:uiPriority w:val="99"/>
    <w:semiHidden/>
    <w:rsid w:val="00354785"/>
    <w:rPr>
      <w:sz w:val="24"/>
    </w:rPr>
  </w:style>
  <w:style w:type="paragraph" w:styleId="Fuzeile">
    <w:name w:val="footer"/>
    <w:basedOn w:val="Standard"/>
    <w:link w:val="FuzeileZeichen"/>
    <w:uiPriority w:val="99"/>
    <w:unhideWhenUsed/>
    <w:rsid w:val="00354785"/>
    <w:pPr>
      <w:tabs>
        <w:tab w:val="center" w:pos="4536"/>
        <w:tab w:val="right" w:pos="9072"/>
      </w:tabs>
    </w:pPr>
    <w:rPr>
      <w:rFonts w:ascii="Cambria" w:eastAsia="Cambria" w:hAnsi="Cambria"/>
      <w:sz w:val="24"/>
      <w:szCs w:val="20"/>
    </w:rPr>
  </w:style>
  <w:style w:type="character" w:customStyle="1" w:styleId="FuzeileZeichen">
    <w:name w:val="Fußzeile Zeichen"/>
    <w:link w:val="Fuzeile"/>
    <w:uiPriority w:val="99"/>
    <w:rsid w:val="00354785"/>
    <w:rPr>
      <w:sz w:val="24"/>
    </w:rPr>
  </w:style>
  <w:style w:type="character" w:customStyle="1" w:styleId="berschrift1Zeichen">
    <w:name w:val="Überschrift 1 Zeichen"/>
    <w:link w:val="berschrift1"/>
    <w:rsid w:val="00354785"/>
    <w:rPr>
      <w:rFonts w:ascii="Helvetica" w:eastAsia="SimSun" w:hAnsi="Helvetica" w:cs="Times New Roman"/>
      <w:b/>
      <w:sz w:val="32"/>
      <w:szCs w:val="32"/>
      <w:lang w:eastAsia="de-DE"/>
    </w:rPr>
  </w:style>
  <w:style w:type="character" w:customStyle="1" w:styleId="berschrift3Zeichen">
    <w:name w:val="Überschrift 3 Zeichen"/>
    <w:link w:val="berschrift3"/>
    <w:rsid w:val="00354785"/>
    <w:rPr>
      <w:rFonts w:ascii="Helvetica" w:eastAsia="SimSun" w:hAnsi="Helvetica" w:cs="Times New Roman"/>
      <w:b/>
      <w:color w:val="000000"/>
      <w:lang w:eastAsia="de-DE"/>
    </w:rPr>
  </w:style>
  <w:style w:type="paragraph" w:styleId="Textkrper">
    <w:name w:val="Body Text"/>
    <w:basedOn w:val="Standard"/>
    <w:link w:val="TextkrperZeichen"/>
    <w:rsid w:val="00354785"/>
    <w:rPr>
      <w:b/>
    </w:rPr>
  </w:style>
  <w:style w:type="character" w:customStyle="1" w:styleId="TextkrperZeichen">
    <w:name w:val="Textkörper Zeichen"/>
    <w:link w:val="Textkrper"/>
    <w:rsid w:val="00354785"/>
    <w:rPr>
      <w:rFonts w:ascii="Helvetica" w:eastAsia="SimSun" w:hAnsi="Helvetica" w:cs="Times New Roman"/>
      <w:b/>
      <w:sz w:val="22"/>
      <w:szCs w:val="22"/>
      <w:lang w:eastAsia="de-DE"/>
    </w:rPr>
  </w:style>
  <w:style w:type="paragraph" w:styleId="Kommentartext">
    <w:name w:val="annotation text"/>
    <w:basedOn w:val="Standard"/>
    <w:link w:val="KommentartextZeichen"/>
    <w:semiHidden/>
    <w:rsid w:val="00354785"/>
    <w:rPr>
      <w:sz w:val="20"/>
      <w:szCs w:val="20"/>
    </w:rPr>
  </w:style>
  <w:style w:type="character" w:customStyle="1" w:styleId="KommentartextZeichen">
    <w:name w:val="Kommentartext Zeichen"/>
    <w:link w:val="Kommentartext"/>
    <w:semiHidden/>
    <w:rsid w:val="00354785"/>
    <w:rPr>
      <w:rFonts w:ascii="Helvetica" w:eastAsia="SimSun" w:hAnsi="Helvetica" w:cs="Times New Roman"/>
      <w:lang w:eastAsia="de-DE"/>
    </w:rPr>
  </w:style>
  <w:style w:type="paragraph" w:styleId="Textkrper2">
    <w:name w:val="Body Text 2"/>
    <w:basedOn w:val="Standard"/>
    <w:link w:val="Textkrper2Zeichen"/>
    <w:rsid w:val="00354785"/>
    <w:pPr>
      <w:ind w:right="-1957"/>
    </w:pPr>
    <w:rPr>
      <w:sz w:val="18"/>
    </w:rPr>
  </w:style>
  <w:style w:type="character" w:customStyle="1" w:styleId="Textkrper2Zeichen">
    <w:name w:val="Textkörper 2 Zeichen"/>
    <w:link w:val="Textkrper2"/>
    <w:rsid w:val="00354785"/>
    <w:rPr>
      <w:rFonts w:ascii="Helvetica" w:eastAsia="SimSun" w:hAnsi="Helvetica" w:cs="Times New Roman"/>
      <w:sz w:val="18"/>
      <w:szCs w:val="22"/>
      <w:lang w:eastAsia="de-DE"/>
    </w:rPr>
  </w:style>
  <w:style w:type="paragraph" w:styleId="Textkrper3">
    <w:name w:val="Body Text 3"/>
    <w:basedOn w:val="Standard"/>
    <w:link w:val="Textkrper3Zeichen"/>
    <w:rsid w:val="00354785"/>
    <w:rPr>
      <w:sz w:val="18"/>
    </w:rPr>
  </w:style>
  <w:style w:type="character" w:customStyle="1" w:styleId="Textkrper3Zeichen">
    <w:name w:val="Textkörper 3 Zeichen"/>
    <w:link w:val="Textkrper3"/>
    <w:rsid w:val="00354785"/>
    <w:rPr>
      <w:rFonts w:ascii="Helvetica" w:eastAsia="SimSun" w:hAnsi="Helvetica" w:cs="Times New Roman"/>
      <w:sz w:val="18"/>
      <w:szCs w:val="22"/>
      <w:lang w:eastAsia="de-DE"/>
    </w:rPr>
  </w:style>
  <w:style w:type="paragraph" w:styleId="Sprechblasentext">
    <w:name w:val="Balloon Text"/>
    <w:basedOn w:val="Standard"/>
    <w:link w:val="SprechblasentextZeichen"/>
    <w:uiPriority w:val="99"/>
    <w:semiHidden/>
    <w:unhideWhenUsed/>
    <w:rsid w:val="00B80A42"/>
    <w:rPr>
      <w:rFonts w:ascii="Lucida Grande" w:hAnsi="Lucida Grande"/>
      <w:sz w:val="18"/>
      <w:szCs w:val="18"/>
    </w:rPr>
  </w:style>
  <w:style w:type="character" w:customStyle="1" w:styleId="SprechblasentextZeichen">
    <w:name w:val="Sprechblasentext Zeichen"/>
    <w:link w:val="Sprechblasentext"/>
    <w:uiPriority w:val="99"/>
    <w:semiHidden/>
    <w:rsid w:val="00B80A42"/>
    <w:rPr>
      <w:rFonts w:ascii="Lucida Grande" w:eastAsia="SimSun" w:hAnsi="Lucida Grande" w:cs="Times New Roman"/>
      <w:sz w:val="18"/>
      <w:szCs w:val="18"/>
      <w:lang w:eastAsia="de-DE"/>
    </w:rPr>
  </w:style>
  <w:style w:type="character" w:styleId="Kommentarzeichen">
    <w:name w:val="annotation reference"/>
    <w:semiHidden/>
    <w:rsid w:val="00CC2D61"/>
    <w:rPr>
      <w:sz w:val="16"/>
      <w:szCs w:val="16"/>
    </w:rPr>
  </w:style>
  <w:style w:type="paragraph" w:styleId="Kommentarthema">
    <w:name w:val="annotation subject"/>
    <w:basedOn w:val="Kommentartext"/>
    <w:next w:val="Kommentartext"/>
    <w:semiHidden/>
    <w:rsid w:val="00CC2D61"/>
    <w:rPr>
      <w:b/>
      <w:bCs/>
    </w:rPr>
  </w:style>
  <w:style w:type="character" w:styleId="Link">
    <w:name w:val="Hyperlink"/>
    <w:uiPriority w:val="99"/>
    <w:unhideWhenUsed/>
    <w:rsid w:val="0027742B"/>
    <w:rPr>
      <w:color w:val="0000FF"/>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593</Words>
  <Characters>3384</Characters>
  <Application>Microsoft Macintosh Word</Application>
  <DocSecurity>0</DocSecurity>
  <Lines>28</Lines>
  <Paragraphs>6</Paragraphs>
  <ScaleCrop>false</ScaleCrop>
  <HeadingPairs>
    <vt:vector size="2" baseType="variant">
      <vt:variant>
        <vt:lpstr>Titel</vt:lpstr>
      </vt:variant>
      <vt:variant>
        <vt:i4>1</vt:i4>
      </vt:variant>
    </vt:vector>
  </HeadingPairs>
  <TitlesOfParts>
    <vt:vector size="1" baseType="lpstr">
      <vt:lpstr/>
    </vt:vector>
  </TitlesOfParts>
  <Manager/>
  <Company>Press'n'Relations</Company>
  <LinksUpToDate>false</LinksUpToDate>
  <CharactersWithSpaces>4155</CharactersWithSpaces>
  <SharedDoc>false</SharedDoc>
  <HyperlinkBase/>
  <HLinks>
    <vt:vector size="6" baseType="variant">
      <vt:variant>
        <vt:i4>4456524</vt:i4>
      </vt:variant>
      <vt:variant>
        <vt:i4>3105</vt:i4>
      </vt:variant>
      <vt:variant>
        <vt:i4>1025</vt:i4>
      </vt:variant>
      <vt:variant>
        <vt:i4>1</vt:i4>
      </vt:variant>
      <vt:variant>
        <vt:lpwstr>PNR_Logo-mit-Claim-2014</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Désirée Müller</dc:creator>
  <cp:keywords/>
  <dc:description/>
  <cp:lastModifiedBy>Rebecca Hasert</cp:lastModifiedBy>
  <cp:revision>5</cp:revision>
  <cp:lastPrinted>2014-02-18T14:28:00Z</cp:lastPrinted>
  <dcterms:created xsi:type="dcterms:W3CDTF">2014-07-14T12:28:00Z</dcterms:created>
  <dcterms:modified xsi:type="dcterms:W3CDTF">2014-07-15T08:07:00Z</dcterms:modified>
  <cp:category/>
</cp:coreProperties>
</file>