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90A2CA" w14:textId="742018A8" w:rsidR="00102FCE" w:rsidRPr="000F0039" w:rsidRDefault="00102FCE" w:rsidP="00102FCE">
      <w:pPr>
        <w:spacing w:line="280" w:lineRule="atLeast"/>
        <w:rPr>
          <w:rFonts w:ascii="Verdana" w:hAnsi="Verdana"/>
          <w:sz w:val="20"/>
        </w:rPr>
      </w:pPr>
      <w:r w:rsidRPr="000F0039">
        <w:rPr>
          <w:rFonts w:ascii="Verdana" w:hAnsi="Verdana"/>
          <w:sz w:val="20"/>
        </w:rPr>
        <w:t xml:space="preserve">Oberentfelden, </w:t>
      </w:r>
      <w:r w:rsidR="0090176D">
        <w:rPr>
          <w:rFonts w:ascii="Verdana" w:hAnsi="Verdana"/>
          <w:sz w:val="20"/>
        </w:rPr>
        <w:t>15</w:t>
      </w:r>
      <w:r w:rsidR="00327253" w:rsidRPr="000F0039">
        <w:rPr>
          <w:rFonts w:ascii="Verdana" w:hAnsi="Verdana"/>
          <w:sz w:val="20"/>
        </w:rPr>
        <w:t>.01.2016</w:t>
      </w:r>
    </w:p>
    <w:p w14:paraId="5DC1CAEA" w14:textId="77777777" w:rsidR="00102FCE" w:rsidRPr="000F0039" w:rsidRDefault="00102FCE">
      <w:pPr>
        <w:rPr>
          <w:rFonts w:ascii="Verdana" w:hAnsi="Verdana"/>
          <w:b/>
          <w:sz w:val="20"/>
        </w:rPr>
      </w:pPr>
    </w:p>
    <w:p w14:paraId="11AE0629" w14:textId="6426C6B6" w:rsidR="00327253" w:rsidRPr="000F0039" w:rsidRDefault="00327253">
      <w:pPr>
        <w:rPr>
          <w:rFonts w:ascii="Verdana" w:hAnsi="Verdana"/>
          <w:b/>
          <w:sz w:val="26"/>
          <w:szCs w:val="26"/>
        </w:rPr>
      </w:pPr>
      <w:r w:rsidRPr="000F0039">
        <w:rPr>
          <w:rFonts w:ascii="Verdana" w:hAnsi="Verdana"/>
          <w:b/>
          <w:sz w:val="20"/>
        </w:rPr>
        <w:t>Die neuen FASSI Klein-Kranmodelle F65B und F70B</w:t>
      </w:r>
    </w:p>
    <w:p w14:paraId="5D27D21B" w14:textId="09DFAD25" w:rsidR="00EA2D03" w:rsidRPr="000F0039" w:rsidRDefault="00327253">
      <w:pPr>
        <w:rPr>
          <w:rFonts w:ascii="Verdana" w:hAnsi="Verdana"/>
          <w:b/>
          <w:sz w:val="26"/>
          <w:szCs w:val="26"/>
        </w:rPr>
      </w:pPr>
      <w:r w:rsidRPr="000F0039">
        <w:rPr>
          <w:rFonts w:ascii="Verdana" w:hAnsi="Verdana"/>
          <w:b/>
          <w:sz w:val="26"/>
          <w:szCs w:val="26"/>
        </w:rPr>
        <w:t>Mehr Nutzlast dank geringem Eigengewicht</w:t>
      </w:r>
    </w:p>
    <w:p w14:paraId="4C73DDFD" w14:textId="77777777" w:rsidR="006273DD" w:rsidRPr="000F0039" w:rsidRDefault="006273DD">
      <w:pPr>
        <w:rPr>
          <w:rFonts w:ascii="Verdana" w:hAnsi="Verdana"/>
          <w:sz w:val="20"/>
        </w:rPr>
      </w:pPr>
    </w:p>
    <w:p w14:paraId="576B78C2" w14:textId="1E9FA024" w:rsidR="00327253" w:rsidRPr="000F0039" w:rsidRDefault="00C30674" w:rsidP="00327253">
      <w:pPr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 xml:space="preserve">Die </w:t>
      </w:r>
      <w:proofErr w:type="spellStart"/>
      <w:r>
        <w:rPr>
          <w:rFonts w:ascii="Verdana" w:hAnsi="Verdana"/>
          <w:b/>
          <w:sz w:val="20"/>
        </w:rPr>
        <w:t>Fassi</w:t>
      </w:r>
      <w:proofErr w:type="spellEnd"/>
      <w:r w:rsidR="00697C64" w:rsidRPr="000F0039">
        <w:rPr>
          <w:rFonts w:ascii="Verdana" w:hAnsi="Verdana"/>
          <w:b/>
          <w:sz w:val="20"/>
        </w:rPr>
        <w:t xml:space="preserve"> Schweiz</w:t>
      </w:r>
      <w:r w:rsidR="00327253" w:rsidRPr="000F0039">
        <w:rPr>
          <w:rFonts w:ascii="Verdana" w:hAnsi="Verdana"/>
          <w:b/>
          <w:sz w:val="20"/>
        </w:rPr>
        <w:t xml:space="preserve"> </w:t>
      </w:r>
      <w:r>
        <w:rPr>
          <w:rFonts w:ascii="Verdana" w:hAnsi="Verdana"/>
          <w:b/>
          <w:sz w:val="20"/>
        </w:rPr>
        <w:t xml:space="preserve">AG </w:t>
      </w:r>
      <w:r w:rsidR="00327253" w:rsidRPr="000F0039">
        <w:rPr>
          <w:rFonts w:ascii="Verdana" w:hAnsi="Verdana"/>
          <w:b/>
          <w:sz w:val="20"/>
        </w:rPr>
        <w:t xml:space="preserve">präsentiert zum Jahresanfang zwei neue Kranmodelle in der </w:t>
      </w:r>
      <w:r w:rsidR="00AA4FC1" w:rsidRPr="000F0039">
        <w:rPr>
          <w:rFonts w:ascii="Verdana" w:hAnsi="Verdana"/>
          <w:b/>
          <w:sz w:val="20"/>
        </w:rPr>
        <w:t xml:space="preserve">6 </w:t>
      </w:r>
      <w:r w:rsidR="00CD587A">
        <w:rPr>
          <w:rFonts w:ascii="Verdana" w:hAnsi="Verdana"/>
          <w:b/>
          <w:sz w:val="20"/>
        </w:rPr>
        <w:t>bis</w:t>
      </w:r>
      <w:r w:rsidR="00AA4FC1" w:rsidRPr="000F0039">
        <w:rPr>
          <w:rFonts w:ascii="Verdana" w:hAnsi="Verdana"/>
          <w:b/>
          <w:sz w:val="20"/>
        </w:rPr>
        <w:t xml:space="preserve"> </w:t>
      </w:r>
      <w:r w:rsidR="00127D2E" w:rsidRPr="000F0039">
        <w:rPr>
          <w:rFonts w:ascii="Verdana" w:hAnsi="Verdana"/>
          <w:b/>
          <w:sz w:val="20"/>
        </w:rPr>
        <w:t>7 Tonnenmeter-</w:t>
      </w:r>
      <w:r w:rsidR="00327253" w:rsidRPr="000F0039">
        <w:rPr>
          <w:rFonts w:ascii="Verdana" w:hAnsi="Verdana"/>
          <w:b/>
          <w:sz w:val="20"/>
        </w:rPr>
        <w:t xml:space="preserve">Klasse. Das Eigengewicht </w:t>
      </w:r>
      <w:r w:rsidR="00127D2E" w:rsidRPr="000F0039">
        <w:rPr>
          <w:rFonts w:ascii="Verdana" w:hAnsi="Verdana"/>
          <w:b/>
          <w:sz w:val="20"/>
        </w:rPr>
        <w:t xml:space="preserve">wurde </w:t>
      </w:r>
      <w:r w:rsidR="00327253" w:rsidRPr="000F0039">
        <w:rPr>
          <w:rFonts w:ascii="Verdana" w:hAnsi="Verdana"/>
          <w:b/>
          <w:sz w:val="20"/>
        </w:rPr>
        <w:t>gegenüber den Vorgängermo</w:t>
      </w:r>
      <w:r w:rsidR="00127D2E" w:rsidRPr="000F0039">
        <w:rPr>
          <w:rFonts w:ascii="Verdana" w:hAnsi="Verdana"/>
          <w:b/>
          <w:sz w:val="20"/>
        </w:rPr>
        <w:t>dellen deutlich reduziert,</w:t>
      </w:r>
      <w:r w:rsidR="00327253" w:rsidRPr="000F0039">
        <w:rPr>
          <w:rFonts w:ascii="Verdana" w:hAnsi="Verdana"/>
          <w:b/>
          <w:sz w:val="20"/>
        </w:rPr>
        <w:t xml:space="preserve"> </w:t>
      </w:r>
      <w:r w:rsidR="00127D2E" w:rsidRPr="000F0039">
        <w:rPr>
          <w:rFonts w:ascii="Verdana" w:hAnsi="Verdana"/>
          <w:b/>
          <w:sz w:val="20"/>
        </w:rPr>
        <w:t>b</w:t>
      </w:r>
      <w:r w:rsidR="00327253" w:rsidRPr="000F0039">
        <w:rPr>
          <w:rFonts w:ascii="Verdana" w:hAnsi="Verdana"/>
          <w:b/>
          <w:sz w:val="20"/>
        </w:rPr>
        <w:t>eide Modelle verfügen</w:t>
      </w:r>
      <w:r w:rsidR="00AA4FC1" w:rsidRPr="000F0039">
        <w:rPr>
          <w:rFonts w:ascii="Verdana" w:hAnsi="Verdana"/>
          <w:b/>
          <w:sz w:val="20"/>
        </w:rPr>
        <w:t xml:space="preserve"> neu</w:t>
      </w:r>
      <w:r w:rsidR="00327253" w:rsidRPr="000F0039">
        <w:rPr>
          <w:rFonts w:ascii="Verdana" w:hAnsi="Verdana"/>
          <w:b/>
          <w:sz w:val="20"/>
        </w:rPr>
        <w:t xml:space="preserve"> über einen Kniehebel </w:t>
      </w:r>
      <w:r w:rsidR="000C49FA" w:rsidRPr="000F0039">
        <w:rPr>
          <w:rFonts w:ascii="Verdana" w:hAnsi="Verdana"/>
          <w:b/>
          <w:sz w:val="20"/>
        </w:rPr>
        <w:t xml:space="preserve">zwischen dem Hub- und </w:t>
      </w:r>
      <w:proofErr w:type="spellStart"/>
      <w:r w:rsidR="000C49FA" w:rsidRPr="000F0039">
        <w:rPr>
          <w:rFonts w:ascii="Verdana" w:hAnsi="Verdana"/>
          <w:b/>
          <w:sz w:val="20"/>
        </w:rPr>
        <w:t>Knickarm</w:t>
      </w:r>
      <w:proofErr w:type="spellEnd"/>
      <w:r w:rsidR="000C49FA" w:rsidRPr="000F0039">
        <w:rPr>
          <w:rFonts w:ascii="Verdana" w:hAnsi="Verdana"/>
          <w:b/>
          <w:sz w:val="20"/>
        </w:rPr>
        <w:t xml:space="preserve"> </w:t>
      </w:r>
      <w:r w:rsidR="00327253" w:rsidRPr="000F0039">
        <w:rPr>
          <w:rFonts w:ascii="Verdana" w:hAnsi="Verdana"/>
          <w:b/>
          <w:sz w:val="20"/>
        </w:rPr>
        <w:t>und bieten eine</w:t>
      </w:r>
      <w:r w:rsidR="000C49FA" w:rsidRPr="000F0039">
        <w:rPr>
          <w:rFonts w:ascii="Verdana" w:hAnsi="Verdana"/>
          <w:b/>
          <w:sz w:val="20"/>
        </w:rPr>
        <w:t xml:space="preserve"> horizontale</w:t>
      </w:r>
      <w:r w:rsidR="00327253" w:rsidRPr="000F0039">
        <w:rPr>
          <w:rFonts w:ascii="Verdana" w:hAnsi="Verdana"/>
          <w:b/>
          <w:sz w:val="20"/>
        </w:rPr>
        <w:t xml:space="preserve"> Reichweite von bis zu </w:t>
      </w:r>
      <w:r w:rsidR="000C49FA" w:rsidRPr="000F0039">
        <w:rPr>
          <w:rFonts w:ascii="Verdana" w:hAnsi="Verdana"/>
          <w:b/>
          <w:sz w:val="20"/>
        </w:rPr>
        <w:t>11</w:t>
      </w:r>
      <w:r w:rsidR="00CD587A">
        <w:rPr>
          <w:rFonts w:ascii="Verdana" w:hAnsi="Verdana"/>
          <w:b/>
          <w:sz w:val="20"/>
        </w:rPr>
        <w:t>,</w:t>
      </w:r>
      <w:r w:rsidR="000C49FA" w:rsidRPr="000F0039">
        <w:rPr>
          <w:rFonts w:ascii="Verdana" w:hAnsi="Verdana"/>
          <w:b/>
          <w:sz w:val="20"/>
        </w:rPr>
        <w:t>25</w:t>
      </w:r>
      <w:r w:rsidR="00327253" w:rsidRPr="000F0039">
        <w:rPr>
          <w:rFonts w:ascii="Verdana" w:hAnsi="Verdana"/>
          <w:b/>
          <w:sz w:val="20"/>
        </w:rPr>
        <w:t xml:space="preserve"> Metern. Mit den geringen Abmessungen und dem gegenüber den Vorgängermodellen um </w:t>
      </w:r>
      <w:r w:rsidR="000C49FA" w:rsidRPr="000F0039">
        <w:rPr>
          <w:rFonts w:ascii="Verdana" w:hAnsi="Verdana"/>
          <w:b/>
          <w:sz w:val="20"/>
        </w:rPr>
        <w:t xml:space="preserve">bis </w:t>
      </w:r>
      <w:r w:rsidR="00327253" w:rsidRPr="000F0039">
        <w:rPr>
          <w:rFonts w:ascii="Verdana" w:hAnsi="Verdana"/>
          <w:b/>
          <w:sz w:val="20"/>
        </w:rPr>
        <w:t>zu 10</w:t>
      </w:r>
      <w:r w:rsidR="00CD587A">
        <w:rPr>
          <w:rFonts w:ascii="Verdana" w:hAnsi="Verdana"/>
          <w:b/>
          <w:sz w:val="20"/>
        </w:rPr>
        <w:t xml:space="preserve"> </w:t>
      </w:r>
      <w:r w:rsidR="00327253" w:rsidRPr="000F0039">
        <w:rPr>
          <w:rFonts w:ascii="Verdana" w:hAnsi="Verdana"/>
          <w:b/>
          <w:sz w:val="20"/>
        </w:rPr>
        <w:t>% reduzierten Eigengewicht eignen sich beide Modelle ideal für den Aufbau auf Kleintransport</w:t>
      </w:r>
      <w:r w:rsidR="000C49FA" w:rsidRPr="000F0039">
        <w:rPr>
          <w:rFonts w:ascii="Verdana" w:hAnsi="Verdana"/>
          <w:b/>
          <w:sz w:val="20"/>
        </w:rPr>
        <w:t>ern und kleinen Lastwagen</w:t>
      </w:r>
      <w:r w:rsidR="00327253" w:rsidRPr="000F0039">
        <w:rPr>
          <w:rFonts w:ascii="Verdana" w:hAnsi="Verdana"/>
          <w:b/>
          <w:sz w:val="20"/>
        </w:rPr>
        <w:t xml:space="preserve">, beispielsweise für Anwendungen im kommunalen Bereich oder dem Gartenbau. </w:t>
      </w:r>
      <w:proofErr w:type="gramStart"/>
      <w:r w:rsidR="00327253" w:rsidRPr="000F0039">
        <w:rPr>
          <w:rFonts w:ascii="Verdana" w:hAnsi="Verdana"/>
          <w:b/>
          <w:sz w:val="20"/>
        </w:rPr>
        <w:t>Beide Krane nehmen</w:t>
      </w:r>
      <w:proofErr w:type="gramEnd"/>
      <w:r w:rsidR="00327253" w:rsidRPr="000F0039">
        <w:rPr>
          <w:rFonts w:ascii="Verdana" w:hAnsi="Verdana"/>
          <w:b/>
          <w:sz w:val="20"/>
        </w:rPr>
        <w:t xml:space="preserve"> bei der hydraulische</w:t>
      </w:r>
      <w:r w:rsidR="000C49FA" w:rsidRPr="000F0039">
        <w:rPr>
          <w:rFonts w:ascii="Verdana" w:hAnsi="Verdana"/>
          <w:b/>
          <w:sz w:val="20"/>
        </w:rPr>
        <w:t>n</w:t>
      </w:r>
      <w:r w:rsidR="00327253" w:rsidRPr="000F0039">
        <w:rPr>
          <w:rFonts w:ascii="Verdana" w:hAnsi="Verdana"/>
          <w:b/>
          <w:sz w:val="20"/>
        </w:rPr>
        <w:t xml:space="preserve"> Ausladung sowie dem </w:t>
      </w:r>
      <w:r w:rsidR="000C49FA" w:rsidRPr="000F0039">
        <w:rPr>
          <w:rFonts w:ascii="Verdana" w:hAnsi="Verdana"/>
          <w:b/>
          <w:sz w:val="20"/>
        </w:rPr>
        <w:t xml:space="preserve">Hubmoment </w:t>
      </w:r>
      <w:r w:rsidR="00327253" w:rsidRPr="000F0039">
        <w:rPr>
          <w:rFonts w:ascii="Verdana" w:hAnsi="Verdana"/>
          <w:b/>
          <w:sz w:val="20"/>
        </w:rPr>
        <w:t>eine Spitzen</w:t>
      </w:r>
      <w:r w:rsidR="00127D2E" w:rsidRPr="000F0039">
        <w:rPr>
          <w:rFonts w:ascii="Verdana" w:hAnsi="Verdana"/>
          <w:b/>
          <w:sz w:val="20"/>
        </w:rPr>
        <w:t xml:space="preserve">stellung im Markt bei Kranen </w:t>
      </w:r>
      <w:r w:rsidR="00327253" w:rsidRPr="000F0039">
        <w:rPr>
          <w:rFonts w:ascii="Verdana" w:hAnsi="Verdana"/>
          <w:b/>
          <w:sz w:val="20"/>
        </w:rPr>
        <w:t>dieser Klasse ein.</w:t>
      </w:r>
    </w:p>
    <w:p w14:paraId="0AF1F90E" w14:textId="77777777" w:rsidR="00327253" w:rsidRPr="000F0039" w:rsidRDefault="00327253" w:rsidP="00327253">
      <w:pPr>
        <w:rPr>
          <w:rFonts w:ascii="Verdana" w:hAnsi="Verdana"/>
          <w:b/>
          <w:sz w:val="20"/>
        </w:rPr>
      </w:pPr>
    </w:p>
    <w:p w14:paraId="05743203" w14:textId="6045F40F" w:rsidR="00327253" w:rsidRPr="000F0039" w:rsidRDefault="00327253" w:rsidP="00327253">
      <w:pPr>
        <w:rPr>
          <w:rFonts w:ascii="Verdana" w:hAnsi="Verdana"/>
          <w:sz w:val="20"/>
        </w:rPr>
      </w:pPr>
      <w:r w:rsidRPr="000F0039">
        <w:rPr>
          <w:rFonts w:ascii="Verdana" w:hAnsi="Verdana"/>
          <w:sz w:val="20"/>
        </w:rPr>
        <w:t>Di</w:t>
      </w:r>
      <w:r w:rsidR="00E93389" w:rsidRPr="000F0039">
        <w:rPr>
          <w:rFonts w:ascii="Verdana" w:hAnsi="Verdana"/>
          <w:sz w:val="20"/>
        </w:rPr>
        <w:t>e Verwendung von UHSS-Stählen (Ultrah</w:t>
      </w:r>
      <w:r w:rsidRPr="000F0039">
        <w:rPr>
          <w:rFonts w:ascii="Verdana" w:hAnsi="Verdana"/>
          <w:sz w:val="20"/>
        </w:rPr>
        <w:t xml:space="preserve">ochfester Stahl) im </w:t>
      </w:r>
      <w:proofErr w:type="gramStart"/>
      <w:r w:rsidRPr="000F0039">
        <w:rPr>
          <w:rFonts w:ascii="Verdana" w:hAnsi="Verdana"/>
          <w:sz w:val="20"/>
        </w:rPr>
        <w:t>Stahlbau der Krane</w:t>
      </w:r>
      <w:proofErr w:type="gramEnd"/>
      <w:r w:rsidRPr="000F0039">
        <w:rPr>
          <w:rFonts w:ascii="Verdana" w:hAnsi="Verdana"/>
          <w:sz w:val="20"/>
        </w:rPr>
        <w:t xml:space="preserve"> ermöglichte eine beachtliche Gewichteinsparung von 9</w:t>
      </w:r>
      <w:r w:rsidR="00CD587A">
        <w:rPr>
          <w:rFonts w:ascii="Verdana" w:hAnsi="Verdana"/>
          <w:sz w:val="20"/>
        </w:rPr>
        <w:t xml:space="preserve"> </w:t>
      </w:r>
      <w:r w:rsidRPr="000F0039">
        <w:rPr>
          <w:rFonts w:ascii="Verdana" w:hAnsi="Verdana"/>
          <w:sz w:val="20"/>
        </w:rPr>
        <w:t>% im Vergleich zu den bisherigen Modellen. Im Ergebnis bedeutet dies für den Anwender deutlich mehr Zuladung für das Nutzfahrzeug</w:t>
      </w:r>
      <w:proofErr w:type="gramStart"/>
      <w:r w:rsidRPr="000F0039">
        <w:rPr>
          <w:rFonts w:ascii="Verdana" w:hAnsi="Verdana"/>
          <w:sz w:val="20"/>
        </w:rPr>
        <w:t>, auf</w:t>
      </w:r>
      <w:proofErr w:type="gramEnd"/>
      <w:r w:rsidRPr="000F0039">
        <w:rPr>
          <w:rFonts w:ascii="Verdana" w:hAnsi="Verdana"/>
          <w:sz w:val="20"/>
        </w:rPr>
        <w:t xml:space="preserve"> dem der Kran installiert ist. Außerdem führt das angepasste </w:t>
      </w:r>
      <w:r w:rsidR="000C49FA" w:rsidRPr="000F0039">
        <w:rPr>
          <w:rFonts w:ascii="Verdana" w:hAnsi="Verdana"/>
          <w:sz w:val="20"/>
        </w:rPr>
        <w:t>Krand</w:t>
      </w:r>
      <w:r w:rsidRPr="000F0039">
        <w:rPr>
          <w:rFonts w:ascii="Verdana" w:hAnsi="Verdana"/>
          <w:sz w:val="20"/>
        </w:rPr>
        <w:t>esign zu einer Steigerung der hydraulischen Ausladung</w:t>
      </w:r>
      <w:r w:rsidR="000C49FA" w:rsidRPr="000F0039">
        <w:rPr>
          <w:rFonts w:ascii="Verdana" w:hAnsi="Verdana"/>
          <w:sz w:val="20"/>
        </w:rPr>
        <w:t xml:space="preserve"> (horizontal)</w:t>
      </w:r>
      <w:r w:rsidRPr="000F0039">
        <w:rPr>
          <w:rFonts w:ascii="Verdana" w:hAnsi="Verdana"/>
          <w:sz w:val="20"/>
        </w:rPr>
        <w:t xml:space="preserve"> von </w:t>
      </w:r>
      <w:r w:rsidR="00E93389" w:rsidRPr="000F0039">
        <w:rPr>
          <w:rFonts w:ascii="Verdana" w:hAnsi="Verdana"/>
          <w:sz w:val="20"/>
        </w:rPr>
        <w:t>rund 10</w:t>
      </w:r>
      <w:r w:rsidR="00CD587A">
        <w:rPr>
          <w:rFonts w:ascii="Verdana" w:hAnsi="Verdana"/>
          <w:sz w:val="20"/>
        </w:rPr>
        <w:t xml:space="preserve"> </w:t>
      </w:r>
      <w:r w:rsidRPr="000F0039">
        <w:rPr>
          <w:rFonts w:ascii="Verdana" w:hAnsi="Verdana"/>
          <w:sz w:val="20"/>
        </w:rPr>
        <w:t>% be</w:t>
      </w:r>
      <w:r w:rsidR="00E93389" w:rsidRPr="000F0039">
        <w:rPr>
          <w:rFonts w:ascii="Verdana" w:hAnsi="Verdana"/>
          <w:sz w:val="20"/>
        </w:rPr>
        <w:t xml:space="preserve">i dem neuen Modell F65B.1 auf </w:t>
      </w:r>
      <w:r w:rsidR="000C49FA" w:rsidRPr="000F0039">
        <w:rPr>
          <w:rFonts w:ascii="Verdana" w:hAnsi="Verdana"/>
          <w:sz w:val="20"/>
        </w:rPr>
        <w:t>11</w:t>
      </w:r>
      <w:r w:rsidR="00CD587A">
        <w:rPr>
          <w:rFonts w:ascii="Verdana" w:hAnsi="Verdana"/>
          <w:sz w:val="20"/>
        </w:rPr>
        <w:t>,</w:t>
      </w:r>
      <w:r w:rsidR="000C49FA" w:rsidRPr="000F0039">
        <w:rPr>
          <w:rFonts w:ascii="Verdana" w:hAnsi="Verdana"/>
          <w:sz w:val="20"/>
        </w:rPr>
        <w:t>25</w:t>
      </w:r>
      <w:r w:rsidR="00E93389" w:rsidRPr="000F0039">
        <w:rPr>
          <w:rFonts w:ascii="Verdana" w:hAnsi="Verdana"/>
          <w:sz w:val="20"/>
        </w:rPr>
        <w:t xml:space="preserve"> Meter, </w:t>
      </w:r>
      <w:r w:rsidRPr="000F0039">
        <w:rPr>
          <w:rFonts w:ascii="Verdana" w:hAnsi="Verdana"/>
          <w:sz w:val="20"/>
        </w:rPr>
        <w:t xml:space="preserve">dies erweitert den Arbeitsbereich deutlich. </w:t>
      </w:r>
      <w:r w:rsidR="006B088B">
        <w:rPr>
          <w:rFonts w:ascii="Verdana" w:hAnsi="Verdana"/>
          <w:sz w:val="20"/>
        </w:rPr>
        <w:t xml:space="preserve">Mit </w:t>
      </w:r>
      <w:r w:rsidRPr="000F0039">
        <w:rPr>
          <w:rFonts w:ascii="Verdana" w:hAnsi="Verdana"/>
          <w:sz w:val="20"/>
        </w:rPr>
        <w:t>Aufmerksamkeit widmete</w:t>
      </w:r>
      <w:r w:rsidR="006B088B">
        <w:rPr>
          <w:rFonts w:ascii="Verdana" w:hAnsi="Verdana"/>
          <w:sz w:val="20"/>
        </w:rPr>
        <w:t xml:space="preserve"> sich</w:t>
      </w:r>
      <w:r w:rsidRPr="000F0039">
        <w:rPr>
          <w:rFonts w:ascii="Verdana" w:hAnsi="Verdana"/>
          <w:sz w:val="20"/>
        </w:rPr>
        <w:t xml:space="preserve"> FASSI zudem d</w:t>
      </w:r>
      <w:r w:rsidR="002B6FFD" w:rsidRPr="000F0039">
        <w:rPr>
          <w:rFonts w:ascii="Verdana" w:hAnsi="Verdana"/>
          <w:sz w:val="20"/>
        </w:rPr>
        <w:t xml:space="preserve">er Optimierung der Abmessungen, </w:t>
      </w:r>
      <w:r w:rsidRPr="000F0039">
        <w:rPr>
          <w:rFonts w:ascii="Verdana" w:hAnsi="Verdana"/>
          <w:sz w:val="20"/>
        </w:rPr>
        <w:t>zahlreiche Komponenten wurde</w:t>
      </w:r>
      <w:r w:rsidR="006A762B" w:rsidRPr="000F0039">
        <w:rPr>
          <w:rFonts w:ascii="Verdana" w:hAnsi="Verdana"/>
          <w:sz w:val="20"/>
        </w:rPr>
        <w:t>n</w:t>
      </w:r>
      <w:r w:rsidRPr="000F0039">
        <w:rPr>
          <w:rFonts w:ascii="Verdana" w:hAnsi="Verdana"/>
          <w:sz w:val="20"/>
        </w:rPr>
        <w:t xml:space="preserve"> neu angeordnet, um das Gerät insgesamt schla</w:t>
      </w:r>
      <w:r w:rsidR="006A762B" w:rsidRPr="000F0039">
        <w:rPr>
          <w:rFonts w:ascii="Verdana" w:hAnsi="Verdana"/>
          <w:sz w:val="20"/>
        </w:rPr>
        <w:t xml:space="preserve">nker und kompakter zu bekommen – dies verbessert die Ein- und Aufbausituation deutlich. </w:t>
      </w:r>
    </w:p>
    <w:p w14:paraId="23A40A49" w14:textId="77777777" w:rsidR="00327253" w:rsidRPr="000F0039" w:rsidRDefault="00327253" w:rsidP="00327253">
      <w:pPr>
        <w:rPr>
          <w:rFonts w:ascii="Verdana" w:hAnsi="Verdana"/>
          <w:sz w:val="20"/>
        </w:rPr>
      </w:pPr>
    </w:p>
    <w:p w14:paraId="4FA31AC4" w14:textId="4392FA9D" w:rsidR="006A762B" w:rsidRPr="000F0039" w:rsidRDefault="00327253" w:rsidP="006A762B">
      <w:pPr>
        <w:rPr>
          <w:rFonts w:ascii="Verdana" w:hAnsi="Verdana"/>
          <w:sz w:val="20"/>
        </w:rPr>
      </w:pPr>
      <w:r w:rsidRPr="000F0039">
        <w:rPr>
          <w:rFonts w:ascii="Verdana" w:hAnsi="Verdana"/>
          <w:sz w:val="20"/>
        </w:rPr>
        <w:t>Das neue Modell F65B.1 wird in Kombination mit dem Kontrollsystem FX500 und in der Version e-</w:t>
      </w:r>
      <w:proofErr w:type="spellStart"/>
      <w:r w:rsidRPr="000F0039">
        <w:rPr>
          <w:rFonts w:ascii="Verdana" w:hAnsi="Verdana"/>
          <w:sz w:val="20"/>
        </w:rPr>
        <w:t>dynamic</w:t>
      </w:r>
      <w:proofErr w:type="spellEnd"/>
      <w:r w:rsidRPr="000F0039">
        <w:rPr>
          <w:rFonts w:ascii="Verdana" w:hAnsi="Verdana"/>
          <w:sz w:val="20"/>
        </w:rPr>
        <w:t xml:space="preserve"> mit der Funkfernsteuerung </w:t>
      </w:r>
      <w:proofErr w:type="spellStart"/>
      <w:r w:rsidRPr="000F0039">
        <w:rPr>
          <w:rFonts w:ascii="Verdana" w:hAnsi="Verdana"/>
          <w:sz w:val="20"/>
        </w:rPr>
        <w:t>Fassi</w:t>
      </w:r>
      <w:proofErr w:type="spellEnd"/>
      <w:r w:rsidRPr="000F0039">
        <w:rPr>
          <w:rFonts w:ascii="Verdana" w:hAnsi="Verdana"/>
          <w:sz w:val="20"/>
        </w:rPr>
        <w:t xml:space="preserve"> RCH/RCS angeboten. Für alle Modelle sind vier Basisversionen mit bis zu vier hydraulischen </w:t>
      </w:r>
      <w:r w:rsidR="009A29AE" w:rsidRPr="000F0039">
        <w:rPr>
          <w:rFonts w:ascii="Verdana" w:hAnsi="Verdana"/>
          <w:sz w:val="20"/>
        </w:rPr>
        <w:t>Ausschüben</w:t>
      </w:r>
      <w:r w:rsidR="006A762B" w:rsidRPr="000F0039">
        <w:rPr>
          <w:rFonts w:ascii="Verdana" w:hAnsi="Verdana"/>
          <w:sz w:val="20"/>
        </w:rPr>
        <w:t xml:space="preserve"> </w:t>
      </w:r>
      <w:r w:rsidRPr="000F0039">
        <w:rPr>
          <w:rFonts w:ascii="Verdana" w:hAnsi="Verdana"/>
          <w:sz w:val="20"/>
        </w:rPr>
        <w:t>verfügbar. Die Modelle F70B.1 positionieren sich dank de</w:t>
      </w:r>
      <w:r w:rsidR="001043BB" w:rsidRPr="000F0039">
        <w:rPr>
          <w:rFonts w:ascii="Verdana" w:hAnsi="Verdana"/>
          <w:sz w:val="20"/>
        </w:rPr>
        <w:t xml:space="preserve">r Kombination mit dem XP-System </w:t>
      </w:r>
      <w:r w:rsidRPr="000F0039">
        <w:rPr>
          <w:rFonts w:ascii="Verdana" w:hAnsi="Verdana"/>
          <w:sz w:val="20"/>
        </w:rPr>
        <w:t>(Extra</w:t>
      </w:r>
      <w:r w:rsidR="001043BB" w:rsidRPr="000F0039">
        <w:rPr>
          <w:rFonts w:ascii="Verdana" w:hAnsi="Verdana"/>
          <w:sz w:val="20"/>
        </w:rPr>
        <w:t>-</w:t>
      </w:r>
      <w:r w:rsidR="00701D90">
        <w:rPr>
          <w:rFonts w:ascii="Verdana" w:hAnsi="Verdana"/>
          <w:sz w:val="20"/>
        </w:rPr>
        <w:t>P</w:t>
      </w:r>
      <w:r w:rsidR="0022618F" w:rsidRPr="000F0039">
        <w:rPr>
          <w:rFonts w:ascii="Verdana" w:hAnsi="Verdana"/>
          <w:sz w:val="20"/>
        </w:rPr>
        <w:t>ower) in</w:t>
      </w:r>
      <w:r w:rsidRPr="000F0039">
        <w:rPr>
          <w:rFonts w:ascii="Verdana" w:hAnsi="Verdana"/>
          <w:sz w:val="20"/>
        </w:rPr>
        <w:t xml:space="preserve"> einer höheren Hubklasse</w:t>
      </w:r>
      <w:r w:rsidR="009A29AE" w:rsidRPr="000F0039">
        <w:rPr>
          <w:rFonts w:ascii="Verdana" w:hAnsi="Verdana"/>
          <w:sz w:val="20"/>
        </w:rPr>
        <w:t xml:space="preserve"> </w:t>
      </w:r>
      <w:proofErr w:type="gramStart"/>
      <w:r w:rsidR="009A29AE" w:rsidRPr="000F0039">
        <w:rPr>
          <w:rFonts w:ascii="Verdana" w:hAnsi="Verdana"/>
          <w:sz w:val="20"/>
        </w:rPr>
        <w:t>bei dem selben Gewicht</w:t>
      </w:r>
      <w:proofErr w:type="gramEnd"/>
      <w:r w:rsidR="009A29AE" w:rsidRPr="000F0039">
        <w:rPr>
          <w:rFonts w:ascii="Verdana" w:hAnsi="Verdana"/>
          <w:sz w:val="20"/>
        </w:rPr>
        <w:t xml:space="preserve"> und den selben Abmessungen wie der Kran F65B.1</w:t>
      </w:r>
      <w:r w:rsidRPr="000F0039">
        <w:rPr>
          <w:rFonts w:ascii="Verdana" w:hAnsi="Verdana"/>
          <w:sz w:val="20"/>
        </w:rPr>
        <w:t xml:space="preserve">. </w:t>
      </w:r>
      <w:r w:rsidR="006A762B" w:rsidRPr="000F0039">
        <w:rPr>
          <w:rFonts w:ascii="Verdana" w:hAnsi="Verdana"/>
          <w:sz w:val="20"/>
        </w:rPr>
        <w:t>Um aufw</w:t>
      </w:r>
      <w:r w:rsidR="00701D90">
        <w:rPr>
          <w:rFonts w:ascii="Verdana" w:hAnsi="Verdana"/>
          <w:sz w:val="20"/>
        </w:rPr>
        <w:t>ä</w:t>
      </w:r>
      <w:r w:rsidR="006A762B" w:rsidRPr="000F0039">
        <w:rPr>
          <w:rFonts w:ascii="Verdana" w:hAnsi="Verdana"/>
          <w:sz w:val="20"/>
        </w:rPr>
        <w:t xml:space="preserve">ndige Eingriffe zu vermeiden, </w:t>
      </w:r>
      <w:r w:rsidR="00723B9A" w:rsidRPr="000F0039">
        <w:rPr>
          <w:rFonts w:ascii="Verdana" w:hAnsi="Verdana"/>
          <w:sz w:val="20"/>
        </w:rPr>
        <w:t>beispielsweise wenn</w:t>
      </w:r>
      <w:r w:rsidR="006A762B" w:rsidRPr="000F0039">
        <w:rPr>
          <w:rFonts w:ascii="Verdana" w:hAnsi="Verdana"/>
          <w:sz w:val="20"/>
        </w:rPr>
        <w:t xml:space="preserve"> die Konfigur</w:t>
      </w:r>
      <w:r w:rsidR="009A29AE" w:rsidRPr="000F0039">
        <w:rPr>
          <w:rFonts w:ascii="Verdana" w:hAnsi="Verdana"/>
          <w:sz w:val="20"/>
        </w:rPr>
        <w:t>ation</w:t>
      </w:r>
      <w:r w:rsidR="006A762B" w:rsidRPr="000F0039">
        <w:rPr>
          <w:rFonts w:ascii="Verdana" w:hAnsi="Verdana"/>
          <w:sz w:val="20"/>
        </w:rPr>
        <w:t xml:space="preserve"> der Stü</w:t>
      </w:r>
      <w:r w:rsidR="00723B9A" w:rsidRPr="000F0039">
        <w:rPr>
          <w:rFonts w:ascii="Verdana" w:hAnsi="Verdana"/>
          <w:sz w:val="20"/>
        </w:rPr>
        <w:t>tzbeintraversen verändert werden soll</w:t>
      </w:r>
      <w:r w:rsidR="00C44657" w:rsidRPr="000F0039">
        <w:rPr>
          <w:rFonts w:ascii="Verdana" w:hAnsi="Verdana"/>
          <w:sz w:val="20"/>
        </w:rPr>
        <w:t>, wurden</w:t>
      </w:r>
      <w:r w:rsidR="009A29AE" w:rsidRPr="000F0039">
        <w:rPr>
          <w:rFonts w:ascii="Verdana" w:hAnsi="Verdana"/>
          <w:sz w:val="20"/>
        </w:rPr>
        <w:t xml:space="preserve"> die</w:t>
      </w:r>
      <w:r w:rsidR="00C44657" w:rsidRPr="000F0039">
        <w:rPr>
          <w:rFonts w:ascii="Verdana" w:hAnsi="Verdana"/>
          <w:sz w:val="20"/>
        </w:rPr>
        <w:t xml:space="preserve"> </w:t>
      </w:r>
      <w:r w:rsidR="006A762B" w:rsidRPr="000F0039">
        <w:rPr>
          <w:rFonts w:ascii="Verdana" w:hAnsi="Verdana"/>
          <w:sz w:val="20"/>
        </w:rPr>
        <w:t>hydraulischen Verbreiterungen mit modularen Konstruktionslösungen entwickelt.</w:t>
      </w:r>
    </w:p>
    <w:p w14:paraId="520CC9B6" w14:textId="77777777" w:rsidR="006A762B" w:rsidRPr="000F0039" w:rsidRDefault="006A762B" w:rsidP="00327253">
      <w:pPr>
        <w:rPr>
          <w:rFonts w:ascii="Verdana" w:hAnsi="Verdana"/>
          <w:sz w:val="20"/>
        </w:rPr>
      </w:pPr>
    </w:p>
    <w:p w14:paraId="637C8362" w14:textId="02CCF1F1" w:rsidR="00BB527B" w:rsidRPr="000F0039" w:rsidRDefault="00327253" w:rsidP="00327253">
      <w:pPr>
        <w:rPr>
          <w:rFonts w:ascii="Verdana" w:hAnsi="Verdana"/>
          <w:sz w:val="20"/>
        </w:rPr>
      </w:pPr>
      <w:r w:rsidRPr="000F0039">
        <w:rPr>
          <w:rFonts w:ascii="Verdana" w:hAnsi="Verdana"/>
          <w:sz w:val="20"/>
        </w:rPr>
        <w:t xml:space="preserve">Die </w:t>
      </w:r>
      <w:proofErr w:type="gramStart"/>
      <w:r w:rsidRPr="000F0039">
        <w:rPr>
          <w:rFonts w:ascii="Verdana" w:hAnsi="Verdana"/>
          <w:sz w:val="20"/>
        </w:rPr>
        <w:t>Markteinführung der neuen Krane</w:t>
      </w:r>
      <w:proofErr w:type="gramEnd"/>
      <w:r w:rsidRPr="000F0039">
        <w:rPr>
          <w:rFonts w:ascii="Verdana" w:hAnsi="Verdana"/>
          <w:sz w:val="20"/>
        </w:rPr>
        <w:t xml:space="preserve"> beginnt ab Ende Januar 2016.</w:t>
      </w:r>
    </w:p>
    <w:p w14:paraId="539BB750" w14:textId="77777777" w:rsidR="00102FCE" w:rsidRPr="000F0039" w:rsidRDefault="00102FCE">
      <w:pPr>
        <w:rPr>
          <w:rFonts w:ascii="Verdana" w:hAnsi="Verdana"/>
          <w:b/>
          <w:sz w:val="20"/>
        </w:rPr>
      </w:pPr>
      <w:r w:rsidRPr="000F0039">
        <w:rPr>
          <w:rFonts w:ascii="Verdana" w:hAnsi="Verdana"/>
          <w:b/>
          <w:sz w:val="20"/>
        </w:rPr>
        <w:br w:type="page"/>
      </w:r>
    </w:p>
    <w:p w14:paraId="4A9DAE03" w14:textId="0BE10C26" w:rsidR="00003166" w:rsidRPr="000F0039" w:rsidRDefault="00003166" w:rsidP="00003166">
      <w:pPr>
        <w:rPr>
          <w:rFonts w:ascii="Verdana" w:hAnsi="Verdana"/>
          <w:b/>
          <w:sz w:val="20"/>
        </w:rPr>
      </w:pPr>
      <w:r w:rsidRPr="000F0039">
        <w:rPr>
          <w:rFonts w:ascii="Verdana" w:hAnsi="Verdana"/>
          <w:b/>
          <w:sz w:val="20"/>
        </w:rPr>
        <w:lastRenderedPageBreak/>
        <w:t xml:space="preserve">Über </w:t>
      </w:r>
      <w:proofErr w:type="spellStart"/>
      <w:r w:rsidRPr="000F0039">
        <w:rPr>
          <w:rFonts w:ascii="Verdana" w:hAnsi="Verdana"/>
          <w:b/>
          <w:sz w:val="20"/>
        </w:rPr>
        <w:t>Fassi</w:t>
      </w:r>
      <w:proofErr w:type="spellEnd"/>
      <w:r w:rsidRPr="000F0039">
        <w:rPr>
          <w:rFonts w:ascii="Verdana" w:hAnsi="Verdana"/>
          <w:b/>
          <w:sz w:val="20"/>
        </w:rPr>
        <w:t xml:space="preserve"> Schweiz AG</w:t>
      </w:r>
    </w:p>
    <w:p w14:paraId="1E298FAB" w14:textId="25B8B8B3" w:rsidR="00003166" w:rsidRPr="000F0039" w:rsidRDefault="00003166" w:rsidP="00003166">
      <w:pPr>
        <w:rPr>
          <w:rFonts w:ascii="Verdana" w:hAnsi="Verdana"/>
          <w:sz w:val="20"/>
        </w:rPr>
      </w:pPr>
      <w:proofErr w:type="gramStart"/>
      <w:r w:rsidRPr="000F0039">
        <w:rPr>
          <w:rFonts w:ascii="Verdana" w:hAnsi="Verdana"/>
          <w:sz w:val="20"/>
        </w:rPr>
        <w:t xml:space="preserve">Die </w:t>
      </w:r>
      <w:proofErr w:type="spellStart"/>
      <w:r w:rsidRPr="000F0039">
        <w:rPr>
          <w:rFonts w:ascii="Verdana" w:hAnsi="Verdana"/>
          <w:sz w:val="20"/>
        </w:rPr>
        <w:t>Fassi</w:t>
      </w:r>
      <w:proofErr w:type="spellEnd"/>
      <w:r w:rsidRPr="000F0039">
        <w:rPr>
          <w:rFonts w:ascii="Verdana" w:hAnsi="Verdana"/>
          <w:sz w:val="20"/>
        </w:rPr>
        <w:t xml:space="preserve"> Schweiz AG, ein Unternehmen der </w:t>
      </w:r>
      <w:proofErr w:type="spellStart"/>
      <w:r w:rsidRPr="000F0039">
        <w:rPr>
          <w:rFonts w:ascii="Verdana" w:hAnsi="Verdana"/>
          <w:sz w:val="20"/>
        </w:rPr>
        <w:t>Notterkran</w:t>
      </w:r>
      <w:proofErr w:type="spellEnd"/>
      <w:r w:rsidRPr="000F0039">
        <w:rPr>
          <w:rFonts w:ascii="Verdana" w:hAnsi="Verdana"/>
          <w:sz w:val="20"/>
        </w:rPr>
        <w:t xml:space="preserve"> Group A</w:t>
      </w:r>
      <w:r w:rsidR="002F77EB" w:rsidRPr="000F0039">
        <w:rPr>
          <w:rFonts w:ascii="Verdana" w:hAnsi="Verdana"/>
          <w:sz w:val="20"/>
        </w:rPr>
        <w:t>G</w:t>
      </w:r>
      <w:r w:rsidR="00701D90">
        <w:rPr>
          <w:rFonts w:ascii="Verdana" w:hAnsi="Verdana"/>
          <w:sz w:val="20"/>
        </w:rPr>
        <w:t>,</w:t>
      </w:r>
      <w:r w:rsidR="002F77EB" w:rsidRPr="000F0039">
        <w:rPr>
          <w:rFonts w:ascii="Verdana" w:hAnsi="Verdana"/>
          <w:sz w:val="20"/>
        </w:rPr>
        <w:t xml:space="preserve"> </w:t>
      </w:r>
      <w:r w:rsidR="008305B6" w:rsidRPr="000F0039">
        <w:rPr>
          <w:rFonts w:ascii="Verdana" w:hAnsi="Verdana"/>
          <w:sz w:val="20"/>
        </w:rPr>
        <w:t>betreut</w:t>
      </w:r>
      <w:proofErr w:type="gramEnd"/>
      <w:r w:rsidR="008305B6" w:rsidRPr="000F0039">
        <w:rPr>
          <w:rFonts w:ascii="Verdana" w:hAnsi="Verdana"/>
          <w:sz w:val="20"/>
        </w:rPr>
        <w:t xml:space="preserve"> vom</w:t>
      </w:r>
      <w:r w:rsidRPr="000F0039">
        <w:rPr>
          <w:rFonts w:ascii="Verdana" w:hAnsi="Verdana"/>
          <w:sz w:val="20"/>
        </w:rPr>
        <w:t xml:space="preserve"> Standort in Oberentfelden die zahlreichen Kunden in der gesamten S</w:t>
      </w:r>
      <w:r w:rsidR="008305B6" w:rsidRPr="000F0039">
        <w:rPr>
          <w:rFonts w:ascii="Verdana" w:hAnsi="Verdana"/>
          <w:sz w:val="20"/>
        </w:rPr>
        <w:t>chweiz und Liechtenstein</w:t>
      </w:r>
      <w:r w:rsidRPr="000F0039">
        <w:rPr>
          <w:rFonts w:ascii="Verdana" w:hAnsi="Verdana"/>
          <w:sz w:val="20"/>
        </w:rPr>
        <w:t xml:space="preserve">. In der Entwicklung, der Konstruktion und beim Aufbau von Kranprojekten greifen </w:t>
      </w:r>
      <w:proofErr w:type="spellStart"/>
      <w:r w:rsidRPr="000F0039">
        <w:rPr>
          <w:rFonts w:ascii="Verdana" w:hAnsi="Verdana"/>
          <w:sz w:val="20"/>
        </w:rPr>
        <w:t>Fassi</w:t>
      </w:r>
      <w:proofErr w:type="spellEnd"/>
      <w:r w:rsidRPr="000F0039">
        <w:rPr>
          <w:rFonts w:ascii="Verdana" w:hAnsi="Verdana"/>
          <w:sz w:val="20"/>
        </w:rPr>
        <w:t xml:space="preserve">-Kunden auf die Leistungen des Aufbaucenters in </w:t>
      </w:r>
      <w:proofErr w:type="spellStart"/>
      <w:r w:rsidRPr="000F0039">
        <w:rPr>
          <w:rFonts w:ascii="Verdana" w:hAnsi="Verdana"/>
          <w:sz w:val="20"/>
        </w:rPr>
        <w:t>Boswil</w:t>
      </w:r>
      <w:proofErr w:type="spellEnd"/>
      <w:r w:rsidRPr="000F0039">
        <w:rPr>
          <w:rFonts w:ascii="Verdana" w:hAnsi="Verdana"/>
          <w:sz w:val="20"/>
        </w:rPr>
        <w:t xml:space="preserve">/Aargau der </w:t>
      </w:r>
      <w:proofErr w:type="spellStart"/>
      <w:r w:rsidRPr="000F0039">
        <w:rPr>
          <w:rFonts w:ascii="Verdana" w:hAnsi="Verdana"/>
          <w:sz w:val="20"/>
        </w:rPr>
        <w:t>Notterkran</w:t>
      </w:r>
      <w:proofErr w:type="spellEnd"/>
      <w:r w:rsidRPr="000F0039">
        <w:rPr>
          <w:rFonts w:ascii="Verdana" w:hAnsi="Verdana"/>
          <w:sz w:val="20"/>
        </w:rPr>
        <w:t xml:space="preserve"> AG zurück. </w:t>
      </w:r>
    </w:p>
    <w:p w14:paraId="5D156B4A" w14:textId="77777777" w:rsidR="00102FCE" w:rsidRPr="000F0039" w:rsidRDefault="00102FCE" w:rsidP="00003166">
      <w:pPr>
        <w:rPr>
          <w:rFonts w:ascii="Verdana" w:hAnsi="Verdana"/>
          <w:sz w:val="20"/>
        </w:rPr>
      </w:pPr>
    </w:p>
    <w:p w14:paraId="6E79A5E4" w14:textId="77777777" w:rsidR="000B18FD" w:rsidRPr="00F269ED" w:rsidRDefault="000B18FD" w:rsidP="000B18FD">
      <w:pPr>
        <w:tabs>
          <w:tab w:val="left" w:pos="7369"/>
        </w:tabs>
        <w:spacing w:line="280" w:lineRule="atLeast"/>
        <w:rPr>
          <w:rFonts w:ascii="Verdana" w:hAnsi="Verdana"/>
          <w:color w:val="000000"/>
          <w:sz w:val="20"/>
        </w:rPr>
      </w:pPr>
      <w:r w:rsidRPr="00F269ED">
        <w:rPr>
          <w:rFonts w:ascii="Verdana" w:hAnsi="Verdana"/>
          <w:b/>
          <w:color w:val="000000"/>
          <w:sz w:val="20"/>
          <w:szCs w:val="22"/>
        </w:rPr>
        <w:t>Weitere Informationen:</w:t>
      </w:r>
      <w:r w:rsidRPr="00F269ED">
        <w:rPr>
          <w:rFonts w:ascii="Verdana" w:hAnsi="Verdana"/>
          <w:b/>
          <w:color w:val="000000"/>
          <w:sz w:val="20"/>
          <w:szCs w:val="22"/>
        </w:rPr>
        <w:tab/>
      </w:r>
    </w:p>
    <w:p w14:paraId="4BDE0973" w14:textId="77777777" w:rsidR="000B18FD" w:rsidRDefault="000B18FD" w:rsidP="000B18FD">
      <w:pPr>
        <w:widowControl w:val="0"/>
        <w:autoSpaceDE w:val="0"/>
        <w:autoSpaceDN w:val="0"/>
        <w:adjustRightInd w:val="0"/>
        <w:spacing w:line="280" w:lineRule="atLeast"/>
        <w:rPr>
          <w:rFonts w:ascii="Verdana" w:hAnsi="Verdana" w:cs="Verdana"/>
          <w:color w:val="000000"/>
          <w:sz w:val="20"/>
          <w:szCs w:val="22"/>
          <w:lang w:eastAsia="de-DE"/>
        </w:rPr>
      </w:pPr>
      <w:proofErr w:type="spellStart"/>
      <w:r>
        <w:rPr>
          <w:rFonts w:ascii="Verdana" w:hAnsi="Verdana" w:cs="Verdana"/>
          <w:color w:val="000000"/>
          <w:sz w:val="20"/>
          <w:szCs w:val="22"/>
          <w:lang w:eastAsia="de-DE"/>
        </w:rPr>
        <w:t>Fassi</w:t>
      </w:r>
      <w:proofErr w:type="spellEnd"/>
      <w:r>
        <w:rPr>
          <w:rFonts w:ascii="Verdana" w:hAnsi="Verdana" w:cs="Verdana"/>
          <w:color w:val="000000"/>
          <w:sz w:val="20"/>
          <w:szCs w:val="22"/>
          <w:lang w:eastAsia="de-DE"/>
        </w:rPr>
        <w:t xml:space="preserve"> Schweiz AG</w:t>
      </w:r>
    </w:p>
    <w:p w14:paraId="201D50BA" w14:textId="77777777" w:rsidR="000B18FD" w:rsidRPr="00952C24" w:rsidRDefault="000B18FD" w:rsidP="000B18FD">
      <w:pPr>
        <w:widowControl w:val="0"/>
        <w:autoSpaceDE w:val="0"/>
        <w:autoSpaceDN w:val="0"/>
        <w:adjustRightInd w:val="0"/>
        <w:spacing w:line="280" w:lineRule="atLeast"/>
        <w:rPr>
          <w:rFonts w:ascii="Verdana" w:hAnsi="Verdana" w:cs="Verdana"/>
          <w:color w:val="000000"/>
          <w:sz w:val="20"/>
          <w:szCs w:val="22"/>
          <w:lang w:eastAsia="de-DE"/>
        </w:rPr>
      </w:pPr>
      <w:proofErr w:type="spellStart"/>
      <w:r w:rsidRPr="00952C24">
        <w:rPr>
          <w:rFonts w:ascii="Verdana" w:hAnsi="Verdana" w:cs="Verdana"/>
          <w:color w:val="000000"/>
          <w:sz w:val="20"/>
          <w:szCs w:val="22"/>
          <w:lang w:eastAsia="de-DE"/>
        </w:rPr>
        <w:t>Industriestrasse</w:t>
      </w:r>
      <w:proofErr w:type="spellEnd"/>
      <w:r w:rsidRPr="00952C24">
        <w:rPr>
          <w:rFonts w:ascii="Verdana" w:hAnsi="Verdana" w:cs="Verdana"/>
          <w:color w:val="000000"/>
          <w:sz w:val="20"/>
          <w:szCs w:val="22"/>
          <w:lang w:eastAsia="de-DE"/>
        </w:rPr>
        <w:t xml:space="preserve"> 29</w:t>
      </w:r>
    </w:p>
    <w:p w14:paraId="1FAEC225" w14:textId="77777777" w:rsidR="000B18FD" w:rsidRPr="00952C24" w:rsidRDefault="000B18FD" w:rsidP="000B18FD">
      <w:pPr>
        <w:widowControl w:val="0"/>
        <w:autoSpaceDE w:val="0"/>
        <w:autoSpaceDN w:val="0"/>
        <w:adjustRightInd w:val="0"/>
        <w:spacing w:line="280" w:lineRule="atLeast"/>
        <w:rPr>
          <w:rFonts w:ascii="Verdana" w:hAnsi="Verdana" w:cs="Verdana"/>
          <w:color w:val="000000"/>
          <w:sz w:val="20"/>
          <w:szCs w:val="22"/>
          <w:lang w:eastAsia="de-DE"/>
        </w:rPr>
      </w:pPr>
      <w:r w:rsidRPr="00952C24">
        <w:rPr>
          <w:rFonts w:ascii="Verdana" w:hAnsi="Verdana" w:cs="Verdana"/>
          <w:color w:val="000000"/>
          <w:sz w:val="20"/>
          <w:szCs w:val="22"/>
          <w:lang w:eastAsia="de-DE"/>
        </w:rPr>
        <w:t>CH</w:t>
      </w:r>
      <w:bookmarkStart w:id="0" w:name="_GoBack"/>
      <w:r w:rsidRPr="00952C24">
        <w:rPr>
          <w:rFonts w:ascii="Verdana" w:hAnsi="Verdana" w:cs="Verdana"/>
          <w:color w:val="000000"/>
          <w:sz w:val="20"/>
          <w:szCs w:val="22"/>
          <w:lang w:eastAsia="de-DE"/>
        </w:rPr>
        <w:t>-</w:t>
      </w:r>
      <w:bookmarkEnd w:id="0"/>
      <w:r w:rsidRPr="00952C24">
        <w:rPr>
          <w:rFonts w:ascii="Verdana" w:hAnsi="Verdana" w:cs="Verdana"/>
          <w:color w:val="000000"/>
          <w:sz w:val="20"/>
          <w:szCs w:val="22"/>
          <w:lang w:eastAsia="de-DE"/>
        </w:rPr>
        <w:t>5036 Oberentfelden</w:t>
      </w:r>
    </w:p>
    <w:p w14:paraId="0E5ABF5D" w14:textId="77777777" w:rsidR="000B18FD" w:rsidRPr="00952C24" w:rsidRDefault="000B18FD" w:rsidP="000B18FD">
      <w:pPr>
        <w:widowControl w:val="0"/>
        <w:autoSpaceDE w:val="0"/>
        <w:autoSpaceDN w:val="0"/>
        <w:adjustRightInd w:val="0"/>
        <w:spacing w:line="280" w:lineRule="atLeast"/>
        <w:rPr>
          <w:rFonts w:ascii="Verdana" w:hAnsi="Verdana" w:cs="Verdana"/>
          <w:color w:val="000000"/>
          <w:sz w:val="20"/>
          <w:szCs w:val="22"/>
          <w:lang w:eastAsia="de-DE"/>
        </w:rPr>
      </w:pPr>
    </w:p>
    <w:p w14:paraId="4A6C15EC" w14:textId="77777777" w:rsidR="000B18FD" w:rsidRPr="00952C24" w:rsidRDefault="000B18FD" w:rsidP="000B18FD">
      <w:pPr>
        <w:widowControl w:val="0"/>
        <w:autoSpaceDE w:val="0"/>
        <w:autoSpaceDN w:val="0"/>
        <w:adjustRightInd w:val="0"/>
        <w:spacing w:line="280" w:lineRule="atLeast"/>
        <w:rPr>
          <w:rFonts w:ascii="Verdana" w:hAnsi="Verdana" w:cs="Verdana"/>
          <w:color w:val="000000"/>
          <w:sz w:val="20"/>
          <w:szCs w:val="22"/>
          <w:lang w:eastAsia="de-DE"/>
        </w:rPr>
      </w:pPr>
      <w:r w:rsidRPr="00952C24">
        <w:rPr>
          <w:rFonts w:ascii="Verdana" w:hAnsi="Verdana" w:cs="Verdana"/>
          <w:color w:val="000000"/>
          <w:sz w:val="20"/>
          <w:szCs w:val="22"/>
          <w:lang w:eastAsia="de-DE"/>
        </w:rPr>
        <w:t xml:space="preserve">Tel. 062 737 13 </w:t>
      </w:r>
      <w:proofErr w:type="spellStart"/>
      <w:r w:rsidRPr="00952C24">
        <w:rPr>
          <w:rFonts w:ascii="Verdana" w:hAnsi="Verdana" w:cs="Verdana"/>
          <w:color w:val="000000"/>
          <w:sz w:val="20"/>
          <w:szCs w:val="22"/>
          <w:lang w:eastAsia="de-DE"/>
        </w:rPr>
        <w:t>13</w:t>
      </w:r>
      <w:proofErr w:type="spellEnd"/>
    </w:p>
    <w:p w14:paraId="2F91CEFC" w14:textId="77777777" w:rsidR="000B18FD" w:rsidRDefault="000B18FD" w:rsidP="000B18FD">
      <w:pPr>
        <w:spacing w:line="280" w:lineRule="atLeast"/>
        <w:rPr>
          <w:rFonts w:ascii="Verdana" w:hAnsi="Verdana" w:cs="Verdana"/>
          <w:color w:val="000000"/>
          <w:sz w:val="20"/>
          <w:szCs w:val="22"/>
          <w:lang w:eastAsia="de-DE"/>
        </w:rPr>
      </w:pPr>
      <w:r w:rsidRPr="00952C24">
        <w:rPr>
          <w:rFonts w:ascii="Verdana" w:hAnsi="Verdana" w:cs="Verdana"/>
          <w:color w:val="000000"/>
          <w:sz w:val="20"/>
          <w:szCs w:val="22"/>
          <w:lang w:eastAsia="de-DE"/>
        </w:rPr>
        <w:t>Fax 062 737 13 11</w:t>
      </w:r>
    </w:p>
    <w:p w14:paraId="07BE61A2" w14:textId="77777777" w:rsidR="000B18FD" w:rsidRPr="00E41537" w:rsidRDefault="00336B61" w:rsidP="000B18FD">
      <w:pPr>
        <w:spacing w:line="280" w:lineRule="atLeast"/>
        <w:rPr>
          <w:rFonts w:ascii="Verdana" w:hAnsi="Verdana"/>
          <w:sz w:val="20"/>
          <w:szCs w:val="22"/>
        </w:rPr>
      </w:pPr>
      <w:hyperlink r:id="rId8" w:history="1">
        <w:r w:rsidR="000B18FD">
          <w:rPr>
            <w:rStyle w:val="Link"/>
            <w:rFonts w:ascii="Verdana" w:hAnsi="Verdana"/>
            <w:sz w:val="20"/>
            <w:szCs w:val="22"/>
          </w:rPr>
          <w:t>info@fassi</w:t>
        </w:r>
        <w:r w:rsidR="000B18FD" w:rsidRPr="00E41537">
          <w:rPr>
            <w:rStyle w:val="Link"/>
            <w:rFonts w:ascii="Verdana" w:hAnsi="Verdana"/>
            <w:sz w:val="20"/>
            <w:szCs w:val="22"/>
          </w:rPr>
          <w:t>.ch</w:t>
        </w:r>
      </w:hyperlink>
    </w:p>
    <w:p w14:paraId="2DB42D4A" w14:textId="77777777" w:rsidR="000B18FD" w:rsidRDefault="00336B61" w:rsidP="000B18FD">
      <w:pPr>
        <w:spacing w:line="280" w:lineRule="atLeast"/>
        <w:rPr>
          <w:rFonts w:ascii="Verdana" w:hAnsi="Verdana"/>
          <w:sz w:val="20"/>
          <w:szCs w:val="22"/>
        </w:rPr>
      </w:pPr>
      <w:hyperlink r:id="rId9" w:history="1">
        <w:r w:rsidR="000B18FD">
          <w:rPr>
            <w:rStyle w:val="Link"/>
            <w:rFonts w:ascii="Verdana" w:hAnsi="Verdana"/>
            <w:sz w:val="20"/>
            <w:szCs w:val="22"/>
          </w:rPr>
          <w:t>www.fassi</w:t>
        </w:r>
        <w:r w:rsidR="000B18FD" w:rsidRPr="00E41537">
          <w:rPr>
            <w:rStyle w:val="Link"/>
            <w:rFonts w:ascii="Verdana" w:hAnsi="Verdana"/>
            <w:sz w:val="20"/>
            <w:szCs w:val="22"/>
          </w:rPr>
          <w:t>.ch</w:t>
        </w:r>
      </w:hyperlink>
    </w:p>
    <w:p w14:paraId="743A3484" w14:textId="77777777" w:rsidR="000B18FD" w:rsidRDefault="000B18FD" w:rsidP="000B18FD">
      <w:pPr>
        <w:spacing w:line="280" w:lineRule="atLeast"/>
        <w:rPr>
          <w:rFonts w:ascii="Verdana" w:hAnsi="Verdana"/>
          <w:sz w:val="20"/>
          <w:szCs w:val="22"/>
        </w:rPr>
      </w:pPr>
    </w:p>
    <w:p w14:paraId="77FD947A" w14:textId="77777777" w:rsidR="000B18FD" w:rsidRPr="00DC7197" w:rsidRDefault="000B18FD" w:rsidP="000B18FD">
      <w:pPr>
        <w:spacing w:line="280" w:lineRule="atLeast"/>
        <w:rPr>
          <w:rFonts w:ascii="Verdana" w:hAnsi="Verdana"/>
          <w:sz w:val="20"/>
          <w:szCs w:val="22"/>
        </w:rPr>
      </w:pPr>
      <w:r w:rsidRPr="00E41537">
        <w:rPr>
          <w:rFonts w:ascii="Verdana" w:hAnsi="Verdana" w:cs="Helvetica"/>
          <w:b/>
          <w:sz w:val="20"/>
        </w:rPr>
        <w:t>Ansprechpartner:</w:t>
      </w:r>
    </w:p>
    <w:p w14:paraId="5635F525" w14:textId="77777777" w:rsidR="000B18FD" w:rsidRPr="00E41537" w:rsidRDefault="000B18FD" w:rsidP="000B18FD">
      <w:pPr>
        <w:widowControl w:val="0"/>
        <w:autoSpaceDE w:val="0"/>
        <w:autoSpaceDN w:val="0"/>
        <w:adjustRightInd w:val="0"/>
        <w:spacing w:line="280" w:lineRule="atLeast"/>
        <w:rPr>
          <w:rFonts w:ascii="Verdana" w:hAnsi="Verdana" w:cs="Helvetica"/>
          <w:sz w:val="20"/>
        </w:rPr>
      </w:pPr>
      <w:r>
        <w:rPr>
          <w:rFonts w:ascii="Verdana" w:hAnsi="Verdana" w:cs="Helvetica"/>
          <w:sz w:val="20"/>
        </w:rPr>
        <w:t xml:space="preserve">Lukas </w:t>
      </w:r>
      <w:proofErr w:type="spellStart"/>
      <w:r>
        <w:rPr>
          <w:rFonts w:ascii="Verdana" w:hAnsi="Verdana" w:cs="Helvetica"/>
          <w:sz w:val="20"/>
        </w:rPr>
        <w:t>Füglister</w:t>
      </w:r>
      <w:proofErr w:type="spellEnd"/>
    </w:p>
    <w:p w14:paraId="6F0A6AC6" w14:textId="77777777" w:rsidR="000B18FD" w:rsidRPr="00E41537" w:rsidRDefault="000B18FD" w:rsidP="000B18FD">
      <w:pPr>
        <w:widowControl w:val="0"/>
        <w:autoSpaceDE w:val="0"/>
        <w:autoSpaceDN w:val="0"/>
        <w:adjustRightInd w:val="0"/>
        <w:spacing w:line="280" w:lineRule="atLeast"/>
        <w:rPr>
          <w:rFonts w:ascii="Verdana" w:hAnsi="Verdana" w:cs="Helvetica"/>
          <w:sz w:val="20"/>
        </w:rPr>
      </w:pPr>
      <w:r>
        <w:rPr>
          <w:rFonts w:ascii="Verdana" w:hAnsi="Verdana" w:cs="Helvetica"/>
          <w:sz w:val="20"/>
        </w:rPr>
        <w:t>Lukas.fueglister@fassi</w:t>
      </w:r>
      <w:r w:rsidRPr="00E41537">
        <w:rPr>
          <w:rFonts w:ascii="Verdana" w:hAnsi="Verdana" w:cs="Helvetica"/>
          <w:sz w:val="20"/>
        </w:rPr>
        <w:t>.ch</w:t>
      </w:r>
    </w:p>
    <w:p w14:paraId="7DAF2211" w14:textId="77777777" w:rsidR="000B18FD" w:rsidRPr="00E41537" w:rsidRDefault="000B18FD" w:rsidP="000B18FD">
      <w:pPr>
        <w:widowControl w:val="0"/>
        <w:autoSpaceDE w:val="0"/>
        <w:autoSpaceDN w:val="0"/>
        <w:adjustRightInd w:val="0"/>
        <w:spacing w:line="280" w:lineRule="atLeast"/>
        <w:rPr>
          <w:rFonts w:ascii="Verdana" w:hAnsi="Verdana" w:cs="Helvetica"/>
          <w:sz w:val="20"/>
        </w:rPr>
      </w:pPr>
    </w:p>
    <w:p w14:paraId="42BAD4FF" w14:textId="77777777" w:rsidR="000B18FD" w:rsidRPr="00E41537" w:rsidRDefault="000B18FD" w:rsidP="000B18FD">
      <w:pPr>
        <w:widowControl w:val="0"/>
        <w:autoSpaceDE w:val="0"/>
        <w:autoSpaceDN w:val="0"/>
        <w:adjustRightInd w:val="0"/>
        <w:spacing w:line="280" w:lineRule="atLeast"/>
        <w:rPr>
          <w:rFonts w:ascii="Verdana" w:hAnsi="Verdana" w:cs="Helvetica"/>
          <w:sz w:val="20"/>
        </w:rPr>
      </w:pPr>
      <w:r w:rsidRPr="00E41537">
        <w:rPr>
          <w:rFonts w:ascii="Verdana" w:hAnsi="Verdana" w:cs="Helvetica"/>
          <w:sz w:val="20"/>
        </w:rPr>
        <w:t xml:space="preserve">Tobias </w:t>
      </w:r>
      <w:proofErr w:type="spellStart"/>
      <w:r w:rsidRPr="00E41537">
        <w:rPr>
          <w:rFonts w:ascii="Verdana" w:hAnsi="Verdana" w:cs="Helvetica"/>
          <w:sz w:val="20"/>
        </w:rPr>
        <w:t>Heimpel</w:t>
      </w:r>
      <w:proofErr w:type="spellEnd"/>
    </w:p>
    <w:p w14:paraId="148A06FE" w14:textId="77777777" w:rsidR="000B18FD" w:rsidRDefault="00336B61" w:rsidP="000B18FD">
      <w:pPr>
        <w:widowControl w:val="0"/>
        <w:autoSpaceDE w:val="0"/>
        <w:autoSpaceDN w:val="0"/>
        <w:adjustRightInd w:val="0"/>
        <w:spacing w:line="280" w:lineRule="atLeast"/>
        <w:rPr>
          <w:rFonts w:ascii="Verdana" w:hAnsi="Verdana" w:cs="Helvetica"/>
          <w:sz w:val="20"/>
        </w:rPr>
      </w:pPr>
      <w:hyperlink r:id="rId10" w:history="1">
        <w:r w:rsidR="000B18FD">
          <w:rPr>
            <w:rStyle w:val="Link"/>
            <w:rFonts w:ascii="Verdana" w:hAnsi="Verdana" w:cs="Helvetica"/>
            <w:sz w:val="20"/>
          </w:rPr>
          <w:t>presse@fassi</w:t>
        </w:r>
        <w:r w:rsidR="000B18FD" w:rsidRPr="00444CA4">
          <w:rPr>
            <w:rStyle w:val="Link"/>
            <w:rFonts w:ascii="Verdana" w:hAnsi="Verdana" w:cs="Helvetica"/>
            <w:sz w:val="20"/>
          </w:rPr>
          <w:t>.ch</w:t>
        </w:r>
      </w:hyperlink>
    </w:p>
    <w:p w14:paraId="6E7D05DD" w14:textId="65463B99" w:rsidR="00DA7398" w:rsidRPr="000F0039" w:rsidRDefault="00DA7398">
      <w:pPr>
        <w:rPr>
          <w:rFonts w:ascii="Verdana" w:hAnsi="Verdana"/>
          <w:sz w:val="20"/>
        </w:rPr>
      </w:pPr>
    </w:p>
    <w:sectPr w:rsidR="00DA7398" w:rsidRPr="000F0039" w:rsidSect="00BE40F0">
      <w:headerReference w:type="default" r:id="rId11"/>
      <w:pgSz w:w="11906" w:h="16838"/>
      <w:pgMar w:top="1417" w:right="1417" w:bottom="1134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38DECB" w14:textId="77777777" w:rsidR="006B088B" w:rsidRDefault="006B088B" w:rsidP="00471922">
      <w:r>
        <w:separator/>
      </w:r>
    </w:p>
  </w:endnote>
  <w:endnote w:type="continuationSeparator" w:id="0">
    <w:p w14:paraId="6BBB48AF" w14:textId="77777777" w:rsidR="006B088B" w:rsidRDefault="006B088B" w:rsidP="004719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162A76" w14:textId="77777777" w:rsidR="006B088B" w:rsidRDefault="006B088B" w:rsidP="00471922">
      <w:r>
        <w:separator/>
      </w:r>
    </w:p>
  </w:footnote>
  <w:footnote w:type="continuationSeparator" w:id="0">
    <w:p w14:paraId="3CEB6C9F" w14:textId="77777777" w:rsidR="006B088B" w:rsidRDefault="006B088B" w:rsidP="0047192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A8DDE4" w14:textId="7763F4CE" w:rsidR="006B088B" w:rsidRDefault="006B088B" w:rsidP="00471922">
    <w:pPr>
      <w:pStyle w:val="Kopfzeile"/>
      <w:tabs>
        <w:tab w:val="clear" w:pos="9072"/>
        <w:tab w:val="left" w:pos="1904"/>
        <w:tab w:val="left" w:pos="4293"/>
        <w:tab w:val="right" w:pos="9356"/>
      </w:tabs>
    </w:pPr>
    <w:r>
      <w:rPr>
        <w:noProof/>
        <w:lang w:eastAsia="de-DE"/>
      </w:rPr>
      <w:drawing>
        <wp:anchor distT="0" distB="0" distL="114300" distR="114300" simplePos="0" relativeHeight="251658240" behindDoc="1" locked="0" layoutInCell="1" allowOverlap="1" wp14:anchorId="6BBB76E4" wp14:editId="4125CF3E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9057" cy="10692000"/>
          <wp:effectExtent l="0" t="0" r="10160" b="1905"/>
          <wp:wrapNone/>
          <wp:docPr id="3" name="Bild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TK-FAS_Briefbogen16_Press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057" cy="1069200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>
      <w:tab/>
    </w:r>
    <w:r>
      <w:tab/>
    </w:r>
    <w:r>
      <w:tab/>
    </w:r>
    <w:r>
      <w:tab/>
    </w:r>
  </w:p>
  <w:p w14:paraId="0F554EDF" w14:textId="77777777" w:rsidR="006B088B" w:rsidRDefault="006B088B" w:rsidP="00471922">
    <w:pPr>
      <w:pStyle w:val="Kopfzeile"/>
      <w:rPr>
        <w:rFonts w:ascii="Verdana" w:hAnsi="Verdana"/>
      </w:rPr>
    </w:pPr>
  </w:p>
  <w:p w14:paraId="56BF68B9" w14:textId="77777777" w:rsidR="006B088B" w:rsidRDefault="006B088B" w:rsidP="00471922">
    <w:pPr>
      <w:pStyle w:val="Kopfzeile"/>
      <w:tabs>
        <w:tab w:val="clear" w:pos="4536"/>
        <w:tab w:val="clear" w:pos="9072"/>
        <w:tab w:val="left" w:pos="672"/>
        <w:tab w:val="left" w:pos="5184"/>
      </w:tabs>
      <w:rPr>
        <w:rFonts w:ascii="Verdana" w:hAnsi="Verdana"/>
      </w:rPr>
    </w:pPr>
    <w:r>
      <w:rPr>
        <w:rFonts w:ascii="Verdana" w:hAnsi="Verdana"/>
      </w:rPr>
      <w:tab/>
    </w:r>
    <w:r>
      <w:rPr>
        <w:rFonts w:ascii="Verdana" w:hAnsi="Verdana"/>
      </w:rPr>
      <w:tab/>
    </w:r>
  </w:p>
  <w:p w14:paraId="08216564" w14:textId="77777777" w:rsidR="006B088B" w:rsidRDefault="006B088B" w:rsidP="00471922">
    <w:pPr>
      <w:pStyle w:val="Kopfzeile"/>
      <w:tabs>
        <w:tab w:val="clear" w:pos="4536"/>
        <w:tab w:val="clear" w:pos="9072"/>
        <w:tab w:val="left" w:pos="5184"/>
      </w:tabs>
      <w:rPr>
        <w:rFonts w:ascii="Verdana" w:hAnsi="Verdana"/>
      </w:rPr>
    </w:pPr>
  </w:p>
  <w:p w14:paraId="043B5B30" w14:textId="77777777" w:rsidR="006B088B" w:rsidRDefault="006B088B" w:rsidP="00471922">
    <w:pPr>
      <w:pStyle w:val="Kopfzeile"/>
      <w:tabs>
        <w:tab w:val="clear" w:pos="4536"/>
        <w:tab w:val="clear" w:pos="9072"/>
        <w:tab w:val="left" w:pos="5184"/>
      </w:tabs>
      <w:rPr>
        <w:rFonts w:ascii="Verdana" w:hAnsi="Verdana"/>
      </w:rPr>
    </w:pPr>
  </w:p>
  <w:p w14:paraId="7425FA34" w14:textId="77777777" w:rsidR="006B088B" w:rsidRDefault="006B088B" w:rsidP="00471922">
    <w:pPr>
      <w:pStyle w:val="Kopfzeile"/>
      <w:tabs>
        <w:tab w:val="clear" w:pos="4536"/>
        <w:tab w:val="clear" w:pos="9072"/>
        <w:tab w:val="left" w:pos="5184"/>
      </w:tabs>
      <w:rPr>
        <w:rFonts w:ascii="Verdana" w:hAnsi="Verdana"/>
      </w:rPr>
    </w:pPr>
  </w:p>
  <w:p w14:paraId="6FFC9ED0" w14:textId="77777777" w:rsidR="006B088B" w:rsidRDefault="006B088B" w:rsidP="00471922">
    <w:pPr>
      <w:pStyle w:val="Kopfzeile"/>
      <w:tabs>
        <w:tab w:val="clear" w:pos="4536"/>
        <w:tab w:val="clear" w:pos="9072"/>
        <w:tab w:val="left" w:pos="5184"/>
      </w:tabs>
      <w:rPr>
        <w:rFonts w:ascii="Verdana" w:hAnsi="Verdana"/>
      </w:rPr>
    </w:pPr>
  </w:p>
  <w:p w14:paraId="49659091" w14:textId="64C26322" w:rsidR="006B088B" w:rsidRPr="00214F88" w:rsidRDefault="006B088B" w:rsidP="00471922">
    <w:pPr>
      <w:pStyle w:val="Kopfzeile"/>
      <w:rPr>
        <w:rFonts w:ascii="Verdana" w:hAnsi="Verdana"/>
      </w:rPr>
    </w:pPr>
    <w:r>
      <w:rPr>
        <w:rFonts w:ascii="Verdana" w:hAnsi="Verdana"/>
      </w:rPr>
      <w:t>PRESSEINFORMATION</w:t>
    </w:r>
  </w:p>
  <w:p w14:paraId="5867E005" w14:textId="77777777" w:rsidR="006B088B" w:rsidRPr="00FF4621" w:rsidRDefault="006B088B" w:rsidP="00471922">
    <w:pPr>
      <w:pStyle w:val="Kopfzeile"/>
    </w:pPr>
  </w:p>
  <w:p w14:paraId="2409F563" w14:textId="77777777" w:rsidR="006B088B" w:rsidRPr="00F269ED" w:rsidRDefault="006B088B" w:rsidP="00471922">
    <w:pPr>
      <w:pStyle w:val="Kopfzeile"/>
    </w:pPr>
  </w:p>
  <w:p w14:paraId="2D179B13" w14:textId="77777777" w:rsidR="006B088B" w:rsidRPr="00A87654" w:rsidRDefault="006B088B" w:rsidP="00471922">
    <w:pPr>
      <w:pStyle w:val="Kopfzeile"/>
    </w:pPr>
  </w:p>
  <w:p w14:paraId="294FBF01" w14:textId="77777777" w:rsidR="006B088B" w:rsidRDefault="006B088B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3DD"/>
    <w:rsid w:val="00003166"/>
    <w:rsid w:val="0005665C"/>
    <w:rsid w:val="000B18FD"/>
    <w:rsid w:val="000C49FA"/>
    <w:rsid w:val="000F0039"/>
    <w:rsid w:val="00102FCE"/>
    <w:rsid w:val="001043BB"/>
    <w:rsid w:val="00127D2E"/>
    <w:rsid w:val="00187973"/>
    <w:rsid w:val="001D678E"/>
    <w:rsid w:val="0020018B"/>
    <w:rsid w:val="0022618F"/>
    <w:rsid w:val="002B6FFD"/>
    <w:rsid w:val="002C2611"/>
    <w:rsid w:val="002F77EB"/>
    <w:rsid w:val="00327253"/>
    <w:rsid w:val="00336B61"/>
    <w:rsid w:val="00391324"/>
    <w:rsid w:val="00471922"/>
    <w:rsid w:val="006273DD"/>
    <w:rsid w:val="00687201"/>
    <w:rsid w:val="00697C64"/>
    <w:rsid w:val="006A0E36"/>
    <w:rsid w:val="006A762B"/>
    <w:rsid w:val="006B088B"/>
    <w:rsid w:val="006F1352"/>
    <w:rsid w:val="00701D90"/>
    <w:rsid w:val="00723B9A"/>
    <w:rsid w:val="008305B6"/>
    <w:rsid w:val="0090176D"/>
    <w:rsid w:val="00910D55"/>
    <w:rsid w:val="00955A03"/>
    <w:rsid w:val="009A29AE"/>
    <w:rsid w:val="00A42244"/>
    <w:rsid w:val="00AA4FC1"/>
    <w:rsid w:val="00AC3793"/>
    <w:rsid w:val="00BB527B"/>
    <w:rsid w:val="00BC446F"/>
    <w:rsid w:val="00BE40F0"/>
    <w:rsid w:val="00C30674"/>
    <w:rsid w:val="00C44657"/>
    <w:rsid w:val="00CD587A"/>
    <w:rsid w:val="00CE07E4"/>
    <w:rsid w:val="00DA7398"/>
    <w:rsid w:val="00DC7E4D"/>
    <w:rsid w:val="00E93389"/>
    <w:rsid w:val="00EA2D03"/>
    <w:rsid w:val="00F32896"/>
    <w:rsid w:val="00F95420"/>
    <w:rsid w:val="00FB764C"/>
    <w:rsid w:val="00FC4D67"/>
    <w:rsid w:val="00FE47B3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oNotEmbedSmartTags/>
  <w:decimalSymbol w:val=","/>
  <w:listSeparator w:val=";"/>
  <w14:docId w14:val="01F3C1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de-DE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E40F0"/>
    <w:rPr>
      <w:sz w:val="24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BE40F0"/>
  </w:style>
  <w:style w:type="paragraph" w:styleId="Sprechblasentext">
    <w:name w:val="Balloon Text"/>
    <w:basedOn w:val="Standard"/>
    <w:semiHidden/>
    <w:rsid w:val="00EA2D03"/>
    <w:rPr>
      <w:rFonts w:ascii="Lucida Grande" w:hAnsi="Lucida Grande"/>
      <w:sz w:val="18"/>
      <w:szCs w:val="18"/>
    </w:rPr>
  </w:style>
  <w:style w:type="paragraph" w:styleId="Kopfzeile">
    <w:name w:val="header"/>
    <w:basedOn w:val="Standard"/>
    <w:link w:val="KopfzeileZeichen"/>
    <w:uiPriority w:val="99"/>
    <w:unhideWhenUsed/>
    <w:rsid w:val="00471922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471922"/>
    <w:rPr>
      <w:sz w:val="24"/>
    </w:rPr>
  </w:style>
  <w:style w:type="paragraph" w:styleId="Fuzeile">
    <w:name w:val="footer"/>
    <w:basedOn w:val="Standard"/>
    <w:link w:val="FuzeileZeichen"/>
    <w:uiPriority w:val="99"/>
    <w:unhideWhenUsed/>
    <w:rsid w:val="00471922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471922"/>
    <w:rPr>
      <w:sz w:val="24"/>
    </w:rPr>
  </w:style>
  <w:style w:type="character" w:styleId="Link">
    <w:name w:val="Hyperlink"/>
    <w:rsid w:val="000B18F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de-DE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E40F0"/>
    <w:rPr>
      <w:sz w:val="24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BE40F0"/>
  </w:style>
  <w:style w:type="paragraph" w:styleId="Sprechblasentext">
    <w:name w:val="Balloon Text"/>
    <w:basedOn w:val="Standard"/>
    <w:semiHidden/>
    <w:rsid w:val="00EA2D03"/>
    <w:rPr>
      <w:rFonts w:ascii="Lucida Grande" w:hAnsi="Lucida Grande"/>
      <w:sz w:val="18"/>
      <w:szCs w:val="18"/>
    </w:rPr>
  </w:style>
  <w:style w:type="paragraph" w:styleId="Kopfzeile">
    <w:name w:val="header"/>
    <w:basedOn w:val="Standard"/>
    <w:link w:val="KopfzeileZeichen"/>
    <w:uiPriority w:val="99"/>
    <w:unhideWhenUsed/>
    <w:rsid w:val="00471922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471922"/>
    <w:rPr>
      <w:sz w:val="24"/>
    </w:rPr>
  </w:style>
  <w:style w:type="paragraph" w:styleId="Fuzeile">
    <w:name w:val="footer"/>
    <w:basedOn w:val="Standard"/>
    <w:link w:val="FuzeileZeichen"/>
    <w:uiPriority w:val="99"/>
    <w:unhideWhenUsed/>
    <w:rsid w:val="00471922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471922"/>
    <w:rPr>
      <w:sz w:val="24"/>
    </w:rPr>
  </w:style>
  <w:style w:type="character" w:styleId="Link">
    <w:name w:val="Hyperlink"/>
    <w:rsid w:val="000B18F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info@notterkran.ch" TargetMode="External"/><Relationship Id="rId9" Type="http://schemas.openxmlformats.org/officeDocument/2006/relationships/hyperlink" Target="http://www.notterkran.ch" TargetMode="External"/><Relationship Id="rId10" Type="http://schemas.openxmlformats.org/officeDocument/2006/relationships/hyperlink" Target="mailto:presse@notterkran.ch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C586DD-F571-7845-89C5-4D08C14AAD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415</Words>
  <Characters>2620</Characters>
  <Application>Microsoft Macintosh Word</Application>
  <DocSecurity>0</DocSecurity>
  <Lines>21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Projekt:Agentur Tobias Heimpel GmbH</Company>
  <LinksUpToDate>false</LinksUpToDate>
  <CharactersWithSpaces>3029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 PA</dc:creator>
  <cp:lastModifiedBy>Thomas Seibold</cp:lastModifiedBy>
  <cp:revision>6</cp:revision>
  <cp:lastPrinted>2016-01-15T10:43:00Z</cp:lastPrinted>
  <dcterms:created xsi:type="dcterms:W3CDTF">2016-01-15T08:06:00Z</dcterms:created>
  <dcterms:modified xsi:type="dcterms:W3CDTF">2016-01-15T11:13:00Z</dcterms:modified>
</cp:coreProperties>
</file>