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FD6" w:rsidRPr="001F3A74" w:rsidRDefault="00185FD6" w:rsidP="00051234">
      <w:pPr>
        <w:spacing w:line="240" w:lineRule="auto"/>
      </w:pPr>
      <w:r w:rsidRPr="001F3A74">
        <w:t>Salzburg,</w:t>
      </w:r>
      <w:r w:rsidR="00B172D7" w:rsidRPr="001F3A74">
        <w:t xml:space="preserve"> </w:t>
      </w:r>
      <w:r w:rsidR="003977FA">
        <w:t xml:space="preserve">1. April </w:t>
      </w:r>
      <w:r w:rsidRPr="001F3A74">
        <w:t xml:space="preserve">2014 </w:t>
      </w:r>
    </w:p>
    <w:p w:rsidR="00185FD6" w:rsidRPr="009F6763" w:rsidRDefault="00185FD6" w:rsidP="00051234">
      <w:pPr>
        <w:spacing w:line="240" w:lineRule="auto"/>
      </w:pPr>
      <w:bookmarkStart w:id="0" w:name="OLE_LINK1"/>
    </w:p>
    <w:bookmarkEnd w:id="0"/>
    <w:p w:rsidR="00A05030" w:rsidRPr="00F81E27" w:rsidRDefault="001F3A74" w:rsidP="00051234">
      <w:pPr>
        <w:widowControl w:val="0"/>
        <w:adjustRightInd w:val="0"/>
        <w:spacing w:line="240" w:lineRule="auto"/>
        <w:ind w:right="283"/>
        <w:rPr>
          <w:color w:val="000000"/>
        </w:rPr>
      </w:pPr>
      <w:r>
        <w:rPr>
          <w:rFonts w:cs="Helvetica"/>
          <w:bCs/>
        </w:rPr>
        <w:t>Intertool, 6.</w:t>
      </w:r>
      <w:r w:rsidR="00393548">
        <w:rPr>
          <w:rFonts w:cs="Helvetica"/>
          <w:bCs/>
        </w:rPr>
        <w:t xml:space="preserve"> bis </w:t>
      </w:r>
      <w:r>
        <w:rPr>
          <w:rFonts w:cs="Helvetica"/>
          <w:bCs/>
        </w:rPr>
        <w:t>9</w:t>
      </w:r>
      <w:r w:rsidR="00A05030" w:rsidRPr="00F81E27">
        <w:rPr>
          <w:rFonts w:cs="Helvetica"/>
          <w:bCs/>
        </w:rPr>
        <w:t xml:space="preserve">. </w:t>
      </w:r>
      <w:r>
        <w:rPr>
          <w:rFonts w:cs="Helvetica"/>
          <w:bCs/>
        </w:rPr>
        <w:t xml:space="preserve">Mai 2014, Messe Wien – </w:t>
      </w:r>
      <w:r w:rsidR="00A05030" w:rsidRPr="00F81E27">
        <w:rPr>
          <w:rFonts w:cs="Helvetica"/>
          <w:bCs/>
        </w:rPr>
        <w:t>Nil</w:t>
      </w:r>
      <w:r w:rsidR="00A05030">
        <w:rPr>
          <w:rFonts w:cs="Helvetica"/>
          <w:bCs/>
        </w:rPr>
        <w:t>fisk</w:t>
      </w:r>
      <w:r w:rsidR="00A05030" w:rsidRPr="00F81E27">
        <w:rPr>
          <w:rFonts w:cs="Helvetica"/>
          <w:bCs/>
        </w:rPr>
        <w:t xml:space="preserve"> </w:t>
      </w:r>
      <w:r w:rsidRPr="001F3A74">
        <w:rPr>
          <w:rFonts w:cs="Helvetica"/>
          <w:bCs/>
        </w:rPr>
        <w:t>Halle C; Stand C0601</w:t>
      </w:r>
      <w:r w:rsidR="00A05030" w:rsidRPr="00F81E27">
        <w:rPr>
          <w:rFonts w:cs="Helvetica"/>
          <w:bCs/>
        </w:rPr>
        <w:br/>
      </w:r>
    </w:p>
    <w:p w:rsidR="00A05030" w:rsidRPr="001F3A74" w:rsidRDefault="001F3A74" w:rsidP="00051234">
      <w:pPr>
        <w:pStyle w:val="Kopfzeile"/>
        <w:widowControl w:val="0"/>
        <w:tabs>
          <w:tab w:val="clear" w:pos="9072"/>
        </w:tabs>
        <w:spacing w:line="240" w:lineRule="auto"/>
        <w:ind w:right="567"/>
        <w:rPr>
          <w:b/>
          <w:color w:val="000000"/>
          <w:sz w:val="28"/>
        </w:rPr>
      </w:pPr>
      <w:r>
        <w:rPr>
          <w:b/>
          <w:color w:val="000000"/>
          <w:sz w:val="28"/>
        </w:rPr>
        <w:t>Intertool</w:t>
      </w:r>
      <w:r w:rsidRPr="001F3A74">
        <w:rPr>
          <w:b/>
          <w:color w:val="000000"/>
          <w:sz w:val="28"/>
        </w:rPr>
        <w:t xml:space="preserve"> </w:t>
      </w:r>
      <w:r>
        <w:rPr>
          <w:b/>
          <w:color w:val="000000"/>
          <w:sz w:val="28"/>
        </w:rPr>
        <w:t xml:space="preserve">2014: </w:t>
      </w:r>
      <w:r w:rsidR="00A05030" w:rsidRPr="001F3A74">
        <w:rPr>
          <w:b/>
          <w:color w:val="000000"/>
          <w:sz w:val="28"/>
        </w:rPr>
        <w:t xml:space="preserve">Nilfisk </w:t>
      </w:r>
      <w:r>
        <w:rPr>
          <w:b/>
          <w:color w:val="000000"/>
          <w:sz w:val="28"/>
        </w:rPr>
        <w:t xml:space="preserve">präsentiert </w:t>
      </w:r>
      <w:r w:rsidR="00A05030" w:rsidRPr="001F3A74">
        <w:rPr>
          <w:b/>
          <w:color w:val="000000"/>
          <w:sz w:val="28"/>
        </w:rPr>
        <w:t>Industriesauger</w:t>
      </w:r>
      <w:r>
        <w:rPr>
          <w:b/>
          <w:color w:val="000000"/>
          <w:sz w:val="28"/>
        </w:rPr>
        <w:t>-Highlights</w:t>
      </w:r>
    </w:p>
    <w:p w:rsidR="00A05030" w:rsidRPr="00051234" w:rsidRDefault="00A05030" w:rsidP="00051234">
      <w:pPr>
        <w:pStyle w:val="Kopfzeile"/>
        <w:widowControl w:val="0"/>
        <w:tabs>
          <w:tab w:val="clear" w:pos="9072"/>
        </w:tabs>
        <w:ind w:right="567"/>
        <w:rPr>
          <w:b/>
          <w:color w:val="000000"/>
          <w:sz w:val="20"/>
        </w:rPr>
      </w:pPr>
    </w:p>
    <w:p w:rsidR="00A05030" w:rsidRPr="00051234" w:rsidRDefault="00A8096D" w:rsidP="008E39C0">
      <w:pPr>
        <w:pStyle w:val="Kopfzeile"/>
        <w:widowControl w:val="0"/>
        <w:tabs>
          <w:tab w:val="clear" w:pos="9072"/>
        </w:tabs>
        <w:ind w:right="283"/>
        <w:rPr>
          <w:color w:val="000000"/>
        </w:rPr>
      </w:pPr>
      <w:r w:rsidRPr="000F1BBF">
        <w:rPr>
          <w:color w:val="000000"/>
        </w:rPr>
        <w:t>Reinigungs</w:t>
      </w:r>
      <w:r w:rsidR="00A05030" w:rsidRPr="000F1BBF">
        <w:rPr>
          <w:color w:val="000000"/>
        </w:rPr>
        <w:t>spezialist</w:t>
      </w:r>
      <w:r w:rsidR="00A05030" w:rsidRPr="00051234">
        <w:rPr>
          <w:color w:val="000000"/>
        </w:rPr>
        <w:t xml:space="preserve"> </w:t>
      </w:r>
      <w:r w:rsidR="00906DE4" w:rsidRPr="00051234">
        <w:rPr>
          <w:color w:val="000000"/>
        </w:rPr>
        <w:t>zeigt</w:t>
      </w:r>
      <w:r w:rsidR="00A05030" w:rsidRPr="00051234">
        <w:rPr>
          <w:color w:val="000000"/>
        </w:rPr>
        <w:t xml:space="preserve"> </w:t>
      </w:r>
      <w:r w:rsidR="00906DE4" w:rsidRPr="00051234">
        <w:rPr>
          <w:color w:val="000000"/>
        </w:rPr>
        <w:t>leistungsstarke</w:t>
      </w:r>
      <w:r w:rsidR="00A05030" w:rsidRPr="00051234">
        <w:rPr>
          <w:color w:val="000000"/>
        </w:rPr>
        <w:t xml:space="preserve"> </w:t>
      </w:r>
      <w:r w:rsidR="00393548">
        <w:rPr>
          <w:color w:val="000000"/>
        </w:rPr>
        <w:t>M</w:t>
      </w:r>
      <w:r w:rsidR="00906DE4" w:rsidRPr="00051234">
        <w:rPr>
          <w:color w:val="000000"/>
        </w:rPr>
        <w:t>aschinen</w:t>
      </w:r>
      <w:r w:rsidR="00A05030" w:rsidRPr="00051234">
        <w:rPr>
          <w:color w:val="000000"/>
        </w:rPr>
        <w:t xml:space="preserve"> speziell für </w:t>
      </w:r>
      <w:r w:rsidR="00906DE4" w:rsidRPr="00051234">
        <w:rPr>
          <w:color w:val="000000"/>
        </w:rPr>
        <w:t>den Industrieeinsatz</w:t>
      </w:r>
    </w:p>
    <w:p w:rsidR="00A05030" w:rsidRPr="0067284D" w:rsidRDefault="00A05030" w:rsidP="00051234">
      <w:pPr>
        <w:ind w:right="567"/>
      </w:pPr>
    </w:p>
    <w:p w:rsidR="00A05030" w:rsidRPr="00B32528" w:rsidRDefault="00906DE4" w:rsidP="00302750">
      <w:pPr>
        <w:ind w:right="1134"/>
        <w:rPr>
          <w:b/>
        </w:rPr>
      </w:pPr>
      <w:r>
        <w:rPr>
          <w:b/>
        </w:rPr>
        <w:t>Bei der diesjährigen</w:t>
      </w:r>
      <w:r w:rsidR="00A05030" w:rsidRPr="0067284D">
        <w:rPr>
          <w:b/>
        </w:rPr>
        <w:t xml:space="preserve"> Industriefachmesse </w:t>
      </w:r>
      <w:r>
        <w:rPr>
          <w:b/>
        </w:rPr>
        <w:t>Intertool</w:t>
      </w:r>
      <w:r w:rsidR="00A05030" w:rsidRPr="0067284D">
        <w:rPr>
          <w:b/>
        </w:rPr>
        <w:t xml:space="preserve"> zeigt Nilfisk hochwerti</w:t>
      </w:r>
      <w:r w:rsidR="00776A96">
        <w:rPr>
          <w:b/>
        </w:rPr>
        <w:t xml:space="preserve">ge, wirtschaftliche </w:t>
      </w:r>
      <w:r w:rsidR="00A05030" w:rsidRPr="0067284D">
        <w:rPr>
          <w:b/>
        </w:rPr>
        <w:t xml:space="preserve">Industriesauger wie die </w:t>
      </w:r>
      <w:proofErr w:type="spellStart"/>
      <w:r w:rsidR="00A05030" w:rsidRPr="0067284D">
        <w:rPr>
          <w:b/>
        </w:rPr>
        <w:t>Nil</w:t>
      </w:r>
      <w:r w:rsidR="00DD3478">
        <w:rPr>
          <w:b/>
        </w:rPr>
        <w:t>fisk-CFM</w:t>
      </w:r>
      <w:proofErr w:type="spellEnd"/>
      <w:r w:rsidR="00DD3478">
        <w:rPr>
          <w:b/>
        </w:rPr>
        <w:t xml:space="preserve"> Modelle </w:t>
      </w:r>
      <w:r w:rsidR="00A05030" w:rsidRPr="0067284D">
        <w:rPr>
          <w:b/>
        </w:rPr>
        <w:t>S3</w:t>
      </w:r>
      <w:r w:rsidR="00DD3478">
        <w:rPr>
          <w:b/>
        </w:rPr>
        <w:t xml:space="preserve">, T40W und VHO </w:t>
      </w:r>
      <w:r w:rsidR="00A1218F">
        <w:rPr>
          <w:b/>
        </w:rPr>
        <w:t>20</w:t>
      </w:r>
      <w:r w:rsidR="00DD3478">
        <w:rPr>
          <w:b/>
        </w:rPr>
        <w:t xml:space="preserve">0 </w:t>
      </w:r>
      <w:r w:rsidR="00A05030" w:rsidRPr="0067284D">
        <w:rPr>
          <w:b/>
        </w:rPr>
        <w:t xml:space="preserve">oder </w:t>
      </w:r>
      <w:r w:rsidR="00DD3478">
        <w:rPr>
          <w:b/>
        </w:rPr>
        <w:t xml:space="preserve">die </w:t>
      </w:r>
      <w:r w:rsidR="00A05030" w:rsidRPr="0067284D">
        <w:rPr>
          <w:b/>
        </w:rPr>
        <w:t xml:space="preserve">Spezialsauger </w:t>
      </w:r>
      <w:r w:rsidR="00DD3478">
        <w:rPr>
          <w:b/>
        </w:rPr>
        <w:t xml:space="preserve">ECO-OIL 13 </w:t>
      </w:r>
      <w:r w:rsidR="00051234">
        <w:rPr>
          <w:b/>
        </w:rPr>
        <w:t>und 15</w:t>
      </w:r>
      <w:r w:rsidR="00A05030" w:rsidRPr="0067284D">
        <w:rPr>
          <w:b/>
        </w:rPr>
        <w:t xml:space="preserve">ATEX. </w:t>
      </w:r>
      <w:r w:rsidR="00DD3478">
        <w:rPr>
          <w:b/>
        </w:rPr>
        <w:t>Die leistung</w:t>
      </w:r>
      <w:r w:rsidR="00DD3478">
        <w:rPr>
          <w:b/>
        </w:rPr>
        <w:t>s</w:t>
      </w:r>
      <w:r w:rsidR="00DD3478">
        <w:rPr>
          <w:b/>
        </w:rPr>
        <w:t>starken Maschinen sind speziell</w:t>
      </w:r>
      <w:r w:rsidR="00DD3478" w:rsidRPr="0067284D">
        <w:rPr>
          <w:b/>
        </w:rPr>
        <w:t xml:space="preserve"> f</w:t>
      </w:r>
      <w:r w:rsidR="00DD3478">
        <w:rPr>
          <w:b/>
        </w:rPr>
        <w:t>ür den professionellen Einsatz in Masch</w:t>
      </w:r>
      <w:r w:rsidR="00DD3478">
        <w:rPr>
          <w:b/>
        </w:rPr>
        <w:t>i</w:t>
      </w:r>
      <w:r w:rsidR="00DD3478">
        <w:rPr>
          <w:b/>
        </w:rPr>
        <w:t>nenbau, Holzverarbeitung, pharmazeutischer</w:t>
      </w:r>
      <w:r w:rsidR="00DD3478" w:rsidRPr="00B32528">
        <w:rPr>
          <w:b/>
        </w:rPr>
        <w:t xml:space="preserve"> </w:t>
      </w:r>
      <w:r w:rsidR="00776A96">
        <w:rPr>
          <w:b/>
        </w:rPr>
        <w:t xml:space="preserve">Industrie </w:t>
      </w:r>
      <w:r w:rsidR="00DD3478" w:rsidRPr="00B32528">
        <w:rPr>
          <w:b/>
        </w:rPr>
        <w:t>und auch Leben</w:t>
      </w:r>
      <w:r w:rsidR="00DD3478" w:rsidRPr="00B32528">
        <w:rPr>
          <w:b/>
        </w:rPr>
        <w:t>s</w:t>
      </w:r>
      <w:r w:rsidR="00DD3478" w:rsidRPr="00B32528">
        <w:rPr>
          <w:b/>
        </w:rPr>
        <w:t>mitte</w:t>
      </w:r>
      <w:r w:rsidR="00776A96">
        <w:rPr>
          <w:b/>
        </w:rPr>
        <w:t>lerzeugung</w:t>
      </w:r>
      <w:r w:rsidR="00DD3478">
        <w:rPr>
          <w:b/>
        </w:rPr>
        <w:t xml:space="preserve"> konzipiert.</w:t>
      </w:r>
      <w:r w:rsidR="00302750">
        <w:rPr>
          <w:b/>
        </w:rPr>
        <w:t xml:space="preserve"> </w:t>
      </w:r>
      <w:r w:rsidR="00A05030" w:rsidRPr="00951A97">
        <w:rPr>
          <w:b/>
        </w:rPr>
        <w:t>„</w:t>
      </w:r>
      <w:r w:rsidR="00B32528">
        <w:rPr>
          <w:b/>
        </w:rPr>
        <w:t xml:space="preserve">Unsere </w:t>
      </w:r>
      <w:r w:rsidR="00B32528" w:rsidRPr="00B32528">
        <w:rPr>
          <w:b/>
        </w:rPr>
        <w:t xml:space="preserve">Industriesauger </w:t>
      </w:r>
      <w:r w:rsidR="00644947">
        <w:rPr>
          <w:b/>
        </w:rPr>
        <w:t>sind dank ihrer</w:t>
      </w:r>
      <w:r w:rsidR="00B32528" w:rsidRPr="00B32528">
        <w:rPr>
          <w:b/>
        </w:rPr>
        <w:t xml:space="preserve"> </w:t>
      </w:r>
      <w:r w:rsidR="00644947">
        <w:rPr>
          <w:b/>
        </w:rPr>
        <w:t xml:space="preserve">hohen </w:t>
      </w:r>
      <w:r w:rsidR="00B32528" w:rsidRPr="00B32528">
        <w:rPr>
          <w:b/>
        </w:rPr>
        <w:t xml:space="preserve">Leistung, Zuverlässigkeit </w:t>
      </w:r>
      <w:r w:rsidR="00644947">
        <w:rPr>
          <w:b/>
        </w:rPr>
        <w:t>und</w:t>
      </w:r>
      <w:r w:rsidR="00DD3478">
        <w:rPr>
          <w:b/>
        </w:rPr>
        <w:t xml:space="preserve"> Anwendungs</w:t>
      </w:r>
      <w:r w:rsidR="00776A96">
        <w:rPr>
          <w:b/>
        </w:rPr>
        <w:t>möglichkeiten</w:t>
      </w:r>
      <w:r w:rsidR="00644947">
        <w:rPr>
          <w:b/>
        </w:rPr>
        <w:t xml:space="preserve"> ideal für den </w:t>
      </w:r>
      <w:r w:rsidR="00776A96">
        <w:rPr>
          <w:b/>
        </w:rPr>
        <w:t>ha</w:t>
      </w:r>
      <w:r w:rsidR="00776A96">
        <w:rPr>
          <w:b/>
        </w:rPr>
        <w:t>r</w:t>
      </w:r>
      <w:r w:rsidR="00776A96">
        <w:rPr>
          <w:b/>
        </w:rPr>
        <w:t>ten Alltag in Industriebetrieben</w:t>
      </w:r>
      <w:r w:rsidR="00644947">
        <w:rPr>
          <w:b/>
        </w:rPr>
        <w:t xml:space="preserve"> gerüstet</w:t>
      </w:r>
      <w:r w:rsidR="008E39C0">
        <w:rPr>
          <w:b/>
        </w:rPr>
        <w:t>. Mit unserem</w:t>
      </w:r>
      <w:r w:rsidR="00A05030" w:rsidRPr="00951A97">
        <w:rPr>
          <w:b/>
        </w:rPr>
        <w:t xml:space="preserve"> </w:t>
      </w:r>
      <w:r w:rsidR="00A05030" w:rsidRPr="00B32528">
        <w:rPr>
          <w:b/>
        </w:rPr>
        <w:t>breite</w:t>
      </w:r>
      <w:r w:rsidR="008E39C0">
        <w:rPr>
          <w:b/>
        </w:rPr>
        <w:t>n Produkts</w:t>
      </w:r>
      <w:r w:rsidR="00A05030" w:rsidRPr="00B32528">
        <w:rPr>
          <w:b/>
        </w:rPr>
        <w:t>o</w:t>
      </w:r>
      <w:r w:rsidR="00A05030" w:rsidRPr="00B32528">
        <w:rPr>
          <w:b/>
        </w:rPr>
        <w:t>r</w:t>
      </w:r>
      <w:r w:rsidR="00A05030" w:rsidRPr="00B32528">
        <w:rPr>
          <w:b/>
        </w:rPr>
        <w:t xml:space="preserve">timent </w:t>
      </w:r>
      <w:r w:rsidR="008E39C0">
        <w:rPr>
          <w:b/>
        </w:rPr>
        <w:t xml:space="preserve">und der Fachberatung </w:t>
      </w:r>
      <w:r w:rsidR="00B32528" w:rsidRPr="00B32528">
        <w:rPr>
          <w:b/>
        </w:rPr>
        <w:t>biete</w:t>
      </w:r>
      <w:r w:rsidR="008E39C0">
        <w:rPr>
          <w:b/>
        </w:rPr>
        <w:t>n wir</w:t>
      </w:r>
      <w:r w:rsidR="00B32528" w:rsidRPr="00B32528">
        <w:rPr>
          <w:b/>
        </w:rPr>
        <w:t xml:space="preserve"> für jede Reinigungsaufgabe die passende Lö</w:t>
      </w:r>
      <w:r w:rsidR="00B32528" w:rsidRPr="00B32528">
        <w:rPr>
          <w:b/>
          <w:color w:val="000000" w:themeColor="text1"/>
        </w:rPr>
        <w:t>sung“</w:t>
      </w:r>
      <w:r w:rsidR="00A05030" w:rsidRPr="00B32528">
        <w:rPr>
          <w:b/>
          <w:color w:val="000000" w:themeColor="text1"/>
        </w:rPr>
        <w:t xml:space="preserve">, </w:t>
      </w:r>
      <w:r w:rsidR="00B32528" w:rsidRPr="00B32528">
        <w:rPr>
          <w:b/>
          <w:color w:val="000000" w:themeColor="text1"/>
        </w:rPr>
        <w:t xml:space="preserve">erklärt Dr. Reinhard Mann, </w:t>
      </w:r>
      <w:r w:rsidR="00A05030" w:rsidRPr="00B32528">
        <w:rPr>
          <w:b/>
          <w:color w:val="000000" w:themeColor="text1"/>
        </w:rPr>
        <w:t xml:space="preserve">Geschäftsführer der </w:t>
      </w:r>
      <w:proofErr w:type="spellStart"/>
      <w:r w:rsidR="00A05030" w:rsidRPr="00B32528">
        <w:rPr>
          <w:b/>
          <w:color w:val="000000" w:themeColor="text1"/>
        </w:rPr>
        <w:t>Nilfisk-Advance</w:t>
      </w:r>
      <w:proofErr w:type="spellEnd"/>
      <w:r w:rsidR="00A05030" w:rsidRPr="00B32528">
        <w:rPr>
          <w:b/>
          <w:color w:val="000000" w:themeColor="text1"/>
        </w:rPr>
        <w:t xml:space="preserve"> GmbH.</w:t>
      </w:r>
    </w:p>
    <w:p w:rsidR="00895848" w:rsidRDefault="00895848" w:rsidP="00302750">
      <w:pPr>
        <w:ind w:right="1134"/>
      </w:pPr>
    </w:p>
    <w:p w:rsidR="00A1218F" w:rsidRPr="00820704" w:rsidRDefault="00895848" w:rsidP="00302750">
      <w:pPr>
        <w:ind w:right="1134"/>
        <w:rPr>
          <w:rFonts w:cs="Arial"/>
          <w:szCs w:val="40"/>
        </w:rPr>
      </w:pPr>
      <w:r w:rsidRPr="00B72284">
        <w:t>Der</w:t>
      </w:r>
      <w:r w:rsidR="00A05030" w:rsidRPr="00B72284">
        <w:t xml:space="preserve"> </w:t>
      </w:r>
      <w:proofErr w:type="spellStart"/>
      <w:r w:rsidR="00A05030" w:rsidRPr="00B72284">
        <w:t>Ni</w:t>
      </w:r>
      <w:r w:rsidR="00051234" w:rsidRPr="00B72284">
        <w:t>lfisk-CFM</w:t>
      </w:r>
      <w:proofErr w:type="spellEnd"/>
      <w:r w:rsidR="00051234" w:rsidRPr="00B72284">
        <w:t xml:space="preserve"> Nass-/Trocken</w:t>
      </w:r>
      <w:r w:rsidR="00A05030" w:rsidRPr="00B72284">
        <w:t xml:space="preserve">sauger S3 </w:t>
      </w:r>
      <w:r w:rsidRPr="00B72284">
        <w:t>ist</w:t>
      </w:r>
      <w:r w:rsidR="00A05030" w:rsidRPr="00B72284">
        <w:t xml:space="preserve"> </w:t>
      </w:r>
      <w:r w:rsidR="00A8096D" w:rsidRPr="00B72284">
        <w:rPr>
          <w:rFonts w:cs="Arial"/>
        </w:rPr>
        <w:t>speziell für anspruchsvolle</w:t>
      </w:r>
      <w:r w:rsidR="00A05030" w:rsidRPr="00B72284">
        <w:t xml:space="preserve"> </w:t>
      </w:r>
      <w:r w:rsidRPr="00B72284">
        <w:t>gewer</w:t>
      </w:r>
      <w:r w:rsidRPr="00B72284">
        <w:t>b</w:t>
      </w:r>
      <w:r w:rsidRPr="00B72284">
        <w:t>liche</w:t>
      </w:r>
      <w:r>
        <w:t xml:space="preserve"> </w:t>
      </w:r>
      <w:r w:rsidR="00A05030" w:rsidRPr="00030172">
        <w:t>Rei</w:t>
      </w:r>
      <w:r w:rsidR="00A05030" w:rsidRPr="00895848">
        <w:rPr>
          <w:rFonts w:cs="Arial"/>
          <w:szCs w:val="40"/>
        </w:rPr>
        <w:t xml:space="preserve">nigungsaufgaben </w:t>
      </w:r>
      <w:r w:rsidRPr="00895848">
        <w:rPr>
          <w:rFonts w:cs="Arial"/>
          <w:szCs w:val="40"/>
        </w:rPr>
        <w:t xml:space="preserve">in </w:t>
      </w:r>
      <w:r w:rsidR="00302750">
        <w:rPr>
          <w:rFonts w:cs="Arial"/>
          <w:szCs w:val="40"/>
        </w:rPr>
        <w:t xml:space="preserve">der </w:t>
      </w:r>
      <w:r w:rsidR="00E8748F">
        <w:rPr>
          <w:rFonts w:cs="Arial"/>
          <w:szCs w:val="40"/>
        </w:rPr>
        <w:t xml:space="preserve">Metall-, </w:t>
      </w:r>
      <w:r w:rsidRPr="00895848">
        <w:rPr>
          <w:rFonts w:cs="Arial"/>
          <w:szCs w:val="40"/>
        </w:rPr>
        <w:t>Chemie</w:t>
      </w:r>
      <w:r w:rsidR="00E8748F">
        <w:rPr>
          <w:rFonts w:cs="Arial"/>
          <w:szCs w:val="40"/>
        </w:rPr>
        <w:t>- und Kunststoff</w:t>
      </w:r>
      <w:r w:rsidRPr="00895848">
        <w:rPr>
          <w:rFonts w:cs="Arial"/>
          <w:szCs w:val="40"/>
        </w:rPr>
        <w:t xml:space="preserve">industrie, </w:t>
      </w:r>
      <w:r w:rsidR="00302750">
        <w:rPr>
          <w:rFonts w:cs="Arial"/>
          <w:szCs w:val="40"/>
        </w:rPr>
        <w:t xml:space="preserve">im </w:t>
      </w:r>
      <w:r w:rsidR="00E8748F">
        <w:rPr>
          <w:rFonts w:cs="Arial"/>
          <w:szCs w:val="40"/>
        </w:rPr>
        <w:t>Bauge</w:t>
      </w:r>
      <w:r w:rsidR="00302750">
        <w:rPr>
          <w:rFonts w:cs="Arial"/>
          <w:szCs w:val="40"/>
        </w:rPr>
        <w:t>werbe und</w:t>
      </w:r>
      <w:r w:rsidR="00E8748F">
        <w:rPr>
          <w:rFonts w:cs="Arial"/>
          <w:szCs w:val="40"/>
        </w:rPr>
        <w:t xml:space="preserve"> </w:t>
      </w:r>
      <w:r w:rsidR="00302750">
        <w:rPr>
          <w:rFonts w:cs="Arial"/>
          <w:szCs w:val="40"/>
        </w:rPr>
        <w:t xml:space="preserve">in </w:t>
      </w:r>
      <w:r w:rsidRPr="00895848">
        <w:rPr>
          <w:rFonts w:cs="Arial"/>
          <w:szCs w:val="40"/>
        </w:rPr>
        <w:t>Lebens</w:t>
      </w:r>
      <w:r w:rsidR="00E8748F">
        <w:rPr>
          <w:rFonts w:cs="Arial"/>
          <w:szCs w:val="40"/>
        </w:rPr>
        <w:t>mittelbranche</w:t>
      </w:r>
      <w:r w:rsidR="00302750">
        <w:rPr>
          <w:rFonts w:cs="Arial"/>
          <w:szCs w:val="40"/>
        </w:rPr>
        <w:t>n</w:t>
      </w:r>
      <w:r w:rsidR="00E8748F">
        <w:rPr>
          <w:rFonts w:cs="Arial"/>
          <w:szCs w:val="40"/>
        </w:rPr>
        <w:t xml:space="preserve"> sowie Werkstä</w:t>
      </w:r>
      <w:r w:rsidRPr="00895848">
        <w:rPr>
          <w:rFonts w:cs="Arial"/>
          <w:szCs w:val="40"/>
        </w:rPr>
        <w:t xml:space="preserve">tten </w:t>
      </w:r>
      <w:r w:rsidR="00A05030" w:rsidRPr="00895848">
        <w:rPr>
          <w:rFonts w:cs="Arial"/>
          <w:szCs w:val="40"/>
        </w:rPr>
        <w:t xml:space="preserve">konzipiert. </w:t>
      </w:r>
      <w:r w:rsidR="00A05030" w:rsidRPr="00030172">
        <w:rPr>
          <w:rFonts w:cs="Arial"/>
          <w:szCs w:val="40"/>
        </w:rPr>
        <w:t>Ang</w:t>
      </w:r>
      <w:r w:rsidR="00A05030" w:rsidRPr="00030172">
        <w:rPr>
          <w:rFonts w:cs="Arial"/>
          <w:szCs w:val="40"/>
        </w:rPr>
        <w:t>e</w:t>
      </w:r>
      <w:r w:rsidR="00A05030" w:rsidRPr="00030172">
        <w:rPr>
          <w:rFonts w:cs="Arial"/>
          <w:szCs w:val="40"/>
        </w:rPr>
        <w:t>trieben von dr</w:t>
      </w:r>
      <w:r>
        <w:rPr>
          <w:rFonts w:cs="Arial"/>
          <w:szCs w:val="40"/>
        </w:rPr>
        <w:t>ei</w:t>
      </w:r>
      <w:r w:rsidR="00A05030" w:rsidRPr="00030172">
        <w:rPr>
          <w:rFonts w:cs="Arial"/>
          <w:szCs w:val="40"/>
        </w:rPr>
        <w:t xml:space="preserve"> saugstarken, schallgedämm</w:t>
      </w:r>
      <w:r w:rsidR="00302750">
        <w:rPr>
          <w:rFonts w:cs="Arial"/>
          <w:szCs w:val="40"/>
        </w:rPr>
        <w:t>ten T</w:t>
      </w:r>
      <w:r w:rsidR="00A05030" w:rsidRPr="00C166DB">
        <w:rPr>
          <w:rFonts w:cs="Arial"/>
          <w:szCs w:val="40"/>
        </w:rPr>
        <w:t>urbinen errei</w:t>
      </w:r>
      <w:r w:rsidR="00302750">
        <w:rPr>
          <w:rFonts w:cs="Arial"/>
          <w:szCs w:val="40"/>
        </w:rPr>
        <w:t xml:space="preserve">cht die Profi-Maschine </w:t>
      </w:r>
      <w:r w:rsidR="00A05030" w:rsidRPr="00C166DB">
        <w:rPr>
          <w:rFonts w:cs="Arial"/>
          <w:szCs w:val="40"/>
        </w:rPr>
        <w:t xml:space="preserve">eine Luftförderung von bis zu 135 Litern pro Sekunde. Bei feinen und/oder gefährlichen Stäuben </w:t>
      </w:r>
      <w:r w:rsidR="00A05030" w:rsidRPr="00051234">
        <w:t>sorgen die Sternfilter der Klassen L, M und H für beste Abschei</w:t>
      </w:r>
      <w:r w:rsidR="009165B9" w:rsidRPr="00051234">
        <w:t>de</w:t>
      </w:r>
      <w:r w:rsidR="00A65916" w:rsidRPr="00051234">
        <w:t>werte</w:t>
      </w:r>
      <w:r w:rsidR="00051234">
        <w:t xml:space="preserve">. </w:t>
      </w:r>
      <w:r w:rsidR="00051234" w:rsidRPr="00051234">
        <w:t xml:space="preserve">Über ein elektronisches Bedienfeld lassen sich </w:t>
      </w:r>
      <w:r w:rsidR="00302750">
        <w:t>alle</w:t>
      </w:r>
      <w:r w:rsidR="00051234" w:rsidRPr="00051234">
        <w:t xml:space="preserve"> </w:t>
      </w:r>
      <w:r w:rsidR="00051234">
        <w:t>Fun</w:t>
      </w:r>
      <w:r w:rsidR="00051234">
        <w:t>k</w:t>
      </w:r>
      <w:r w:rsidR="00051234">
        <w:t>tionen</w:t>
      </w:r>
      <w:r w:rsidR="00051234" w:rsidRPr="00051234">
        <w:t xml:space="preserve"> </w:t>
      </w:r>
      <w:r w:rsidR="00051234">
        <w:t>einfach</w:t>
      </w:r>
      <w:r w:rsidR="00051234" w:rsidRPr="00051234">
        <w:t xml:space="preserve"> steuern und überwachen. </w:t>
      </w:r>
      <w:r w:rsidR="00051234">
        <w:t>Dank seiner</w:t>
      </w:r>
      <w:r w:rsidR="00A05030" w:rsidRPr="00051234">
        <w:t xml:space="preserve"> kompakten Abmessungen</w:t>
      </w:r>
      <w:r w:rsidR="00051234">
        <w:t>, des</w:t>
      </w:r>
      <w:r w:rsidR="00051234" w:rsidRPr="00051234">
        <w:t xml:space="preserve"> robuste</w:t>
      </w:r>
      <w:r w:rsidR="00051234">
        <w:t>n</w:t>
      </w:r>
      <w:r w:rsidR="00051234" w:rsidRPr="00051234">
        <w:t xml:space="preserve"> Fahrwerk</w:t>
      </w:r>
      <w:r w:rsidR="00051234">
        <w:t>s</w:t>
      </w:r>
      <w:r w:rsidR="00051234" w:rsidRPr="00051234">
        <w:t xml:space="preserve"> </w:t>
      </w:r>
      <w:r w:rsidR="00A05030" w:rsidRPr="00051234">
        <w:t xml:space="preserve">und </w:t>
      </w:r>
      <w:r w:rsidR="00051234">
        <w:t xml:space="preserve">der </w:t>
      </w:r>
      <w:r w:rsidR="00A05030" w:rsidRPr="00051234">
        <w:t>drei unterschiedlichen Schmutzbe</w:t>
      </w:r>
      <w:r w:rsidR="00A05030" w:rsidRPr="00C166DB">
        <w:rPr>
          <w:rFonts w:cs="Arial"/>
          <w:szCs w:val="40"/>
        </w:rPr>
        <w:t xml:space="preserve">hältergrößen (40, 50 oder 100 Liter) </w:t>
      </w:r>
      <w:r w:rsidR="00051234">
        <w:rPr>
          <w:rFonts w:cs="Arial"/>
          <w:szCs w:val="40"/>
        </w:rPr>
        <w:t>ist der</w:t>
      </w:r>
      <w:r w:rsidR="00A05030" w:rsidRPr="00C166DB">
        <w:rPr>
          <w:rFonts w:cs="Arial"/>
          <w:szCs w:val="40"/>
        </w:rPr>
        <w:t xml:space="preserve"> Wechselstromsauger flexi</w:t>
      </w:r>
      <w:r w:rsidR="00A05030">
        <w:rPr>
          <w:rFonts w:cs="Arial"/>
          <w:szCs w:val="40"/>
        </w:rPr>
        <w:t xml:space="preserve">bel </w:t>
      </w:r>
      <w:r w:rsidR="00051234">
        <w:rPr>
          <w:rFonts w:cs="Arial"/>
          <w:szCs w:val="40"/>
        </w:rPr>
        <w:t xml:space="preserve">und wirtschaftlich </w:t>
      </w:r>
      <w:r w:rsidR="00302750">
        <w:rPr>
          <w:rFonts w:cs="Arial"/>
          <w:szCs w:val="40"/>
        </w:rPr>
        <w:t xml:space="preserve">in vielen Bereichen </w:t>
      </w:r>
      <w:r w:rsidR="00A05030">
        <w:rPr>
          <w:rFonts w:cs="Arial"/>
          <w:szCs w:val="40"/>
        </w:rPr>
        <w:t>einsetzbar.</w:t>
      </w:r>
    </w:p>
    <w:p w:rsidR="00051234" w:rsidRDefault="00051234" w:rsidP="00302750">
      <w:pPr>
        <w:ind w:right="1134"/>
        <w:rPr>
          <w:rFonts w:cs="Arial"/>
          <w:szCs w:val="40"/>
        </w:rPr>
      </w:pPr>
    </w:p>
    <w:p w:rsidR="00A05030" w:rsidRPr="00051234" w:rsidRDefault="00051234" w:rsidP="00302750">
      <w:pPr>
        <w:ind w:right="1134"/>
        <w:rPr>
          <w:rFonts w:cs="Arial"/>
          <w:b/>
          <w:szCs w:val="40"/>
        </w:rPr>
      </w:pPr>
      <w:r w:rsidRPr="00051234">
        <w:rPr>
          <w:rFonts w:cs="Arial"/>
          <w:b/>
          <w:szCs w:val="40"/>
        </w:rPr>
        <w:t xml:space="preserve">Spezialsauger für Flüssigkeiten und </w:t>
      </w:r>
      <w:r>
        <w:rPr>
          <w:rFonts w:cs="Arial"/>
          <w:b/>
          <w:szCs w:val="40"/>
        </w:rPr>
        <w:t>Späne</w:t>
      </w:r>
    </w:p>
    <w:p w:rsidR="00820704" w:rsidRDefault="00051234" w:rsidP="00302750">
      <w:pPr>
        <w:ind w:right="1134"/>
      </w:pPr>
      <w:r>
        <w:t xml:space="preserve">Für das </w:t>
      </w:r>
      <w:r w:rsidR="00A05030" w:rsidRPr="00030172">
        <w:t xml:space="preserve">Absaugen von Öl, Emulsionen und Spänen </w:t>
      </w:r>
      <w:r>
        <w:t>hat</w:t>
      </w:r>
      <w:r w:rsidR="00A05030">
        <w:t xml:space="preserve"> </w:t>
      </w:r>
      <w:proofErr w:type="spellStart"/>
      <w:r w:rsidR="00A05030" w:rsidRPr="00030172">
        <w:t>Nilfisk-CFM</w:t>
      </w:r>
      <w:proofErr w:type="spellEnd"/>
      <w:r w:rsidR="00A05030" w:rsidRPr="00030172">
        <w:t xml:space="preserve"> </w:t>
      </w:r>
      <w:r w:rsidR="00A05030">
        <w:t xml:space="preserve">den </w:t>
      </w:r>
      <w:r w:rsidR="00A05030" w:rsidRPr="00030172">
        <w:t>ECO</w:t>
      </w:r>
      <w:r w:rsidR="00A05030">
        <w:t>-</w:t>
      </w:r>
      <w:r>
        <w:t>OIL 13</w:t>
      </w:r>
      <w:r w:rsidR="00A05030" w:rsidRPr="00030172">
        <w:t xml:space="preserve"> </w:t>
      </w:r>
      <w:r w:rsidR="00302750">
        <w:t>Industries</w:t>
      </w:r>
      <w:r w:rsidR="00A05030">
        <w:t xml:space="preserve">auger </w:t>
      </w:r>
      <w:r>
        <w:t>entwickelt</w:t>
      </w:r>
      <w:r w:rsidR="00A05030">
        <w:t xml:space="preserve">. Die Maschine trennt </w:t>
      </w:r>
      <w:r w:rsidR="00A05030" w:rsidRPr="00030172">
        <w:t xml:space="preserve">Flüssigkeiten von Spänen </w:t>
      </w:r>
      <w:r>
        <w:t xml:space="preserve">und ermöglicht </w:t>
      </w:r>
      <w:r w:rsidR="00302750">
        <w:t>beispielsweise,</w:t>
      </w:r>
      <w:r w:rsidR="00A05030" w:rsidRPr="00030172">
        <w:t xml:space="preserve"> abgesaugte</w:t>
      </w:r>
      <w:r>
        <w:t>s</w:t>
      </w:r>
      <w:r w:rsidR="00A05030" w:rsidRPr="00030172">
        <w:t xml:space="preserve"> Schmieröl wieder </w:t>
      </w:r>
      <w:r w:rsidR="00A05030">
        <w:t xml:space="preserve">zu verwenden. </w:t>
      </w:r>
      <w:r>
        <w:t xml:space="preserve">Die Saugerpumpe erzielt einen maximalen Unterdruck von 32 kPa. Der </w:t>
      </w:r>
      <w:r w:rsidR="00302750">
        <w:t xml:space="preserve">große </w:t>
      </w:r>
      <w:r>
        <w:t>Ölb</w:t>
      </w:r>
      <w:r>
        <w:t>e</w:t>
      </w:r>
      <w:r>
        <w:t xml:space="preserve">hälter fasst 180 Liter, der Grobschmutzbehälter 30 Liter. </w:t>
      </w:r>
      <w:r w:rsidR="00A05030">
        <w:t xml:space="preserve">Die ECO-OIL </w:t>
      </w:r>
      <w:r w:rsidR="00302750">
        <w:t>13 M</w:t>
      </w:r>
      <w:r w:rsidR="00302750">
        <w:t>a</w:t>
      </w:r>
      <w:r w:rsidR="00302750">
        <w:t>schine</w:t>
      </w:r>
      <w:r w:rsidR="00A05030" w:rsidRPr="00030172">
        <w:t xml:space="preserve"> eig</w:t>
      </w:r>
      <w:r w:rsidR="00302750">
        <w:t>net</w:t>
      </w:r>
      <w:r w:rsidR="00A05030" w:rsidRPr="00030172">
        <w:t xml:space="preserve"> sich beson</w:t>
      </w:r>
      <w:r w:rsidR="00A05030">
        <w:t xml:space="preserve">ders zum Entleeren von </w:t>
      </w:r>
      <w:r w:rsidR="00302750">
        <w:t xml:space="preserve">schmutz- und ölgefüllten </w:t>
      </w:r>
      <w:r w:rsidR="00A05030">
        <w:t>Wa</w:t>
      </w:r>
      <w:r w:rsidR="00A05030">
        <w:t>n</w:t>
      </w:r>
      <w:r w:rsidR="00302750">
        <w:t xml:space="preserve">nen, </w:t>
      </w:r>
      <w:r w:rsidR="00A05030">
        <w:t xml:space="preserve">etwa bei </w:t>
      </w:r>
      <w:r w:rsidR="00A05030" w:rsidRPr="00030172">
        <w:t>Werkzeugmaschinen</w:t>
      </w:r>
      <w:r w:rsidR="00302750">
        <w:t>,</w:t>
      </w:r>
      <w:r w:rsidR="00A05030" w:rsidRPr="00030172">
        <w:t xml:space="preserve"> </w:t>
      </w:r>
      <w:r w:rsidR="00A05030">
        <w:t xml:space="preserve">und </w:t>
      </w:r>
      <w:r w:rsidR="00312577">
        <w:t>hilft</w:t>
      </w:r>
      <w:r w:rsidR="00A05030">
        <w:t xml:space="preserve">, Wartungszeiten zu verkürzen und die </w:t>
      </w:r>
      <w:r w:rsidR="00A05030" w:rsidRPr="00030172">
        <w:t>Le</w:t>
      </w:r>
      <w:r w:rsidR="00820704">
        <w:t>ben</w:t>
      </w:r>
      <w:r w:rsidR="00A05030" w:rsidRPr="00030172">
        <w:t>sdauer</w:t>
      </w:r>
      <w:r w:rsidR="00A05030">
        <w:t xml:space="preserve"> von Werkzeugen zu verlängern.</w:t>
      </w:r>
    </w:p>
    <w:p w:rsidR="00302750" w:rsidRDefault="00776A96" w:rsidP="00302750">
      <w:pPr>
        <w:ind w:right="1134"/>
      </w:pPr>
      <w:r>
        <w:rPr>
          <w:rFonts w:cs="Arial"/>
          <w:szCs w:val="40"/>
        </w:rPr>
        <w:t>Auch mit</w:t>
      </w:r>
      <w:r w:rsidR="00820704">
        <w:rPr>
          <w:rFonts w:cs="Arial"/>
          <w:szCs w:val="40"/>
        </w:rPr>
        <w:t xml:space="preserve"> dem </w:t>
      </w:r>
      <w:proofErr w:type="spellStart"/>
      <w:r w:rsidR="00820704" w:rsidRPr="00951A97">
        <w:t>Ni</w:t>
      </w:r>
      <w:r w:rsidR="00820704">
        <w:t>lfisk-CFM</w:t>
      </w:r>
      <w:proofErr w:type="spellEnd"/>
      <w:r w:rsidR="00820704">
        <w:t xml:space="preserve"> VHO 200 wird das Absaugen von Flüssigkeiten zum Kinderspiel. Die 3,2 PS starke Motoreinheit ist am großen 75-Liter-Tankbehälter angebracht und kann zum Entleeren einfach entfernt werden. Ein separater 22-Liter-Spänekorb und unterschiedliche Nylon-Filter trennen festen Schmutz von Flüssigkeiten und Ölen und ermög</w:t>
      </w:r>
      <w:r w:rsidR="00302750">
        <w:t>lichen</w:t>
      </w:r>
      <w:r w:rsidR="00820704">
        <w:t xml:space="preserve"> ein effizientes Recycling der Stoffe. D</w:t>
      </w:r>
      <w:r w:rsidR="00820704">
        <w:t>a</w:t>
      </w:r>
      <w:r w:rsidR="00820704">
        <w:t>mit ist die kraftvolle Maschine optimal im Maschinenbau, aber auch in der chem</w:t>
      </w:r>
      <w:r w:rsidR="00820704">
        <w:t>i</w:t>
      </w:r>
      <w:r w:rsidR="00820704">
        <w:t>schen bzw. pharmazeutischen oder Lebensmittel-Industrie ein</w:t>
      </w:r>
      <w:r w:rsidR="00302750">
        <w:t>zusetzen.</w:t>
      </w:r>
    </w:p>
    <w:p w:rsidR="00302750" w:rsidRDefault="00302750" w:rsidP="00302750">
      <w:pPr>
        <w:ind w:right="1134"/>
      </w:pPr>
    </w:p>
    <w:p w:rsidR="00A05030" w:rsidRPr="00302750" w:rsidRDefault="00302750" w:rsidP="00302750">
      <w:pPr>
        <w:ind w:right="1134"/>
        <w:rPr>
          <w:b/>
        </w:rPr>
      </w:pPr>
      <w:r>
        <w:rPr>
          <w:b/>
        </w:rPr>
        <w:t>Problemstäube</w:t>
      </w:r>
      <w:r w:rsidRPr="00302750">
        <w:rPr>
          <w:b/>
        </w:rPr>
        <w:t xml:space="preserve"> gründlich beseitigen</w:t>
      </w:r>
    </w:p>
    <w:p w:rsidR="00051234" w:rsidRDefault="00776A96" w:rsidP="00302750">
      <w:pPr>
        <w:ind w:right="1134"/>
      </w:pPr>
      <w:r>
        <w:t>D</w:t>
      </w:r>
      <w:r w:rsidRPr="00051234">
        <w:t>ank seiner antistatischen Kon</w:t>
      </w:r>
      <w:r>
        <w:t xml:space="preserve">struktion </w:t>
      </w:r>
      <w:r w:rsidRPr="00051234">
        <w:t xml:space="preserve">und der effizienten Filtertechnologie </w:t>
      </w:r>
      <w:r>
        <w:t xml:space="preserve">ist der </w:t>
      </w:r>
      <w:proofErr w:type="spellStart"/>
      <w:r>
        <w:t>Nilfisk-CFM</w:t>
      </w:r>
      <w:proofErr w:type="spellEnd"/>
      <w:r>
        <w:t xml:space="preserve"> 15</w:t>
      </w:r>
      <w:r w:rsidRPr="00051234">
        <w:t>ATEX</w:t>
      </w:r>
      <w:r>
        <w:t xml:space="preserve"> </w:t>
      </w:r>
      <w:r w:rsidRPr="00051234">
        <w:t xml:space="preserve">ideal </w:t>
      </w:r>
      <w:r>
        <w:t>für</w:t>
      </w:r>
      <w:r w:rsidRPr="00051234">
        <w:t xml:space="preserve"> La</w:t>
      </w:r>
      <w:r>
        <w:t xml:space="preserve">bors, </w:t>
      </w:r>
      <w:r w:rsidRPr="00051234">
        <w:t>Mühlen, Lackierbetrie</w:t>
      </w:r>
      <w:r>
        <w:t>be</w:t>
      </w:r>
      <w:r w:rsidRPr="00051234">
        <w:t>, Tischle</w:t>
      </w:r>
      <w:r>
        <w:t>reien oder die</w:t>
      </w:r>
      <w:r w:rsidRPr="00051234">
        <w:t xml:space="preserve"> Aluminiumbearbeitung </w:t>
      </w:r>
      <w:r>
        <w:t>geeignet</w:t>
      </w:r>
      <w:r w:rsidRPr="00051234">
        <w:t xml:space="preserve">. </w:t>
      </w:r>
      <w:r>
        <w:t xml:space="preserve">Der </w:t>
      </w:r>
      <w:r w:rsidR="00051234">
        <w:t>Spezialsauger</w:t>
      </w:r>
      <w:r w:rsidR="00051234" w:rsidRPr="00051234">
        <w:t xml:space="preserve"> </w:t>
      </w:r>
      <w:r>
        <w:t xml:space="preserve">verfügt über einen </w:t>
      </w:r>
      <w:r w:rsidRPr="00051234">
        <w:t>Edel</w:t>
      </w:r>
      <w:r>
        <w:t>stahl</w:t>
      </w:r>
      <w:r w:rsidRPr="00051234">
        <w:t>behälter</w:t>
      </w:r>
      <w:r>
        <w:t xml:space="preserve"> und</w:t>
      </w:r>
      <w:r w:rsidRPr="00051234">
        <w:t xml:space="preserve"> </w:t>
      </w:r>
      <w:r w:rsidR="00051234" w:rsidRPr="00051234">
        <w:t>große</w:t>
      </w:r>
      <w:r>
        <w:t>n</w:t>
      </w:r>
      <w:r w:rsidR="00051234" w:rsidRPr="00051234">
        <w:t xml:space="preserve"> Sternfilter </w:t>
      </w:r>
      <w:r w:rsidR="00A1218F">
        <w:t xml:space="preserve">der </w:t>
      </w:r>
      <w:r w:rsidR="00051234">
        <w:t>Staubklasse L</w:t>
      </w:r>
      <w:r>
        <w:t xml:space="preserve"> </w:t>
      </w:r>
      <w:r w:rsidRPr="00051234">
        <w:t>mit manueller Filte</w:t>
      </w:r>
      <w:r w:rsidRPr="00051234">
        <w:t>r</w:t>
      </w:r>
      <w:r w:rsidRPr="00051234">
        <w:t>abreinigung</w:t>
      </w:r>
      <w:r w:rsidR="00051234">
        <w:t xml:space="preserve">. </w:t>
      </w:r>
      <w:r w:rsidR="00051234" w:rsidRPr="00051234">
        <w:t>Optional sin</w:t>
      </w:r>
      <w:r w:rsidR="00051234">
        <w:t xml:space="preserve">d ein Staubklasse </w:t>
      </w:r>
      <w:r w:rsidR="00051234" w:rsidRPr="00051234">
        <w:t>M</w:t>
      </w:r>
      <w:r w:rsidR="00051234">
        <w:t xml:space="preserve"> Filter</w:t>
      </w:r>
      <w:r w:rsidR="00051234" w:rsidRPr="00051234">
        <w:t>, antista</w:t>
      </w:r>
      <w:r w:rsidR="00051234">
        <w:t xml:space="preserve">tische PTFE-Filter und ein HEPA </w:t>
      </w:r>
      <w:r w:rsidR="00051234" w:rsidRPr="00051234">
        <w:t xml:space="preserve">Absolutfilter (H14) für toxische Stäube </w:t>
      </w:r>
      <w:r w:rsidR="00051234">
        <w:t>erhältlich</w:t>
      </w:r>
      <w:r w:rsidR="00051234" w:rsidRPr="00051234">
        <w:t xml:space="preserve">. Der 25 Liter-Behälter aus Edelstahl hat </w:t>
      </w:r>
      <w:r w:rsidR="00051234">
        <w:t>Rollen und ist einfach zu</w:t>
      </w:r>
      <w:r w:rsidR="00051234" w:rsidRPr="00051234">
        <w:t xml:space="preserve"> ent</w:t>
      </w:r>
      <w:r w:rsidR="00051234">
        <w:t>leeren.</w:t>
      </w:r>
    </w:p>
    <w:p w:rsidR="00A05030" w:rsidRPr="00030172" w:rsidRDefault="00A05030" w:rsidP="00051234">
      <w:pPr>
        <w:ind w:right="567"/>
      </w:pPr>
    </w:p>
    <w:p w:rsidR="00DE5305" w:rsidRDefault="00776A96" w:rsidP="00051234">
      <w:pPr>
        <w:ind w:right="-569"/>
      </w:pPr>
      <w:r>
        <w:rPr>
          <w:noProof/>
        </w:rPr>
        <w:drawing>
          <wp:inline distT="0" distB="0" distL="0" distR="0">
            <wp:extent cx="965298" cy="1447802"/>
            <wp:effectExtent l="25400" t="0" r="0" b="0"/>
            <wp:docPr id="3" name="Bild 1" descr=":NIL Bilder:CFM_B_2_001scont.tif@p0x0-q85-M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L Bilder:CFM_B_2_001scont.tif@p0x0-q85-M1024x1024.jpg"/>
                    <pic:cNvPicPr>
                      <a:picLocks noChangeAspect="1" noChangeArrowheads="1"/>
                    </pic:cNvPicPr>
                  </pic:nvPicPr>
                  <pic:blipFill>
                    <a:blip r:embed="rId7"/>
                    <a:srcRect/>
                    <a:stretch>
                      <a:fillRect/>
                    </a:stretch>
                  </pic:blipFill>
                  <pic:spPr bwMode="auto">
                    <a:xfrm>
                      <a:off x="0" y="0"/>
                      <a:ext cx="968308" cy="1452317"/>
                    </a:xfrm>
                    <a:prstGeom prst="rect">
                      <a:avLst/>
                    </a:prstGeom>
                    <a:noFill/>
                    <a:ln w="9525">
                      <a:noFill/>
                      <a:miter lim="800000"/>
                      <a:headEnd/>
                      <a:tailEnd/>
                    </a:ln>
                  </pic:spPr>
                </pic:pic>
              </a:graphicData>
            </a:graphic>
          </wp:inline>
        </w:drawing>
      </w:r>
      <w:r>
        <w:tab/>
      </w:r>
      <w:r>
        <w:rPr>
          <w:noProof/>
        </w:rPr>
        <w:drawing>
          <wp:inline distT="0" distB="0" distL="0" distR="0">
            <wp:extent cx="1903221" cy="1264236"/>
            <wp:effectExtent l="25400" t="0" r="1779" b="0"/>
            <wp:docPr id="4" name="Bild 2" descr=":NIL Bilder:S2_S3_meccanica (9).tif@p0x0-q85-M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IL Bilder:S2_S3_meccanica (9).tif@p0x0-q85-M1024x1024.jpg"/>
                    <pic:cNvPicPr>
                      <a:picLocks noChangeAspect="1" noChangeArrowheads="1"/>
                    </pic:cNvPicPr>
                  </pic:nvPicPr>
                  <pic:blipFill>
                    <a:blip r:embed="rId8"/>
                    <a:srcRect/>
                    <a:stretch>
                      <a:fillRect/>
                    </a:stretch>
                  </pic:blipFill>
                  <pic:spPr bwMode="auto">
                    <a:xfrm>
                      <a:off x="0" y="0"/>
                      <a:ext cx="1913536" cy="1271088"/>
                    </a:xfrm>
                    <a:prstGeom prst="rect">
                      <a:avLst/>
                    </a:prstGeom>
                    <a:noFill/>
                    <a:ln w="9525">
                      <a:noFill/>
                      <a:miter lim="800000"/>
                      <a:headEnd/>
                      <a:tailEnd/>
                    </a:ln>
                  </pic:spPr>
                </pic:pic>
              </a:graphicData>
            </a:graphic>
          </wp:inline>
        </w:drawing>
      </w:r>
      <w:r>
        <w:tab/>
      </w:r>
      <w:r>
        <w:rPr>
          <w:noProof/>
        </w:rPr>
        <w:drawing>
          <wp:inline distT="0" distB="0" distL="0" distR="0">
            <wp:extent cx="931301" cy="1466115"/>
            <wp:effectExtent l="25400" t="0" r="8499" b="0"/>
            <wp:docPr id="5" name="Bild 3" descr=":NIL Bilder:T40W_005.tif@p0x0-q85-M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L Bilder:T40W_005.tif@p0x0-q85-M1024x1024.jpg"/>
                    <pic:cNvPicPr>
                      <a:picLocks noChangeAspect="1" noChangeArrowheads="1"/>
                    </pic:cNvPicPr>
                  </pic:nvPicPr>
                  <pic:blipFill>
                    <a:blip r:embed="rId9"/>
                    <a:srcRect/>
                    <a:stretch>
                      <a:fillRect/>
                    </a:stretch>
                  </pic:blipFill>
                  <pic:spPr bwMode="auto">
                    <a:xfrm>
                      <a:off x="0" y="0"/>
                      <a:ext cx="936477" cy="1474263"/>
                    </a:xfrm>
                    <a:prstGeom prst="rect">
                      <a:avLst/>
                    </a:prstGeom>
                    <a:noFill/>
                    <a:ln w="9525">
                      <a:noFill/>
                      <a:miter lim="800000"/>
                      <a:headEnd/>
                      <a:tailEnd/>
                    </a:ln>
                  </pic:spPr>
                </pic:pic>
              </a:graphicData>
            </a:graphic>
          </wp:inline>
        </w:drawing>
      </w:r>
      <w:r>
        <w:tab/>
      </w:r>
      <w:r>
        <w:rPr>
          <w:noProof/>
        </w:rPr>
        <w:drawing>
          <wp:inline distT="0" distB="0" distL="0" distR="0">
            <wp:extent cx="1021568" cy="1429185"/>
            <wp:effectExtent l="25400" t="0" r="0" b="0"/>
            <wp:docPr id="6" name="Bild 4" descr=":NIL Bilder:VHO_2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IL Bilder:VHO_200 (1).jpg"/>
                    <pic:cNvPicPr>
                      <a:picLocks noChangeAspect="1" noChangeArrowheads="1"/>
                    </pic:cNvPicPr>
                  </pic:nvPicPr>
                  <pic:blipFill>
                    <a:blip r:embed="rId10"/>
                    <a:srcRect/>
                    <a:stretch>
                      <a:fillRect/>
                    </a:stretch>
                  </pic:blipFill>
                  <pic:spPr bwMode="auto">
                    <a:xfrm>
                      <a:off x="0" y="0"/>
                      <a:ext cx="1021530" cy="1429132"/>
                    </a:xfrm>
                    <a:prstGeom prst="rect">
                      <a:avLst/>
                    </a:prstGeom>
                    <a:noFill/>
                    <a:ln w="9525">
                      <a:noFill/>
                      <a:miter lim="800000"/>
                      <a:headEnd/>
                      <a:tailEnd/>
                    </a:ln>
                  </pic:spPr>
                </pic:pic>
              </a:graphicData>
            </a:graphic>
          </wp:inline>
        </w:drawing>
      </w:r>
    </w:p>
    <w:p w:rsidR="003D78D5" w:rsidRDefault="003D78D5" w:rsidP="00051234">
      <w:pPr>
        <w:ind w:right="-1703"/>
        <w:rPr>
          <w:sz w:val="18"/>
        </w:rPr>
      </w:pPr>
    </w:p>
    <w:p w:rsidR="003D78D5" w:rsidRPr="00776A96" w:rsidRDefault="00776A96" w:rsidP="00051234">
      <w:pPr>
        <w:ind w:right="-1703"/>
        <w:rPr>
          <w:b/>
          <w:sz w:val="18"/>
        </w:rPr>
      </w:pPr>
      <w:r w:rsidRPr="00776A96">
        <w:rPr>
          <w:b/>
          <w:sz w:val="18"/>
        </w:rPr>
        <w:t>Die Bilder stehen auf</w:t>
      </w:r>
      <w:r w:rsidR="009B46F3">
        <w:rPr>
          <w:b/>
          <w:sz w:val="18"/>
        </w:rPr>
        <w:t xml:space="preserve"> unserem </w:t>
      </w:r>
      <w:proofErr w:type="spellStart"/>
      <w:r w:rsidR="009B46F3">
        <w:rPr>
          <w:b/>
          <w:sz w:val="18"/>
        </w:rPr>
        <w:t>Mediaportal</w:t>
      </w:r>
      <w:proofErr w:type="spellEnd"/>
      <w:r w:rsidRPr="00776A96">
        <w:rPr>
          <w:b/>
          <w:sz w:val="18"/>
        </w:rPr>
        <w:t xml:space="preserve"> </w:t>
      </w:r>
      <w:hyperlink r:id="rId11" w:history="1">
        <w:proofErr w:type="spellStart"/>
        <w:r w:rsidR="009B46F3" w:rsidRPr="009B46F3">
          <w:rPr>
            <w:rStyle w:val="Link"/>
            <w:b/>
            <w:sz w:val="18"/>
          </w:rPr>
          <w:t>Amid</w:t>
        </w:r>
        <w:proofErr w:type="spellEnd"/>
        <w:r w:rsidR="009B46F3" w:rsidRPr="009B46F3">
          <w:rPr>
            <w:rStyle w:val="Link"/>
            <w:b/>
            <w:sz w:val="18"/>
          </w:rPr>
          <w:t xml:space="preserve"> PR</w:t>
        </w:r>
      </w:hyperlink>
      <w:r w:rsidR="009B46F3">
        <w:rPr>
          <w:b/>
          <w:sz w:val="18"/>
        </w:rPr>
        <w:t xml:space="preserve"> unter den Produktnamen zum </w:t>
      </w:r>
      <w:r w:rsidRPr="00776A96">
        <w:rPr>
          <w:b/>
          <w:sz w:val="18"/>
        </w:rPr>
        <w:t>Download bereit.</w:t>
      </w:r>
      <w:bookmarkStart w:id="1" w:name="_GoBack"/>
      <w:bookmarkEnd w:id="1"/>
    </w:p>
    <w:p w:rsidR="00776A96" w:rsidRDefault="00776A96" w:rsidP="00185FD6">
      <w:pPr>
        <w:pStyle w:val="Kopfzeile"/>
        <w:tabs>
          <w:tab w:val="clear" w:pos="4536"/>
          <w:tab w:val="clear" w:pos="9072"/>
        </w:tabs>
        <w:ind w:right="-2"/>
        <w:rPr>
          <w:color w:val="000000"/>
          <w:sz w:val="18"/>
        </w:rPr>
      </w:pPr>
    </w:p>
    <w:p w:rsidR="00185FD6" w:rsidRPr="008E4DB2" w:rsidRDefault="00185FD6" w:rsidP="00185FD6">
      <w:pPr>
        <w:pStyle w:val="Kopfzeile"/>
        <w:tabs>
          <w:tab w:val="clear" w:pos="4536"/>
          <w:tab w:val="clear" w:pos="9072"/>
        </w:tabs>
        <w:ind w:right="-2"/>
        <w:rPr>
          <w:color w:val="000000"/>
          <w:sz w:val="18"/>
        </w:rPr>
      </w:pPr>
    </w:p>
    <w:tbl>
      <w:tblPr>
        <w:tblW w:w="9360" w:type="dxa"/>
        <w:tblInd w:w="108" w:type="dxa"/>
        <w:tblLook w:val="01E0"/>
      </w:tblPr>
      <w:tblGrid>
        <w:gridCol w:w="4678"/>
        <w:gridCol w:w="4682"/>
      </w:tblGrid>
      <w:tr w:rsidR="00185FD6" w:rsidRPr="008E4DB2">
        <w:tc>
          <w:tcPr>
            <w:tcW w:w="4678" w:type="dxa"/>
          </w:tcPr>
          <w:p w:rsidR="00185FD6" w:rsidRPr="008E4DB2" w:rsidRDefault="00185FD6" w:rsidP="00185FD6">
            <w:pPr>
              <w:widowControl w:val="0"/>
              <w:adjustRightInd w:val="0"/>
              <w:spacing w:line="240" w:lineRule="auto"/>
              <w:ind w:right="-426"/>
              <w:rPr>
                <w:color w:val="000000"/>
                <w:sz w:val="18"/>
                <w:szCs w:val="16"/>
              </w:rPr>
            </w:pPr>
            <w:r w:rsidRPr="008E4DB2">
              <w:rPr>
                <w:b/>
                <w:color w:val="000000"/>
                <w:sz w:val="18"/>
              </w:rPr>
              <w:t>Weitere Informationen:</w:t>
            </w:r>
            <w:r w:rsidRPr="008E4DB2">
              <w:rPr>
                <w:b/>
                <w:color w:val="000000"/>
                <w:sz w:val="18"/>
              </w:rPr>
              <w:br/>
            </w:r>
            <w:proofErr w:type="spellStart"/>
            <w:r w:rsidRPr="008E4DB2">
              <w:rPr>
                <w:color w:val="000000"/>
                <w:sz w:val="18"/>
                <w:szCs w:val="16"/>
              </w:rPr>
              <w:t>Nilfisk-Advance</w:t>
            </w:r>
            <w:proofErr w:type="spellEnd"/>
            <w:r w:rsidRPr="008E4DB2">
              <w:rPr>
                <w:color w:val="000000"/>
                <w:sz w:val="18"/>
                <w:szCs w:val="16"/>
              </w:rPr>
              <w:t xml:space="preserve"> GmbH - Wilfried Hochleitner</w:t>
            </w:r>
            <w:r w:rsidRPr="008E4DB2">
              <w:rPr>
                <w:rFonts w:cs="Helvetica"/>
                <w:bCs/>
                <w:color w:val="000000"/>
                <w:sz w:val="18"/>
                <w:szCs w:val="16"/>
              </w:rPr>
              <w:br/>
            </w:r>
            <w:r w:rsidRPr="008E4DB2">
              <w:rPr>
                <w:color w:val="000000"/>
                <w:sz w:val="18"/>
                <w:szCs w:val="16"/>
              </w:rPr>
              <w:t>Metzgerstraße 68 - A-5101 Bergheim/Salzburg</w:t>
            </w:r>
            <w:r w:rsidRPr="008E4DB2">
              <w:rPr>
                <w:color w:val="000000"/>
                <w:sz w:val="18"/>
                <w:szCs w:val="16"/>
              </w:rPr>
              <w:br/>
              <w:t>Telefon +43 662 456 400-90 - Fax +43 662 456 400-34</w:t>
            </w:r>
            <w:r w:rsidRPr="008E4DB2">
              <w:rPr>
                <w:color w:val="000000"/>
                <w:sz w:val="18"/>
                <w:szCs w:val="16"/>
              </w:rPr>
              <w:br/>
              <w:t>info.at@nilfisk.com - www.nilfisk.at</w:t>
            </w:r>
          </w:p>
        </w:tc>
        <w:tc>
          <w:tcPr>
            <w:tcW w:w="4682" w:type="dxa"/>
          </w:tcPr>
          <w:p w:rsidR="00185FD6" w:rsidRPr="008E4DB2" w:rsidRDefault="00185FD6" w:rsidP="00185FD6">
            <w:pPr>
              <w:widowControl w:val="0"/>
              <w:spacing w:line="240" w:lineRule="auto"/>
              <w:ind w:right="-426"/>
              <w:rPr>
                <w:color w:val="000000"/>
                <w:sz w:val="18"/>
              </w:rPr>
            </w:pPr>
            <w:r w:rsidRPr="008E4DB2">
              <w:rPr>
                <w:b/>
                <w:color w:val="000000"/>
                <w:sz w:val="18"/>
              </w:rPr>
              <w:t>Presse und Öffentlichkeitsarbeit:</w:t>
            </w:r>
            <w:r w:rsidRPr="008E4DB2">
              <w:rPr>
                <w:color w:val="000000"/>
                <w:sz w:val="18"/>
              </w:rPr>
              <w:br/>
              <w:t xml:space="preserve">Press'n'Relations Austria GmbH - Georg </w:t>
            </w:r>
            <w:proofErr w:type="spellStart"/>
            <w:r w:rsidRPr="008E4DB2">
              <w:rPr>
                <w:color w:val="000000"/>
                <w:sz w:val="18"/>
              </w:rPr>
              <w:t>Dutzi</w:t>
            </w:r>
            <w:proofErr w:type="spellEnd"/>
            <w:r w:rsidRPr="008E4DB2">
              <w:rPr>
                <w:color w:val="000000"/>
                <w:sz w:val="18"/>
              </w:rPr>
              <w:br/>
            </w:r>
            <w:proofErr w:type="spellStart"/>
            <w:r w:rsidRPr="008E4DB2">
              <w:rPr>
                <w:color w:val="000000"/>
                <w:sz w:val="18"/>
              </w:rPr>
              <w:t>Währinger</w:t>
            </w:r>
            <w:proofErr w:type="spellEnd"/>
            <w:r w:rsidRPr="008E4DB2">
              <w:rPr>
                <w:color w:val="000000"/>
                <w:sz w:val="18"/>
              </w:rPr>
              <w:t xml:space="preserve"> Straße 61 - A-1090 Wien </w:t>
            </w:r>
            <w:r w:rsidRPr="008E4DB2">
              <w:rPr>
                <w:color w:val="000000"/>
                <w:sz w:val="18"/>
              </w:rPr>
              <w:br/>
              <w:t>Tel.: +43 1 907 61 48-10</w:t>
            </w:r>
            <w:r w:rsidRPr="008E4DB2">
              <w:rPr>
                <w:color w:val="000000"/>
                <w:sz w:val="18"/>
              </w:rPr>
              <w:br/>
              <w:t>gd@press-n-relations.at - www.press-n-relations.com</w:t>
            </w:r>
          </w:p>
        </w:tc>
      </w:tr>
    </w:tbl>
    <w:p w:rsidR="00185FD6" w:rsidRPr="008E4DB2" w:rsidRDefault="00185FD6" w:rsidP="00185FD6">
      <w:pPr>
        <w:widowControl w:val="0"/>
        <w:spacing w:line="240" w:lineRule="auto"/>
        <w:ind w:right="-426"/>
        <w:rPr>
          <w:b/>
          <w:color w:val="000000"/>
          <w:sz w:val="18"/>
        </w:rPr>
      </w:pPr>
    </w:p>
    <w:p w:rsidR="00185FD6" w:rsidRPr="0081307A" w:rsidRDefault="00185FD6" w:rsidP="00776A96">
      <w:pPr>
        <w:spacing w:line="240" w:lineRule="auto"/>
        <w:ind w:right="-284"/>
        <w:rPr>
          <w:color w:val="000000"/>
          <w:sz w:val="18"/>
        </w:rPr>
      </w:pPr>
      <w:proofErr w:type="spellStart"/>
      <w:r w:rsidRPr="008E4DB2">
        <w:rPr>
          <w:color w:val="000000"/>
          <w:sz w:val="18"/>
        </w:rPr>
        <w:t>Nilfisk-Advance</w:t>
      </w:r>
      <w:proofErr w:type="spellEnd"/>
      <w:r w:rsidRPr="008E4DB2">
        <w:rPr>
          <w:color w:val="000000"/>
          <w:sz w:val="18"/>
        </w:rPr>
        <w:t xml:space="preserve"> GmbH in Bergheim/Salzburg gehört zur dänischen </w:t>
      </w:r>
      <w:proofErr w:type="spellStart"/>
      <w:r w:rsidRPr="008E4DB2">
        <w:rPr>
          <w:color w:val="000000"/>
          <w:sz w:val="18"/>
        </w:rPr>
        <w:t>Nilfisk-Advance</w:t>
      </w:r>
      <w:proofErr w:type="spellEnd"/>
      <w:r w:rsidRPr="008E4DB2">
        <w:rPr>
          <w:color w:val="000000"/>
          <w:sz w:val="18"/>
        </w:rPr>
        <w:t xml:space="preserve"> A/S, einem der weltweit größten Anbieter von </w:t>
      </w:r>
      <w:r w:rsidR="000F4E05">
        <w:rPr>
          <w:color w:val="000000"/>
          <w:sz w:val="18"/>
        </w:rPr>
        <w:t>Reinigungsgeräten mit rund 5.32</w:t>
      </w:r>
      <w:r w:rsidR="00ED7E13">
        <w:rPr>
          <w:color w:val="000000"/>
          <w:sz w:val="18"/>
        </w:rPr>
        <w:t>1</w:t>
      </w:r>
      <w:r w:rsidRPr="008E4DB2">
        <w:rPr>
          <w:color w:val="000000"/>
          <w:sz w:val="18"/>
        </w:rPr>
        <w:t xml:space="preserve"> Mitar</w:t>
      </w:r>
      <w:r w:rsidR="00ED7E13">
        <w:rPr>
          <w:color w:val="000000"/>
          <w:sz w:val="18"/>
        </w:rPr>
        <w:t>beitern und einem Umsatz von 881</w:t>
      </w:r>
      <w:r w:rsidRPr="008E4DB2">
        <w:rPr>
          <w:color w:val="000000"/>
          <w:sz w:val="18"/>
        </w:rPr>
        <w:t xml:space="preserve"> Millionen Euro im Geschäft</w:t>
      </w:r>
      <w:r w:rsidRPr="008E4DB2">
        <w:rPr>
          <w:color w:val="000000"/>
          <w:sz w:val="18"/>
        </w:rPr>
        <w:t>s</w:t>
      </w:r>
      <w:r w:rsidR="00ED7E13">
        <w:rPr>
          <w:color w:val="000000"/>
          <w:sz w:val="18"/>
        </w:rPr>
        <w:t>jahr 2013</w:t>
      </w:r>
      <w:r w:rsidRPr="008E4DB2">
        <w:rPr>
          <w:color w:val="000000"/>
          <w:sz w:val="18"/>
        </w:rPr>
        <w:t xml:space="preserve">. </w:t>
      </w:r>
      <w:proofErr w:type="spellStart"/>
      <w:r w:rsidRPr="008E4DB2">
        <w:rPr>
          <w:color w:val="000000"/>
          <w:sz w:val="18"/>
        </w:rPr>
        <w:t>Nilfisk-Advance</w:t>
      </w:r>
      <w:proofErr w:type="spellEnd"/>
      <w:r w:rsidRPr="008E4DB2">
        <w:rPr>
          <w:color w:val="000000"/>
          <w:sz w:val="18"/>
        </w:rPr>
        <w:t xml:space="preserve"> ist auf allen fünf Kontinenten und in 135 Ländern über eigene Vertriebsgesellschaften oder flächendeckende Händlernetze vertreten. Die Zentrale liegt in Dänemark. Produktionsstandorte sind in Dänemark, Deutschland, Ungarn, Singapur, China, Italien, Mexiko und in den USA.</w:t>
      </w:r>
      <w:r w:rsidRPr="008E4DB2">
        <w:rPr>
          <w:color w:val="000000"/>
          <w:sz w:val="18"/>
        </w:rPr>
        <w:br/>
      </w:r>
      <w:proofErr w:type="spellStart"/>
      <w:r w:rsidRPr="008E4DB2">
        <w:rPr>
          <w:color w:val="000000"/>
          <w:sz w:val="18"/>
        </w:rPr>
        <w:t>Nilfisk-Advance</w:t>
      </w:r>
      <w:proofErr w:type="spellEnd"/>
      <w:r w:rsidRPr="008E4DB2">
        <w:rPr>
          <w:color w:val="000000"/>
          <w:sz w:val="18"/>
        </w:rPr>
        <w:t xml:space="preserve"> bietet für jede Reinigungsaufgabe die passende Lösung. Unter der Marke </w:t>
      </w:r>
      <w:proofErr w:type="spellStart"/>
      <w:r w:rsidRPr="008E4DB2">
        <w:rPr>
          <w:color w:val="000000"/>
          <w:sz w:val="18"/>
        </w:rPr>
        <w:t>Nilfisk-ALTO</w:t>
      </w:r>
      <w:proofErr w:type="spellEnd"/>
      <w:r w:rsidRPr="008E4DB2">
        <w:rPr>
          <w:color w:val="000000"/>
          <w:sz w:val="18"/>
        </w:rPr>
        <w:t xml:space="preserve"> vertreibt die </w:t>
      </w:r>
      <w:proofErr w:type="spellStart"/>
      <w:r w:rsidRPr="008E4DB2">
        <w:rPr>
          <w:color w:val="000000"/>
          <w:sz w:val="18"/>
        </w:rPr>
        <w:t>Nilfisk-Advance</w:t>
      </w:r>
      <w:proofErr w:type="spellEnd"/>
      <w:r w:rsidRPr="008E4DB2">
        <w:rPr>
          <w:color w:val="000000"/>
          <w:sz w:val="18"/>
        </w:rPr>
        <w:t xml:space="preserve"> GmbH hochwertige Hochdruckreiniger, Nass-/Trockensauger und Bodenreinigungsmaschinen für den professionellen Einsatz in den Branchen Landwirtschaft, KFZ, Industrie, Kommunen, Gewerbe und Handwerk sowie Reinigungsdienstleister.</w:t>
      </w:r>
      <w:r w:rsidRPr="008E4DB2">
        <w:rPr>
          <w:color w:val="000000"/>
          <w:sz w:val="18"/>
        </w:rPr>
        <w:br/>
        <w:t>Nilfisk Consumer bietet ein umfassendes Produktprogramm an Staubsaugern für den Haushalt, zentralen Haussau</w:t>
      </w:r>
      <w:r w:rsidRPr="008E4DB2">
        <w:rPr>
          <w:color w:val="000000"/>
          <w:sz w:val="18"/>
        </w:rPr>
        <w:t>g</w:t>
      </w:r>
      <w:r w:rsidRPr="008E4DB2">
        <w:rPr>
          <w:color w:val="000000"/>
          <w:sz w:val="18"/>
        </w:rPr>
        <w:t>anlagen, Hochdruckreinigern für Haus und Garten sowie auch Dampfreiniger. Nilfisk Geräte zeichnen sich durch höchste Standards bei Produktqualität, Technologie und Funktion aus.</w:t>
      </w:r>
      <w:r w:rsidRPr="008E4DB2">
        <w:rPr>
          <w:color w:val="000000"/>
          <w:sz w:val="18"/>
        </w:rPr>
        <w:br/>
      </w:r>
      <w:proofErr w:type="spellStart"/>
      <w:r w:rsidRPr="008E4DB2">
        <w:rPr>
          <w:color w:val="000000"/>
          <w:sz w:val="18"/>
        </w:rPr>
        <w:t>Nilfisk-Advance</w:t>
      </w:r>
      <w:proofErr w:type="spellEnd"/>
      <w:r w:rsidRPr="008E4DB2">
        <w:rPr>
          <w:color w:val="000000"/>
          <w:sz w:val="18"/>
        </w:rPr>
        <w:t xml:space="preserve"> blickt auf eine erfolgreiche, über 100-jährige Firmengeschichte zurück.</w:t>
      </w:r>
    </w:p>
    <w:sectPr w:rsidR="00185FD6" w:rsidRPr="0081307A" w:rsidSect="00051234">
      <w:headerReference w:type="default" r:id="rId12"/>
      <w:pgSz w:w="11906" w:h="16838"/>
      <w:pgMar w:top="2126" w:right="1416" w:bottom="1276" w:left="1418" w:header="709" w:footer="709" w:gutter="0"/>
      <w:cols w:space="709"/>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378" w:rsidRDefault="00BD4378">
      <w:pPr>
        <w:spacing w:line="240" w:lineRule="auto"/>
      </w:pPr>
      <w:r>
        <w:separator/>
      </w:r>
    </w:p>
  </w:endnote>
  <w:endnote w:type="continuationSeparator" w:id="0">
    <w:p w:rsidR="00BD4378" w:rsidRDefault="00BD437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378" w:rsidRDefault="00BD4378">
      <w:pPr>
        <w:spacing w:line="240" w:lineRule="auto"/>
      </w:pPr>
      <w:r>
        <w:separator/>
      </w:r>
    </w:p>
  </w:footnote>
  <w:footnote w:type="continuationSeparator" w:id="0">
    <w:p w:rsidR="00BD4378" w:rsidRDefault="00BD4378">
      <w:pPr>
        <w:spacing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378" w:rsidRDefault="00BD4378" w:rsidP="00185FD6">
    <w:pPr>
      <w:rPr>
        <w:sz w:val="24"/>
      </w:rPr>
    </w:pPr>
  </w:p>
  <w:p w:rsidR="00BD4378" w:rsidRDefault="00BD4378" w:rsidP="00185FD6">
    <w:pPr>
      <w:rPr>
        <w:sz w:val="24"/>
      </w:rPr>
    </w:pPr>
  </w:p>
  <w:p w:rsidR="00BD4378" w:rsidRDefault="00BD4378" w:rsidP="00185FD6">
    <w:pPr>
      <w:rPr>
        <w:sz w:val="24"/>
      </w:rPr>
    </w:pPr>
    <w:r>
      <w:rPr>
        <w:noProof/>
      </w:rPr>
      <w:drawing>
        <wp:anchor distT="0" distB="0" distL="114300" distR="114300" simplePos="0" relativeHeight="251657728" behindDoc="0" locked="0" layoutInCell="1" allowOverlap="1">
          <wp:simplePos x="0" y="0"/>
          <wp:positionH relativeFrom="column">
            <wp:posOffset>4343400</wp:posOffset>
          </wp:positionH>
          <wp:positionV relativeFrom="paragraph">
            <wp:posOffset>3175</wp:posOffset>
          </wp:positionV>
          <wp:extent cx="1767840" cy="356235"/>
          <wp:effectExtent l="25400" t="0" r="10160" b="0"/>
          <wp:wrapTight wrapText="bothSides">
            <wp:wrapPolygon edited="0">
              <wp:start x="-310" y="0"/>
              <wp:lineTo x="-310" y="20021"/>
              <wp:lineTo x="21724" y="20021"/>
              <wp:lineTo x="21724" y="0"/>
              <wp:lineTo x="-310" y="0"/>
            </wp:wrapPolygon>
          </wp:wrapTight>
          <wp:docPr id="1" name="Bild 1" descr="Logo_Nilfisk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ilfisk_low"/>
                  <pic:cNvPicPr>
                    <a:picLocks noChangeAspect="1" noChangeArrowheads="1"/>
                  </pic:cNvPicPr>
                </pic:nvPicPr>
                <pic:blipFill>
                  <a:blip r:embed="rId1"/>
                  <a:srcRect/>
                  <a:stretch>
                    <a:fillRect/>
                  </a:stretch>
                </pic:blipFill>
                <pic:spPr bwMode="auto">
                  <a:xfrm>
                    <a:off x="0" y="0"/>
                    <a:ext cx="1767840" cy="356235"/>
                  </a:xfrm>
                  <a:prstGeom prst="rect">
                    <a:avLst/>
                  </a:prstGeom>
                  <a:noFill/>
                  <a:ln w="9525">
                    <a:noFill/>
                    <a:miter lim="800000"/>
                    <a:headEnd/>
                    <a:tailEnd/>
                  </a:ln>
                </pic:spPr>
              </pic:pic>
            </a:graphicData>
          </a:graphic>
        </wp:anchor>
      </w:drawing>
    </w:r>
  </w:p>
  <w:p w:rsidR="00BD4378" w:rsidRPr="008E4DB2" w:rsidRDefault="00BD4378" w:rsidP="00185FD6">
    <w:pPr>
      <w:rPr>
        <w:color w:val="FF0000"/>
        <w:sz w:val="24"/>
      </w:rPr>
    </w:pPr>
    <w:r>
      <w:rPr>
        <w:sz w:val="24"/>
      </w:rPr>
      <w:t>PRESSEINFORMATION</w:t>
    </w:r>
  </w:p>
  <w:p w:rsidR="00BD4378" w:rsidRDefault="00BD4378" w:rsidP="00185FD6">
    <w:pPr>
      <w:pStyle w:val="Kopfzeile"/>
      <w:tabs>
        <w:tab w:val="clear" w:pos="9072"/>
        <w:tab w:val="right" w:pos="9639"/>
      </w:tabs>
    </w:pPr>
    <w:r>
      <w:rPr>
        <w:noProof/>
      </w:rPr>
      <w:tab/>
    </w:r>
    <w:r>
      <w:rPr>
        <w:noProof/>
      </w:rPr>
      <w:tab/>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96E79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BAB0CC0"/>
    <w:multiLevelType w:val="multilevel"/>
    <w:tmpl w:val="B6FA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embedSystemFonts/>
  <w:proofState w:spelling="clean"/>
  <w:doNotTrackMoves/>
  <w:defaultTabStop w:val="709"/>
  <w:autoHyphenation/>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rsids>
    <w:rsidRoot w:val="00E26494"/>
    <w:rsid w:val="00051234"/>
    <w:rsid w:val="000627E1"/>
    <w:rsid w:val="000D57B3"/>
    <w:rsid w:val="000F1BBF"/>
    <w:rsid w:val="000F4E05"/>
    <w:rsid w:val="00185FD6"/>
    <w:rsid w:val="001F3A74"/>
    <w:rsid w:val="0028197A"/>
    <w:rsid w:val="002E6A24"/>
    <w:rsid w:val="00302750"/>
    <w:rsid w:val="00312577"/>
    <w:rsid w:val="00384CB2"/>
    <w:rsid w:val="00393548"/>
    <w:rsid w:val="003977FA"/>
    <w:rsid w:val="003D78D5"/>
    <w:rsid w:val="00402C74"/>
    <w:rsid w:val="004C0939"/>
    <w:rsid w:val="005C2A19"/>
    <w:rsid w:val="00644947"/>
    <w:rsid w:val="006E7305"/>
    <w:rsid w:val="00776A96"/>
    <w:rsid w:val="007E214B"/>
    <w:rsid w:val="007E7FDC"/>
    <w:rsid w:val="00820704"/>
    <w:rsid w:val="00895848"/>
    <w:rsid w:val="008E39C0"/>
    <w:rsid w:val="00906DE4"/>
    <w:rsid w:val="009165B9"/>
    <w:rsid w:val="009B46F3"/>
    <w:rsid w:val="009C6CA1"/>
    <w:rsid w:val="009D33BD"/>
    <w:rsid w:val="009E0ADA"/>
    <w:rsid w:val="009E642C"/>
    <w:rsid w:val="00A05030"/>
    <w:rsid w:val="00A1218F"/>
    <w:rsid w:val="00A17A04"/>
    <w:rsid w:val="00A65916"/>
    <w:rsid w:val="00A77DFB"/>
    <w:rsid w:val="00A8096D"/>
    <w:rsid w:val="00B172D7"/>
    <w:rsid w:val="00B32528"/>
    <w:rsid w:val="00B72284"/>
    <w:rsid w:val="00BB6442"/>
    <w:rsid w:val="00BD4378"/>
    <w:rsid w:val="00C8247B"/>
    <w:rsid w:val="00D07E94"/>
    <w:rsid w:val="00DD3478"/>
    <w:rsid w:val="00DE5305"/>
    <w:rsid w:val="00DF5076"/>
    <w:rsid w:val="00E26494"/>
    <w:rsid w:val="00E8748F"/>
    <w:rsid w:val="00ED1ED0"/>
    <w:rsid w:val="00ED7E13"/>
    <w:rsid w:val="00EE61A6"/>
  </w:rsids>
  <m:mathPr>
    <m:mathFont m:val="Impact"/>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3D6DCA"/>
    <w:pPr>
      <w:autoSpaceDE w:val="0"/>
      <w:autoSpaceDN w:val="0"/>
      <w:spacing w:line="288" w:lineRule="auto"/>
    </w:pPr>
    <w:rPr>
      <w:rFonts w:ascii="Helvetica" w:eastAsia="MS Mincho" w:hAnsi="Helvetica"/>
      <w:sz w:val="22"/>
    </w:rPr>
  </w:style>
  <w:style w:type="paragraph" w:styleId="berschrift1">
    <w:name w:val="heading 1"/>
    <w:basedOn w:val="Standard"/>
    <w:next w:val="Standard"/>
    <w:link w:val="berschrift1Zeichen"/>
    <w:uiPriority w:val="99"/>
    <w:qFormat/>
    <w:rsid w:val="003D6DCA"/>
    <w:pPr>
      <w:keepNext/>
      <w:jc w:val="center"/>
      <w:outlineLvl w:val="0"/>
    </w:pPr>
    <w:rPr>
      <w:rFonts w:ascii="Calibri" w:eastAsia="Times New Roman" w:hAnsi="Calibri"/>
      <w:b/>
      <w:bCs/>
      <w:kern w:val="32"/>
      <w:sz w:val="32"/>
    </w:rPr>
  </w:style>
  <w:style w:type="paragraph" w:styleId="berschrift2">
    <w:name w:val="heading 2"/>
    <w:basedOn w:val="Standard"/>
    <w:next w:val="Standard"/>
    <w:link w:val="berschrift2Zeichen"/>
    <w:uiPriority w:val="99"/>
    <w:qFormat/>
    <w:rsid w:val="003D6DCA"/>
    <w:pPr>
      <w:keepNext/>
      <w:outlineLvl w:val="1"/>
    </w:pPr>
    <w:rPr>
      <w:rFonts w:ascii="Calibri" w:eastAsia="Times New Roman" w:hAnsi="Calibri"/>
      <w:b/>
      <w:bCs/>
      <w:i/>
      <w:iCs/>
      <w:sz w:val="28"/>
    </w:rPr>
  </w:style>
  <w:style w:type="paragraph" w:styleId="berschrift3">
    <w:name w:val="heading 3"/>
    <w:basedOn w:val="Standard"/>
    <w:next w:val="Standard"/>
    <w:link w:val="berschrift3Zeichen"/>
    <w:uiPriority w:val="99"/>
    <w:qFormat/>
    <w:rsid w:val="003D6DCA"/>
    <w:pPr>
      <w:keepNext/>
      <w:outlineLvl w:val="2"/>
    </w:pPr>
    <w:rPr>
      <w:rFonts w:ascii="Calibri" w:eastAsia="Times New Roman" w:hAnsi="Calibri"/>
      <w:b/>
      <w:bCs/>
      <w:sz w:val="26"/>
    </w:rPr>
  </w:style>
  <w:style w:type="paragraph" w:styleId="berschrift4">
    <w:name w:val="heading 4"/>
    <w:basedOn w:val="Standard"/>
    <w:next w:val="Standard"/>
    <w:link w:val="berschrift4Zeichen"/>
    <w:uiPriority w:val="99"/>
    <w:qFormat/>
    <w:rsid w:val="003D6DCA"/>
    <w:pPr>
      <w:keepNext/>
      <w:spacing w:line="240" w:lineRule="auto"/>
      <w:ind w:right="685"/>
      <w:outlineLvl w:val="3"/>
    </w:pPr>
    <w:rPr>
      <w:rFonts w:ascii="Cambria" w:eastAsia="Times New Roman" w:hAnsi="Cambria"/>
      <w:b/>
      <w:bCs/>
      <w:sz w:val="28"/>
    </w:rPr>
  </w:style>
  <w:style w:type="paragraph" w:styleId="berschrift5">
    <w:name w:val="heading 5"/>
    <w:basedOn w:val="Standard"/>
    <w:next w:val="Standard"/>
    <w:link w:val="berschrift5Zeichen"/>
    <w:uiPriority w:val="99"/>
    <w:qFormat/>
    <w:rsid w:val="003D6DCA"/>
    <w:pPr>
      <w:keepNext/>
      <w:spacing w:line="312" w:lineRule="auto"/>
      <w:ind w:right="2783"/>
      <w:outlineLvl w:val="4"/>
    </w:pPr>
    <w:rPr>
      <w:rFonts w:ascii="Cambria" w:eastAsia="Times New Roman" w:hAnsi="Cambria"/>
      <w:b/>
      <w:bCs/>
      <w:i/>
      <w:iCs/>
      <w:sz w:val="26"/>
    </w:rPr>
  </w:style>
  <w:style w:type="paragraph" w:styleId="berschrift6">
    <w:name w:val="heading 6"/>
    <w:basedOn w:val="Standard"/>
    <w:next w:val="Standard"/>
    <w:link w:val="berschrift6Zeichen"/>
    <w:qFormat/>
    <w:rsid w:val="003D6DCA"/>
    <w:pPr>
      <w:keepNext/>
      <w:spacing w:line="240" w:lineRule="auto"/>
      <w:ind w:right="2783"/>
      <w:outlineLvl w:val="5"/>
    </w:pPr>
    <w:rPr>
      <w:rFonts w:ascii="Cambria" w:eastAsia="Times New Roman" w:hAnsi="Cambria"/>
      <w:b/>
      <w:bCs/>
    </w:rPr>
  </w:style>
  <w:style w:type="paragraph" w:styleId="berschrift7">
    <w:name w:val="heading 7"/>
    <w:basedOn w:val="Standard"/>
    <w:next w:val="Standard"/>
    <w:link w:val="berschrift7Zeichen"/>
    <w:uiPriority w:val="99"/>
    <w:qFormat/>
    <w:rsid w:val="003D6DCA"/>
    <w:pPr>
      <w:keepNext/>
      <w:ind w:right="85"/>
      <w:outlineLvl w:val="6"/>
    </w:pPr>
    <w:rPr>
      <w:rFonts w:ascii="Cambria" w:eastAsia="Times New Roman" w:hAnsi="Cambria"/>
      <w:sz w:val="24"/>
    </w:rPr>
  </w:style>
  <w:style w:type="paragraph" w:styleId="berschrift8">
    <w:name w:val="heading 8"/>
    <w:basedOn w:val="Standard"/>
    <w:next w:val="Standard"/>
    <w:link w:val="berschrift8Zeichen"/>
    <w:uiPriority w:val="99"/>
    <w:qFormat/>
    <w:rsid w:val="003D6DCA"/>
    <w:pPr>
      <w:keepNext/>
      <w:ind w:right="85"/>
      <w:outlineLvl w:val="7"/>
    </w:pPr>
    <w:rPr>
      <w:rFonts w:ascii="Cambria" w:eastAsia="Times New Roman" w:hAnsi="Cambria"/>
      <w:i/>
      <w:iCs/>
      <w:sz w:val="24"/>
    </w:rPr>
  </w:style>
  <w:style w:type="paragraph" w:styleId="berschrift9">
    <w:name w:val="heading 9"/>
    <w:basedOn w:val="Standard"/>
    <w:next w:val="Standard"/>
    <w:link w:val="berschrift9Zeichen"/>
    <w:uiPriority w:val="99"/>
    <w:qFormat/>
    <w:rsid w:val="003D6DCA"/>
    <w:pPr>
      <w:keepNext/>
      <w:outlineLvl w:val="8"/>
    </w:pPr>
    <w:rPr>
      <w:rFonts w:ascii="Calibri" w:eastAsia="Times New Roman" w:hAnsi="Calibri"/>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berschrift1Zeichen">
    <w:name w:val="Überschrift 1 Zeichen"/>
    <w:link w:val="berschrift1"/>
    <w:uiPriority w:val="99"/>
    <w:rsid w:val="003D6DCA"/>
    <w:rPr>
      <w:rFonts w:ascii="Calibri" w:eastAsia="Times New Roman" w:hAnsi="Calibri" w:cs="Times New Roman"/>
      <w:b/>
      <w:bCs/>
      <w:kern w:val="32"/>
      <w:sz w:val="32"/>
    </w:rPr>
  </w:style>
  <w:style w:type="character" w:customStyle="1" w:styleId="berschrift2Zeichen">
    <w:name w:val="Überschrift 2 Zeichen"/>
    <w:link w:val="berschrift2"/>
    <w:uiPriority w:val="99"/>
    <w:semiHidden/>
    <w:rsid w:val="003D6DCA"/>
    <w:rPr>
      <w:rFonts w:ascii="Calibri" w:eastAsia="Times New Roman" w:hAnsi="Calibri" w:cs="Times New Roman"/>
      <w:b/>
      <w:bCs/>
      <w:i/>
      <w:iCs/>
      <w:sz w:val="28"/>
    </w:rPr>
  </w:style>
  <w:style w:type="character" w:customStyle="1" w:styleId="berschrift3Zeichen">
    <w:name w:val="Überschrift 3 Zeichen"/>
    <w:link w:val="berschrift3"/>
    <w:uiPriority w:val="99"/>
    <w:semiHidden/>
    <w:rsid w:val="003D6DCA"/>
    <w:rPr>
      <w:rFonts w:ascii="Calibri" w:eastAsia="Times New Roman" w:hAnsi="Calibri" w:cs="Times New Roman"/>
      <w:b/>
      <w:bCs/>
      <w:sz w:val="26"/>
    </w:rPr>
  </w:style>
  <w:style w:type="character" w:customStyle="1" w:styleId="berschrift4Zeichen">
    <w:name w:val="Überschrift 4 Zeichen"/>
    <w:link w:val="berschrift4"/>
    <w:uiPriority w:val="99"/>
    <w:semiHidden/>
    <w:rsid w:val="003D6DCA"/>
    <w:rPr>
      <w:rFonts w:ascii="Cambria" w:eastAsia="Times New Roman" w:hAnsi="Cambria" w:cs="Times New Roman"/>
      <w:b/>
      <w:bCs/>
      <w:sz w:val="28"/>
    </w:rPr>
  </w:style>
  <w:style w:type="character" w:customStyle="1" w:styleId="berschrift5Zeichen">
    <w:name w:val="Überschrift 5 Zeichen"/>
    <w:link w:val="berschrift5"/>
    <w:uiPriority w:val="99"/>
    <w:semiHidden/>
    <w:rsid w:val="003D6DCA"/>
    <w:rPr>
      <w:rFonts w:ascii="Cambria" w:eastAsia="Times New Roman" w:hAnsi="Cambria" w:cs="Times New Roman"/>
      <w:b/>
      <w:bCs/>
      <w:i/>
      <w:iCs/>
      <w:sz w:val="26"/>
    </w:rPr>
  </w:style>
  <w:style w:type="character" w:customStyle="1" w:styleId="berschrift6Zeichen">
    <w:name w:val="Überschrift 6 Zeichen"/>
    <w:link w:val="berschrift6"/>
    <w:rsid w:val="003D6DCA"/>
    <w:rPr>
      <w:rFonts w:ascii="Cambria" w:eastAsia="Times New Roman" w:hAnsi="Cambria" w:cs="Times New Roman"/>
      <w:b/>
      <w:bCs/>
      <w:sz w:val="22"/>
    </w:rPr>
  </w:style>
  <w:style w:type="character" w:customStyle="1" w:styleId="berschrift7Zeichen">
    <w:name w:val="Überschrift 7 Zeichen"/>
    <w:link w:val="berschrift7"/>
    <w:uiPriority w:val="99"/>
    <w:semiHidden/>
    <w:rsid w:val="003D6DCA"/>
    <w:rPr>
      <w:rFonts w:ascii="Cambria" w:eastAsia="Times New Roman" w:hAnsi="Cambria" w:cs="Times New Roman"/>
      <w:sz w:val="24"/>
    </w:rPr>
  </w:style>
  <w:style w:type="character" w:customStyle="1" w:styleId="berschrift8Zeichen">
    <w:name w:val="Überschrift 8 Zeichen"/>
    <w:link w:val="berschrift8"/>
    <w:uiPriority w:val="99"/>
    <w:semiHidden/>
    <w:rsid w:val="003D6DCA"/>
    <w:rPr>
      <w:rFonts w:ascii="Cambria" w:eastAsia="Times New Roman" w:hAnsi="Cambria" w:cs="Times New Roman"/>
      <w:i/>
      <w:iCs/>
      <w:sz w:val="24"/>
    </w:rPr>
  </w:style>
  <w:style w:type="character" w:customStyle="1" w:styleId="berschrift9Zeichen">
    <w:name w:val="Überschrift 9 Zeichen"/>
    <w:link w:val="berschrift9"/>
    <w:uiPriority w:val="99"/>
    <w:semiHidden/>
    <w:rsid w:val="003D6DCA"/>
    <w:rPr>
      <w:rFonts w:ascii="Calibri" w:eastAsia="Times New Roman" w:hAnsi="Calibri" w:cs="Times New Roman"/>
      <w:sz w:val="22"/>
    </w:rPr>
  </w:style>
  <w:style w:type="paragraph" w:styleId="Kopfzeile">
    <w:name w:val="header"/>
    <w:basedOn w:val="Standard"/>
    <w:link w:val="KopfzeileZeichen"/>
    <w:uiPriority w:val="99"/>
    <w:rsid w:val="003D6DCA"/>
    <w:pPr>
      <w:tabs>
        <w:tab w:val="center" w:pos="4536"/>
        <w:tab w:val="right" w:pos="9072"/>
      </w:tabs>
    </w:pPr>
  </w:style>
  <w:style w:type="character" w:customStyle="1" w:styleId="KopfzeileZeichen">
    <w:name w:val="Kopfzeile Zeichen"/>
    <w:link w:val="Kopfzeile"/>
    <w:uiPriority w:val="99"/>
    <w:rsid w:val="003D6DCA"/>
    <w:rPr>
      <w:rFonts w:ascii="Helvetica" w:eastAsia="MS Mincho" w:hAnsi="Helvetica" w:cs="Times New Roman"/>
      <w:sz w:val="22"/>
    </w:rPr>
  </w:style>
  <w:style w:type="paragraph" w:styleId="Fuzeile">
    <w:name w:val="footer"/>
    <w:basedOn w:val="Standard"/>
    <w:link w:val="FuzeileZeichen"/>
    <w:uiPriority w:val="99"/>
    <w:rsid w:val="003D6DCA"/>
    <w:pPr>
      <w:tabs>
        <w:tab w:val="center" w:pos="4536"/>
        <w:tab w:val="right" w:pos="9072"/>
      </w:tabs>
    </w:pPr>
  </w:style>
  <w:style w:type="character" w:customStyle="1" w:styleId="FuzeileZeichen">
    <w:name w:val="Fußzeile Zeichen"/>
    <w:link w:val="Fuzeile"/>
    <w:uiPriority w:val="99"/>
    <w:semiHidden/>
    <w:rsid w:val="003D6DCA"/>
    <w:rPr>
      <w:rFonts w:ascii="Helvetica" w:eastAsia="MS Mincho" w:hAnsi="Helvetica" w:cs="Times New Roman"/>
      <w:sz w:val="22"/>
    </w:rPr>
  </w:style>
  <w:style w:type="character" w:styleId="Link">
    <w:name w:val="Hyperlink"/>
    <w:uiPriority w:val="99"/>
    <w:rsid w:val="003D6DCA"/>
    <w:rPr>
      <w:rFonts w:cs="Times New Roman"/>
      <w:color w:val="0000FF"/>
      <w:u w:val="single"/>
    </w:rPr>
  </w:style>
  <w:style w:type="character" w:customStyle="1" w:styleId="GesichteterHyperlink">
    <w:name w:val="GesichteterHyperlink"/>
    <w:uiPriority w:val="99"/>
    <w:rsid w:val="003D6DCA"/>
    <w:rPr>
      <w:rFonts w:cs="Times New Roman"/>
      <w:color w:val="800080"/>
      <w:u w:val="single"/>
    </w:rPr>
  </w:style>
  <w:style w:type="paragraph" w:styleId="Textkrper">
    <w:name w:val="Body Text"/>
    <w:basedOn w:val="Standard"/>
    <w:link w:val="TextkrperZeichen"/>
    <w:uiPriority w:val="99"/>
    <w:rsid w:val="003D6DCA"/>
    <w:pPr>
      <w:spacing w:line="240" w:lineRule="auto"/>
    </w:pPr>
  </w:style>
  <w:style w:type="character" w:customStyle="1" w:styleId="TextkrperZeichen">
    <w:name w:val="Textkörper Zeichen"/>
    <w:link w:val="Textkrper"/>
    <w:uiPriority w:val="99"/>
    <w:semiHidden/>
    <w:rsid w:val="003D6DCA"/>
    <w:rPr>
      <w:rFonts w:ascii="Helvetica" w:eastAsia="MS Mincho" w:hAnsi="Helvetica" w:cs="Times New Roman"/>
      <w:sz w:val="22"/>
    </w:rPr>
  </w:style>
  <w:style w:type="paragraph" w:styleId="Sprechblasentext">
    <w:name w:val="Balloon Text"/>
    <w:basedOn w:val="Standard"/>
    <w:link w:val="SprechblasentextZeichen"/>
    <w:uiPriority w:val="99"/>
    <w:semiHidden/>
    <w:rsid w:val="003D6DCA"/>
    <w:rPr>
      <w:rFonts w:ascii="Lucida Grande" w:hAnsi="Lucida Grande"/>
      <w:sz w:val="18"/>
    </w:rPr>
  </w:style>
  <w:style w:type="character" w:customStyle="1" w:styleId="SprechblasentextZeichen">
    <w:name w:val="Sprechblasentext Zeichen"/>
    <w:link w:val="Sprechblasentext"/>
    <w:uiPriority w:val="99"/>
    <w:semiHidden/>
    <w:rsid w:val="003D6DCA"/>
    <w:rPr>
      <w:rFonts w:ascii="Lucida Grande" w:eastAsia="MS Mincho" w:hAnsi="Lucida Grande" w:cs="Times New Roman"/>
      <w:sz w:val="18"/>
    </w:rPr>
  </w:style>
  <w:style w:type="paragraph" w:customStyle="1" w:styleId="Textkrper-Einzug">
    <w:name w:val="Textkörper-Einzug"/>
    <w:basedOn w:val="Standard"/>
    <w:uiPriority w:val="99"/>
    <w:rsid w:val="003D6DCA"/>
    <w:pPr>
      <w:tabs>
        <w:tab w:val="left" w:pos="5040"/>
      </w:tabs>
    </w:pPr>
    <w:rPr>
      <w:sz w:val="20"/>
    </w:rPr>
  </w:style>
  <w:style w:type="paragraph" w:styleId="Textkrper3">
    <w:name w:val="Body Text 3"/>
    <w:basedOn w:val="Standard"/>
    <w:link w:val="Textkrper3Zeichen"/>
    <w:uiPriority w:val="99"/>
    <w:rsid w:val="003D6DCA"/>
    <w:pPr>
      <w:spacing w:line="360" w:lineRule="auto"/>
      <w:jc w:val="both"/>
    </w:pPr>
    <w:rPr>
      <w:sz w:val="16"/>
    </w:rPr>
  </w:style>
  <w:style w:type="character" w:customStyle="1" w:styleId="Textkrper3Zeichen">
    <w:name w:val="Textkörper 3 Zeichen"/>
    <w:link w:val="Textkrper3"/>
    <w:uiPriority w:val="99"/>
    <w:semiHidden/>
    <w:rsid w:val="003D6DCA"/>
    <w:rPr>
      <w:rFonts w:ascii="Helvetica" w:eastAsia="MS Mincho" w:hAnsi="Helvetica" w:cs="Times New Roman"/>
      <w:sz w:val="16"/>
    </w:rPr>
  </w:style>
  <w:style w:type="paragraph" w:styleId="Textkrper2">
    <w:name w:val="Body Text 2"/>
    <w:basedOn w:val="Standard"/>
    <w:link w:val="Textkrper2Zeichen"/>
    <w:uiPriority w:val="99"/>
    <w:rsid w:val="003D6DCA"/>
    <w:pPr>
      <w:tabs>
        <w:tab w:val="left" w:pos="5040"/>
      </w:tabs>
      <w:ind w:right="-71"/>
    </w:pPr>
  </w:style>
  <w:style w:type="character" w:customStyle="1" w:styleId="Textkrper2Zeichen">
    <w:name w:val="Textkörper 2 Zeichen"/>
    <w:link w:val="Textkrper2"/>
    <w:uiPriority w:val="99"/>
    <w:semiHidden/>
    <w:rsid w:val="003D6DCA"/>
    <w:rPr>
      <w:rFonts w:ascii="Helvetica" w:eastAsia="MS Mincho" w:hAnsi="Helvetica" w:cs="Times New Roman"/>
      <w:sz w:val="22"/>
    </w:rPr>
  </w:style>
  <w:style w:type="character" w:styleId="Kommentarzeichen">
    <w:name w:val="annotation reference"/>
    <w:semiHidden/>
    <w:rsid w:val="003D6DCA"/>
    <w:rPr>
      <w:rFonts w:cs="Times New Roman"/>
      <w:sz w:val="18"/>
    </w:rPr>
  </w:style>
  <w:style w:type="paragraph" w:styleId="Kommentartext">
    <w:name w:val="annotation text"/>
    <w:basedOn w:val="Standard"/>
    <w:link w:val="KommentartextZeichen"/>
    <w:uiPriority w:val="99"/>
    <w:semiHidden/>
    <w:rsid w:val="003D6DCA"/>
    <w:rPr>
      <w:sz w:val="24"/>
    </w:rPr>
  </w:style>
  <w:style w:type="character" w:customStyle="1" w:styleId="KommentartextZeichen">
    <w:name w:val="Kommentartext Zeichen"/>
    <w:link w:val="Kommentartext"/>
    <w:uiPriority w:val="99"/>
    <w:semiHidden/>
    <w:rsid w:val="003D6DCA"/>
    <w:rPr>
      <w:rFonts w:ascii="Helvetica" w:eastAsia="MS Mincho" w:hAnsi="Helvetica" w:cs="Times New Roman"/>
      <w:sz w:val="24"/>
    </w:rPr>
  </w:style>
  <w:style w:type="paragraph" w:styleId="Kommentarthema">
    <w:name w:val="annotation subject"/>
    <w:basedOn w:val="Kommentartext"/>
    <w:next w:val="Kommentartext"/>
    <w:link w:val="KommentarthemaZeichen"/>
    <w:uiPriority w:val="99"/>
    <w:semiHidden/>
    <w:rsid w:val="003D6DCA"/>
    <w:rPr>
      <w:b/>
      <w:bCs/>
    </w:rPr>
  </w:style>
  <w:style w:type="character" w:customStyle="1" w:styleId="KommentarthemaZeichen">
    <w:name w:val="Kommentarthema Zeichen"/>
    <w:link w:val="Kommentarthema"/>
    <w:uiPriority w:val="99"/>
    <w:semiHidden/>
    <w:rsid w:val="003D6DCA"/>
    <w:rPr>
      <w:rFonts w:ascii="Helvetica" w:eastAsia="MS Mincho" w:hAnsi="Helvetica" w:cs="Times New Roman"/>
      <w:b/>
      <w:bCs/>
      <w:sz w:val="24"/>
    </w:rPr>
  </w:style>
  <w:style w:type="table" w:styleId="Tabellenraster">
    <w:name w:val="Table Grid"/>
    <w:basedOn w:val="NormaleTabelle"/>
    <w:uiPriority w:val="99"/>
    <w:rsid w:val="003D6D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tandardWeb">
    <w:name w:val="Normal (Web)"/>
    <w:basedOn w:val="Standard"/>
    <w:uiPriority w:val="99"/>
    <w:rsid w:val="00CC2C52"/>
    <w:pPr>
      <w:autoSpaceDE/>
      <w:autoSpaceDN/>
      <w:spacing w:beforeLines="1" w:afterLines="1" w:line="240" w:lineRule="auto"/>
    </w:pPr>
    <w:rPr>
      <w:rFonts w:ascii="Times" w:eastAsia="Times New Roman" w:hAnsi="Times"/>
      <w:sz w:val="20"/>
    </w:rPr>
  </w:style>
  <w:style w:type="character" w:styleId="GesichteterLink">
    <w:name w:val="FollowedHyperlink"/>
    <w:basedOn w:val="Absatzstandardschriftart"/>
    <w:rsid w:val="00776A96"/>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874307">
      <w:bodyDiv w:val="1"/>
      <w:marLeft w:val="0"/>
      <w:marRight w:val="0"/>
      <w:marTop w:val="0"/>
      <w:marBottom w:val="0"/>
      <w:divBdr>
        <w:top w:val="none" w:sz="0" w:space="0" w:color="auto"/>
        <w:left w:val="none" w:sz="0" w:space="0" w:color="auto"/>
        <w:bottom w:val="none" w:sz="0" w:space="0" w:color="auto"/>
        <w:right w:val="none" w:sz="0" w:space="0" w:color="auto"/>
      </w:divBdr>
      <w:divsChild>
        <w:div w:id="210506376">
          <w:marLeft w:val="0"/>
          <w:marRight w:val="0"/>
          <w:marTop w:val="0"/>
          <w:marBottom w:val="0"/>
          <w:divBdr>
            <w:top w:val="none" w:sz="0" w:space="0" w:color="auto"/>
            <w:left w:val="none" w:sz="0" w:space="0" w:color="auto"/>
            <w:bottom w:val="none" w:sz="0" w:space="0" w:color="auto"/>
            <w:right w:val="none" w:sz="0" w:space="0" w:color="auto"/>
          </w:divBdr>
          <w:divsChild>
            <w:div w:id="696078232">
              <w:marLeft w:val="0"/>
              <w:marRight w:val="0"/>
              <w:marTop w:val="0"/>
              <w:marBottom w:val="0"/>
              <w:divBdr>
                <w:top w:val="none" w:sz="0" w:space="0" w:color="auto"/>
                <w:left w:val="none" w:sz="0" w:space="0" w:color="auto"/>
                <w:bottom w:val="none" w:sz="0" w:space="0" w:color="auto"/>
                <w:right w:val="none" w:sz="0" w:space="0" w:color="auto"/>
              </w:divBdr>
              <w:divsChild>
                <w:div w:id="67579808">
                  <w:marLeft w:val="0"/>
                  <w:marRight w:val="0"/>
                  <w:marTop w:val="0"/>
                  <w:marBottom w:val="0"/>
                  <w:divBdr>
                    <w:top w:val="none" w:sz="0" w:space="0" w:color="auto"/>
                    <w:left w:val="none" w:sz="0" w:space="0" w:color="auto"/>
                    <w:bottom w:val="none" w:sz="0" w:space="0" w:color="auto"/>
                    <w:right w:val="none" w:sz="0" w:space="0" w:color="auto"/>
                  </w:divBdr>
                  <w:divsChild>
                    <w:div w:id="4661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241831">
      <w:bodyDiv w:val="1"/>
      <w:marLeft w:val="0"/>
      <w:marRight w:val="0"/>
      <w:marTop w:val="0"/>
      <w:marBottom w:val="0"/>
      <w:divBdr>
        <w:top w:val="none" w:sz="0" w:space="0" w:color="auto"/>
        <w:left w:val="none" w:sz="0" w:space="0" w:color="auto"/>
        <w:bottom w:val="none" w:sz="0" w:space="0" w:color="auto"/>
        <w:right w:val="none" w:sz="0" w:space="0" w:color="auto"/>
      </w:divBdr>
      <w:divsChild>
        <w:div w:id="796753273">
          <w:marLeft w:val="0"/>
          <w:marRight w:val="0"/>
          <w:marTop w:val="0"/>
          <w:marBottom w:val="0"/>
          <w:divBdr>
            <w:top w:val="none" w:sz="0" w:space="0" w:color="auto"/>
            <w:left w:val="none" w:sz="0" w:space="0" w:color="auto"/>
            <w:bottom w:val="none" w:sz="0" w:space="0" w:color="auto"/>
            <w:right w:val="none" w:sz="0" w:space="0" w:color="auto"/>
          </w:divBdr>
          <w:divsChild>
            <w:div w:id="126121957">
              <w:marLeft w:val="0"/>
              <w:marRight w:val="0"/>
              <w:marTop w:val="0"/>
              <w:marBottom w:val="0"/>
              <w:divBdr>
                <w:top w:val="none" w:sz="0" w:space="0" w:color="auto"/>
                <w:left w:val="none" w:sz="0" w:space="0" w:color="auto"/>
                <w:bottom w:val="none" w:sz="0" w:space="0" w:color="auto"/>
                <w:right w:val="none" w:sz="0" w:space="0" w:color="auto"/>
              </w:divBdr>
              <w:divsChild>
                <w:div w:id="594284545">
                  <w:marLeft w:val="0"/>
                  <w:marRight w:val="0"/>
                  <w:marTop w:val="0"/>
                  <w:marBottom w:val="0"/>
                  <w:divBdr>
                    <w:top w:val="none" w:sz="0" w:space="0" w:color="auto"/>
                    <w:left w:val="none" w:sz="0" w:space="0" w:color="auto"/>
                    <w:bottom w:val="none" w:sz="0" w:space="0" w:color="auto"/>
                    <w:right w:val="none" w:sz="0" w:space="0" w:color="auto"/>
                  </w:divBdr>
                  <w:divsChild>
                    <w:div w:id="61310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917561">
      <w:bodyDiv w:val="1"/>
      <w:marLeft w:val="0"/>
      <w:marRight w:val="0"/>
      <w:marTop w:val="0"/>
      <w:marBottom w:val="0"/>
      <w:divBdr>
        <w:top w:val="none" w:sz="0" w:space="0" w:color="auto"/>
        <w:left w:val="none" w:sz="0" w:space="0" w:color="auto"/>
        <w:bottom w:val="none" w:sz="0" w:space="0" w:color="auto"/>
        <w:right w:val="none" w:sz="0" w:space="0" w:color="auto"/>
      </w:divBdr>
      <w:divsChild>
        <w:div w:id="1898515633">
          <w:marLeft w:val="0"/>
          <w:marRight w:val="0"/>
          <w:marTop w:val="0"/>
          <w:marBottom w:val="0"/>
          <w:divBdr>
            <w:top w:val="none" w:sz="0" w:space="0" w:color="auto"/>
            <w:left w:val="none" w:sz="0" w:space="0" w:color="auto"/>
            <w:bottom w:val="none" w:sz="0" w:space="0" w:color="auto"/>
            <w:right w:val="none" w:sz="0" w:space="0" w:color="auto"/>
          </w:divBdr>
          <w:divsChild>
            <w:div w:id="359471295">
              <w:marLeft w:val="0"/>
              <w:marRight w:val="0"/>
              <w:marTop w:val="0"/>
              <w:marBottom w:val="0"/>
              <w:divBdr>
                <w:top w:val="none" w:sz="0" w:space="0" w:color="auto"/>
                <w:left w:val="none" w:sz="0" w:space="0" w:color="auto"/>
                <w:bottom w:val="none" w:sz="0" w:space="0" w:color="auto"/>
                <w:right w:val="none" w:sz="0" w:space="0" w:color="auto"/>
              </w:divBdr>
              <w:divsChild>
                <w:div w:id="1753427321">
                  <w:marLeft w:val="0"/>
                  <w:marRight w:val="0"/>
                  <w:marTop w:val="0"/>
                  <w:marBottom w:val="0"/>
                  <w:divBdr>
                    <w:top w:val="none" w:sz="0" w:space="0" w:color="auto"/>
                    <w:left w:val="none" w:sz="0" w:space="0" w:color="auto"/>
                    <w:bottom w:val="none" w:sz="0" w:space="0" w:color="auto"/>
                    <w:right w:val="none" w:sz="0" w:space="0" w:color="auto"/>
                  </w:divBdr>
                  <w:divsChild>
                    <w:div w:id="6361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press-n-relations.mediamid.com"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767</Words>
  <Characters>4376</Characters>
  <Application>Microsoft Macintosh Word</Application>
  <DocSecurity>0</DocSecurity>
  <Lines>36</Lines>
  <Paragraphs>8</Paragraphs>
  <ScaleCrop>false</ScaleCrop>
  <HeadingPairs>
    <vt:vector size="2" baseType="variant">
      <vt:variant>
        <vt:lpstr>Title</vt:lpstr>
      </vt:variant>
      <vt:variant>
        <vt:i4>1</vt:i4>
      </vt:variant>
    </vt:vector>
  </HeadingPairs>
  <TitlesOfParts>
    <vt:vector size="1" baseType="lpstr">
      <vt:lpstr>Wir zeigen das, wovon andere reden – </vt:lpstr>
    </vt:vector>
  </TitlesOfParts>
  <Company>webcare</Company>
  <LinksUpToDate>false</LinksUpToDate>
  <CharactersWithSpaces>5374</CharactersWithSpaces>
  <SharedDoc>false</SharedDoc>
  <HLinks>
    <vt:vector size="30" baseType="variant">
      <vt:variant>
        <vt:i4>3145809</vt:i4>
      </vt:variant>
      <vt:variant>
        <vt:i4>0</vt:i4>
      </vt:variant>
      <vt:variant>
        <vt:i4>0</vt:i4>
      </vt:variant>
      <vt:variant>
        <vt:i4>5</vt:i4>
      </vt:variant>
      <vt:variant>
        <vt:lpwstr>http://amid-pr.press-n-relations.com/AMID-PR/searchresult/searchresult.xhtml?searchString=GUARDUS%2BEMS&amp;searchType=quick&amp;conversationId=2162695</vt:lpwstr>
      </vt:variant>
      <vt:variant>
        <vt:lpwstr/>
      </vt:variant>
      <vt:variant>
        <vt:i4>3342362</vt:i4>
      </vt:variant>
      <vt:variant>
        <vt:i4>4729</vt:i4>
      </vt:variant>
      <vt:variant>
        <vt:i4>1025</vt:i4>
      </vt:variant>
      <vt:variant>
        <vt:i4>1</vt:i4>
      </vt:variant>
      <vt:variant>
        <vt:lpwstr>Nilfisk SW900-klein</vt:lpwstr>
      </vt:variant>
      <vt:variant>
        <vt:lpwstr/>
      </vt:variant>
      <vt:variant>
        <vt:i4>3932234</vt:i4>
      </vt:variant>
      <vt:variant>
        <vt:i4>4732</vt:i4>
      </vt:variant>
      <vt:variant>
        <vt:i4>1026</vt:i4>
      </vt:variant>
      <vt:variant>
        <vt:i4>1</vt:i4>
      </vt:variant>
      <vt:variant>
        <vt:lpwstr>Nilfisk SW900_Schulhof-klein</vt:lpwstr>
      </vt:variant>
      <vt:variant>
        <vt:lpwstr/>
      </vt:variant>
      <vt:variant>
        <vt:i4>6160419</vt:i4>
      </vt:variant>
      <vt:variant>
        <vt:i4>4735</vt:i4>
      </vt:variant>
      <vt:variant>
        <vt:i4>1027</vt:i4>
      </vt:variant>
      <vt:variant>
        <vt:i4>1</vt:i4>
      </vt:variant>
      <vt:variant>
        <vt:lpwstr>Nilfisk SW900_Produktion-klein</vt:lpwstr>
      </vt:variant>
      <vt:variant>
        <vt:lpwstr/>
      </vt:variant>
      <vt:variant>
        <vt:i4>1769496</vt:i4>
      </vt:variant>
      <vt:variant>
        <vt:i4>-1</vt:i4>
      </vt:variant>
      <vt:variant>
        <vt:i4>2049</vt:i4>
      </vt:variant>
      <vt:variant>
        <vt:i4>1</vt:i4>
      </vt:variant>
      <vt:variant>
        <vt:lpwstr>Logo_Nilfisk_low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 zeigen das, wovon andere reden – </dc:title>
  <dc:subject/>
  <dc:creator>burgmaka</dc:creator>
  <cp:keywords/>
  <cp:lastModifiedBy>Georg Dutzi</cp:lastModifiedBy>
  <cp:revision>8</cp:revision>
  <cp:lastPrinted>2014-01-30T12:06:00Z</cp:lastPrinted>
  <dcterms:created xsi:type="dcterms:W3CDTF">2014-03-31T05:42:00Z</dcterms:created>
  <dcterms:modified xsi:type="dcterms:W3CDTF">2014-04-01T10:47:00Z</dcterms:modified>
</cp:coreProperties>
</file>