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C3FABE9" w14:textId="77777777" w:rsidR="00FD77D4" w:rsidRPr="00601059" w:rsidRDefault="00FD77D4" w:rsidP="00F13F39">
      <w:pPr>
        <w:spacing w:line="264" w:lineRule="auto"/>
        <w:rPr>
          <w:rFonts w:ascii="Helvetica Neue" w:hAnsi="Helvetica Neue"/>
          <w:color w:val="FF0000"/>
          <w:sz w:val="24"/>
          <w:szCs w:val="24"/>
        </w:rPr>
      </w:pPr>
      <w:r w:rsidRPr="00601059">
        <w:rPr>
          <w:rFonts w:ascii="Helvetica Neue" w:hAnsi="Helvetica Neue"/>
          <w:sz w:val="24"/>
          <w:szCs w:val="24"/>
        </w:rPr>
        <w:t>Presseinformation</w:t>
      </w:r>
    </w:p>
    <w:p w14:paraId="01B2BB2D" w14:textId="77777777" w:rsidR="00FD77D4" w:rsidRPr="00601059" w:rsidRDefault="00FD77D4" w:rsidP="00F13F39">
      <w:pPr>
        <w:spacing w:line="264" w:lineRule="auto"/>
        <w:rPr>
          <w:rFonts w:ascii="Helvetica Neue" w:hAnsi="Helvetica Neue"/>
          <w:sz w:val="20"/>
        </w:rPr>
      </w:pPr>
      <w:r w:rsidRPr="00601059">
        <w:rPr>
          <w:rFonts w:ascii="Helvetica Neue" w:hAnsi="Helvetica Neue"/>
          <w:sz w:val="20"/>
        </w:rPr>
        <w:tab/>
      </w:r>
    </w:p>
    <w:p w14:paraId="32F34E1A" w14:textId="212E7F18" w:rsidR="00F134A0" w:rsidRDefault="00F134A0" w:rsidP="00F13F39">
      <w:pPr>
        <w:spacing w:line="264" w:lineRule="auto"/>
        <w:ind w:right="-2"/>
        <w:rPr>
          <w:sz w:val="20"/>
        </w:rPr>
      </w:pPr>
      <w:proofErr w:type="spellStart"/>
      <w:r>
        <w:rPr>
          <w:sz w:val="20"/>
        </w:rPr>
        <w:t>Bellenberg</w:t>
      </w:r>
      <w:proofErr w:type="spellEnd"/>
      <w:r>
        <w:rPr>
          <w:sz w:val="20"/>
        </w:rPr>
        <w:t xml:space="preserve">, 2. </w:t>
      </w:r>
      <w:r w:rsidR="008B18FA">
        <w:rPr>
          <w:sz w:val="20"/>
        </w:rPr>
        <w:t xml:space="preserve">Mai </w:t>
      </w:r>
      <w:r>
        <w:rPr>
          <w:sz w:val="20"/>
        </w:rPr>
        <w:t>2016</w:t>
      </w:r>
    </w:p>
    <w:p w14:paraId="3B080686" w14:textId="77777777" w:rsidR="00F134A0" w:rsidRDefault="00F134A0" w:rsidP="00F13F39">
      <w:pPr>
        <w:pStyle w:val="Kopfzeile"/>
        <w:tabs>
          <w:tab w:val="clear" w:pos="4536"/>
          <w:tab w:val="clear" w:pos="9072"/>
        </w:tabs>
        <w:spacing w:line="264" w:lineRule="auto"/>
        <w:ind w:right="-2"/>
        <w:rPr>
          <w:b/>
          <w:bCs/>
          <w:sz w:val="28"/>
          <w:szCs w:val="28"/>
        </w:rPr>
      </w:pPr>
      <w:bookmarkStart w:id="0" w:name="OLE_LINK1"/>
    </w:p>
    <w:p w14:paraId="3DEF1CAB" w14:textId="77777777" w:rsidR="00F134A0" w:rsidRPr="00A3577A" w:rsidRDefault="00F134A0" w:rsidP="00F13F39">
      <w:pPr>
        <w:spacing w:line="264" w:lineRule="auto"/>
        <w:ind w:right="-2"/>
        <w:rPr>
          <w:b/>
          <w:sz w:val="26"/>
        </w:rPr>
      </w:pPr>
      <w:r w:rsidRPr="00A3577A">
        <w:rPr>
          <w:b/>
          <w:sz w:val="26"/>
        </w:rPr>
        <w:t>Mit Hochdruck zu perfekter Sauberkeit</w:t>
      </w:r>
    </w:p>
    <w:p w14:paraId="192BABBB" w14:textId="184EEC3A" w:rsidR="00F134A0" w:rsidRDefault="00F134A0" w:rsidP="00F13F39">
      <w:pPr>
        <w:pStyle w:val="Kopfzeile"/>
        <w:tabs>
          <w:tab w:val="clear" w:pos="4536"/>
          <w:tab w:val="clear" w:pos="9072"/>
        </w:tabs>
        <w:spacing w:line="264" w:lineRule="auto"/>
        <w:ind w:right="-2"/>
        <w:rPr>
          <w:bCs/>
        </w:rPr>
      </w:pPr>
      <w:r>
        <w:rPr>
          <w:bCs/>
        </w:rPr>
        <w:t>Neue</w:t>
      </w:r>
      <w:r w:rsidRPr="0069778A">
        <w:rPr>
          <w:bCs/>
        </w:rPr>
        <w:t xml:space="preserve"> Heißwasser Hochdruckreiniger-</w:t>
      </w:r>
      <w:r w:rsidR="00E74218">
        <w:rPr>
          <w:bCs/>
          <w:lang w:val="de-DE"/>
        </w:rPr>
        <w:t>Modelle</w:t>
      </w:r>
      <w:r w:rsidR="00E74218" w:rsidRPr="0069778A">
        <w:rPr>
          <w:bCs/>
        </w:rPr>
        <w:t xml:space="preserve"> </w:t>
      </w:r>
      <w:r w:rsidRPr="0069778A">
        <w:rPr>
          <w:bCs/>
        </w:rPr>
        <w:t>MH 3M und MH 4M</w:t>
      </w:r>
      <w:r>
        <w:rPr>
          <w:bCs/>
        </w:rPr>
        <w:t xml:space="preserve"> erweitern</w:t>
      </w:r>
    </w:p>
    <w:p w14:paraId="3B67F615" w14:textId="49B2821A" w:rsidR="00F134A0" w:rsidRDefault="00F134A0" w:rsidP="00F13F39">
      <w:pPr>
        <w:pStyle w:val="Kopfzeile"/>
        <w:tabs>
          <w:tab w:val="clear" w:pos="4536"/>
          <w:tab w:val="clear" w:pos="9072"/>
        </w:tabs>
        <w:spacing w:line="264" w:lineRule="auto"/>
        <w:ind w:right="-2"/>
        <w:rPr>
          <w:bCs/>
        </w:rPr>
      </w:pPr>
      <w:r>
        <w:rPr>
          <w:bCs/>
        </w:rPr>
        <w:t xml:space="preserve">die Produktwelt </w:t>
      </w:r>
      <w:r w:rsidR="00E74218">
        <w:rPr>
          <w:bCs/>
        </w:rPr>
        <w:t xml:space="preserve">von </w:t>
      </w:r>
      <w:r>
        <w:rPr>
          <w:bCs/>
        </w:rPr>
        <w:t>Nilfisk blue line um leistungsstarke Kraftpakete</w:t>
      </w:r>
    </w:p>
    <w:p w14:paraId="1E58529B" w14:textId="77777777" w:rsidR="00F134A0" w:rsidRDefault="00F134A0" w:rsidP="00F13F39">
      <w:pPr>
        <w:pStyle w:val="Kopfzeile"/>
        <w:tabs>
          <w:tab w:val="clear" w:pos="4536"/>
          <w:tab w:val="clear" w:pos="9072"/>
        </w:tabs>
        <w:spacing w:line="264" w:lineRule="auto"/>
        <w:ind w:right="-2"/>
        <w:rPr>
          <w:bCs/>
        </w:rPr>
      </w:pPr>
    </w:p>
    <w:p w14:paraId="3D65C905" w14:textId="5AF33382" w:rsidR="00F134A0" w:rsidRPr="004546A1" w:rsidRDefault="00F134A0" w:rsidP="00F13F39">
      <w:pPr>
        <w:pStyle w:val="Textkrper"/>
        <w:spacing w:line="264" w:lineRule="auto"/>
        <w:rPr>
          <w:b/>
          <w:sz w:val="20"/>
        </w:rPr>
      </w:pPr>
      <w:r w:rsidRPr="00EC661C">
        <w:rPr>
          <w:b/>
          <w:bCs/>
          <w:sz w:val="20"/>
        </w:rPr>
        <w:t>Im Bereich der mittleren Leistungsklasse finden die Kunden des renommierten Reinigungsgeräteherstellers Nilfisk ab sofort zwei neue Heißwasser Hochdruckreiniger.</w:t>
      </w:r>
      <w:r>
        <w:rPr>
          <w:b/>
          <w:bCs/>
          <w:sz w:val="20"/>
        </w:rPr>
        <w:t xml:space="preserve"> Während die Modelle der Serie MH 3M beim alltäglichen Einsatz leichter Reinigungsvorhaben glänzen, sind die Maschinen der MH 4M-Reihe die perfekten Helfer bei anspruchsvollen Einsätzen mit einer Arbeitsdauer von vier bis sechs Stunden. </w:t>
      </w:r>
      <w:r w:rsidRPr="00811EBB">
        <w:rPr>
          <w:b/>
          <w:sz w:val="20"/>
        </w:rPr>
        <w:t xml:space="preserve">Die Motor-Pumpen-Einheit mit langsam laufendem Motor garantiert </w:t>
      </w:r>
      <w:r>
        <w:rPr>
          <w:b/>
          <w:sz w:val="20"/>
        </w:rPr>
        <w:t>je nach Gerätetyp</w:t>
      </w:r>
      <w:r w:rsidRPr="00811EBB">
        <w:rPr>
          <w:b/>
          <w:sz w:val="20"/>
        </w:rPr>
        <w:t xml:space="preserve"> eine Wasserleistung von </w:t>
      </w:r>
      <w:r>
        <w:rPr>
          <w:b/>
          <w:sz w:val="20"/>
        </w:rPr>
        <w:t>580 bis zu 1.000 Litern pro Stunde bei einem</w:t>
      </w:r>
      <w:r w:rsidRPr="00811EBB">
        <w:rPr>
          <w:b/>
          <w:sz w:val="20"/>
        </w:rPr>
        <w:t xml:space="preserve"> Druck von </w:t>
      </w:r>
      <w:r>
        <w:rPr>
          <w:b/>
          <w:sz w:val="20"/>
        </w:rPr>
        <w:t xml:space="preserve">140 bis </w:t>
      </w:r>
      <w:r w:rsidRPr="00811EBB">
        <w:rPr>
          <w:b/>
          <w:sz w:val="20"/>
        </w:rPr>
        <w:t xml:space="preserve">maximal 220 bar. Darüber hinaus verfügen die </w:t>
      </w:r>
      <w:r>
        <w:rPr>
          <w:b/>
          <w:sz w:val="20"/>
        </w:rPr>
        <w:t xml:space="preserve">beiden </w:t>
      </w:r>
      <w:r w:rsidRPr="00811EBB">
        <w:rPr>
          <w:b/>
          <w:sz w:val="20"/>
        </w:rPr>
        <w:t xml:space="preserve">neuen </w:t>
      </w:r>
      <w:r w:rsidR="00E74218" w:rsidRPr="008B18FA">
        <w:rPr>
          <w:b/>
          <w:sz w:val="20"/>
        </w:rPr>
        <w:t xml:space="preserve">Produktreihen </w:t>
      </w:r>
      <w:r w:rsidRPr="008B18FA">
        <w:rPr>
          <w:b/>
          <w:sz w:val="20"/>
        </w:rPr>
        <w:t>über viele technologische Raffinessen. So sichert etwa der zertifizierte</w:t>
      </w:r>
      <w:r w:rsidR="00D36CD3" w:rsidRPr="008B18FA">
        <w:rPr>
          <w:b/>
          <w:sz w:val="20"/>
        </w:rPr>
        <w:t>,</w:t>
      </w:r>
      <w:r w:rsidRPr="008B18FA">
        <w:rPr>
          <w:b/>
          <w:sz w:val="20"/>
        </w:rPr>
        <w:t xml:space="preserve"> </w:t>
      </w:r>
      <w:r w:rsidR="00D36CD3" w:rsidRPr="008B18FA">
        <w:rPr>
          <w:b/>
          <w:sz w:val="20"/>
        </w:rPr>
        <w:t xml:space="preserve">brennstoffsparende </w:t>
      </w:r>
      <w:proofErr w:type="spellStart"/>
      <w:r w:rsidRPr="008B18FA">
        <w:rPr>
          <w:b/>
          <w:sz w:val="20"/>
        </w:rPr>
        <w:t>EcoPower</w:t>
      </w:r>
      <w:proofErr w:type="spellEnd"/>
      <w:r w:rsidR="00D16A62" w:rsidRPr="008B18FA">
        <w:rPr>
          <w:b/>
          <w:sz w:val="20"/>
        </w:rPr>
        <w:t xml:space="preserve"> </w:t>
      </w:r>
      <w:r w:rsidRPr="008B18FA">
        <w:rPr>
          <w:b/>
          <w:sz w:val="20"/>
        </w:rPr>
        <w:t>Wärmetauscher einen Wirkungsgrad von über 92 Prozent</w:t>
      </w:r>
      <w:r w:rsidR="00D36CD3" w:rsidRPr="008B18FA">
        <w:rPr>
          <w:b/>
          <w:sz w:val="20"/>
        </w:rPr>
        <w:t xml:space="preserve"> und </w:t>
      </w:r>
      <w:r w:rsidR="00E74218" w:rsidRPr="008B18FA">
        <w:rPr>
          <w:b/>
          <w:sz w:val="20"/>
        </w:rPr>
        <w:t>ermöglicht schnelleres Reinigen bei gleichzeitig niedrigen Kosten.</w:t>
      </w:r>
      <w:r w:rsidRPr="008B18FA">
        <w:rPr>
          <w:b/>
          <w:sz w:val="20"/>
        </w:rPr>
        <w:t xml:space="preserve"> Somit überzeugen die neuen Hochdruckreiniger nicht nur durch schadstoffarmes, umweltfreundliches Arbeiten, sondern auch durch niedrigere Brennstoff-, Wartungs- und Betriebskosten. </w:t>
      </w:r>
      <w:r w:rsidRPr="008B18FA">
        <w:rPr>
          <w:rFonts w:cs="Arial"/>
          <w:b/>
          <w:sz w:val="20"/>
        </w:rPr>
        <w:t xml:space="preserve">Ausstattungsdetails wie Abgastemperaturüberwachung, Ölmangelsicherung und Flammüberwachung sowie Warnsysteme für Pumpenöl- und Brennstofffüllstand stehen für zusätzliche Sicherheit. </w:t>
      </w:r>
      <w:r w:rsidR="00E74218" w:rsidRPr="008B18FA">
        <w:rPr>
          <w:rFonts w:cs="Arial"/>
          <w:b/>
          <w:sz w:val="20"/>
        </w:rPr>
        <w:t>Mit einem anwenderfreundlichen H</w:t>
      </w:r>
      <w:r w:rsidR="00D36CD3" w:rsidRPr="008B18FA">
        <w:rPr>
          <w:rFonts w:cs="Arial"/>
          <w:b/>
          <w:sz w:val="20"/>
        </w:rPr>
        <w:t>ochdruck</w:t>
      </w:r>
      <w:r w:rsidR="00E74218" w:rsidRPr="008B18FA">
        <w:rPr>
          <w:rFonts w:cs="Arial"/>
          <w:b/>
          <w:sz w:val="20"/>
        </w:rPr>
        <w:t xml:space="preserve">-Reinigungsmittelsystem </w:t>
      </w:r>
      <w:r w:rsidRPr="008B18FA">
        <w:rPr>
          <w:rFonts w:cs="Arial"/>
          <w:b/>
          <w:sz w:val="20"/>
        </w:rPr>
        <w:t>sowie einem fünf Meter</w:t>
      </w:r>
      <w:r w:rsidRPr="004546A1">
        <w:rPr>
          <w:rFonts w:cs="Arial"/>
          <w:b/>
          <w:sz w:val="20"/>
        </w:rPr>
        <w:t xml:space="preserve"> langen Netzkabel sind die</w:t>
      </w:r>
      <w:r>
        <w:rPr>
          <w:rFonts w:cs="Arial"/>
          <w:b/>
          <w:sz w:val="20"/>
        </w:rPr>
        <w:t xml:space="preserve"> Mitglieder der neuen MH</w:t>
      </w:r>
      <w:r w:rsidRPr="004546A1">
        <w:rPr>
          <w:rFonts w:cs="Arial"/>
          <w:b/>
          <w:sz w:val="20"/>
        </w:rPr>
        <w:t>-Serie</w:t>
      </w:r>
      <w:r>
        <w:rPr>
          <w:rFonts w:cs="Arial"/>
          <w:b/>
          <w:sz w:val="20"/>
        </w:rPr>
        <w:t>n</w:t>
      </w:r>
      <w:r w:rsidRPr="004546A1">
        <w:rPr>
          <w:rFonts w:cs="Arial"/>
          <w:b/>
          <w:sz w:val="20"/>
        </w:rPr>
        <w:t xml:space="preserve"> ausdauernde und zugleich wendige Helfer in landwirtschaftlichen Betrieben, Werkstätten, Autohäusern oder Bau</w:t>
      </w:r>
      <w:r w:rsidR="00E74218">
        <w:rPr>
          <w:rFonts w:cs="Arial"/>
          <w:b/>
          <w:sz w:val="20"/>
        </w:rPr>
        <w:t>unternehmen</w:t>
      </w:r>
      <w:r w:rsidRPr="004546A1">
        <w:rPr>
          <w:rFonts w:cs="Arial"/>
          <w:b/>
          <w:sz w:val="20"/>
        </w:rPr>
        <w:t>.</w:t>
      </w:r>
    </w:p>
    <w:p w14:paraId="04DD8DF3" w14:textId="77777777" w:rsidR="00F134A0" w:rsidRPr="00811EBB" w:rsidRDefault="00F134A0" w:rsidP="00F13F39">
      <w:pPr>
        <w:pStyle w:val="Kopfzeile"/>
        <w:tabs>
          <w:tab w:val="clear" w:pos="4536"/>
          <w:tab w:val="clear" w:pos="9072"/>
        </w:tabs>
        <w:spacing w:line="264" w:lineRule="auto"/>
        <w:ind w:right="-2"/>
        <w:rPr>
          <w:rFonts w:eastAsia="Calibri"/>
          <w:b/>
          <w:bCs/>
          <w:sz w:val="20"/>
          <w:lang w:eastAsia="en-US"/>
        </w:rPr>
      </w:pPr>
    </w:p>
    <w:p w14:paraId="429B618B" w14:textId="1BC23C7F" w:rsidR="00F134A0" w:rsidRDefault="00F134A0" w:rsidP="00F13F39">
      <w:pPr>
        <w:pStyle w:val="Kopfzeile"/>
        <w:tabs>
          <w:tab w:val="clear" w:pos="4536"/>
          <w:tab w:val="clear" w:pos="9072"/>
        </w:tabs>
        <w:spacing w:line="264" w:lineRule="auto"/>
        <w:ind w:right="-2"/>
        <w:rPr>
          <w:bCs/>
          <w:sz w:val="20"/>
        </w:rPr>
      </w:pPr>
      <w:r w:rsidRPr="008067F5">
        <w:rPr>
          <w:bCs/>
          <w:sz w:val="20"/>
        </w:rPr>
        <w:t xml:space="preserve">Heißwasser Hochdruck-Technologie </w:t>
      </w:r>
      <w:r>
        <w:rPr>
          <w:bCs/>
          <w:sz w:val="20"/>
        </w:rPr>
        <w:t>gehört immer dann zu den präferierten Verfahren, wenn es beispielsweise um das Beseitigen von Ölen, Fetten und Schmierstoffe</w:t>
      </w:r>
      <w:r w:rsidR="007F5E3F">
        <w:rPr>
          <w:bCs/>
          <w:sz w:val="20"/>
        </w:rPr>
        <w:t>n</w:t>
      </w:r>
      <w:r>
        <w:rPr>
          <w:bCs/>
          <w:sz w:val="20"/>
        </w:rPr>
        <w:t xml:space="preserve"> geht. Gerade in diesem Umfeld setzen die Lösungen des Reinigungsgeräteherstellers Nilfisk seit Jahren Branchenstandards hinsichtlich Innovation, Reinigungsleistung, Umweltfreundlichkeit und Zuverlässigkeit. In den jüngst am Markt vorgestellten Heißwasser Hochdruckreiniger</w:t>
      </w:r>
      <w:r w:rsidR="00A80686">
        <w:rPr>
          <w:bCs/>
          <w:sz w:val="20"/>
          <w:lang w:val="de-DE"/>
        </w:rPr>
        <w:t>n</w:t>
      </w:r>
      <w:r>
        <w:rPr>
          <w:bCs/>
          <w:sz w:val="20"/>
        </w:rPr>
        <w:t xml:space="preserve"> MH 3M und MH 4M bündelt Nilfisk seine Forschungs- und Entwicklungsergebnisse.</w:t>
      </w:r>
    </w:p>
    <w:p w14:paraId="5DF9E929" w14:textId="77777777" w:rsidR="00F134A0" w:rsidRDefault="00F134A0" w:rsidP="00F13F39">
      <w:pPr>
        <w:pStyle w:val="Kopfzeile"/>
        <w:tabs>
          <w:tab w:val="clear" w:pos="4536"/>
          <w:tab w:val="clear" w:pos="9072"/>
        </w:tabs>
        <w:spacing w:line="264" w:lineRule="auto"/>
        <w:ind w:right="-2"/>
        <w:rPr>
          <w:bCs/>
          <w:sz w:val="20"/>
        </w:rPr>
      </w:pPr>
    </w:p>
    <w:p w14:paraId="5772B7AA" w14:textId="77777777" w:rsidR="00F134A0" w:rsidRPr="00C65BA5" w:rsidRDefault="00F134A0" w:rsidP="00F13F39">
      <w:pPr>
        <w:pStyle w:val="Kopfzeile"/>
        <w:tabs>
          <w:tab w:val="clear" w:pos="4536"/>
          <w:tab w:val="clear" w:pos="9072"/>
        </w:tabs>
        <w:spacing w:line="264" w:lineRule="auto"/>
        <w:ind w:right="-2"/>
        <w:rPr>
          <w:b/>
          <w:bCs/>
          <w:sz w:val="20"/>
        </w:rPr>
      </w:pPr>
      <w:r>
        <w:rPr>
          <w:b/>
          <w:bCs/>
          <w:sz w:val="20"/>
        </w:rPr>
        <w:t>Ergonomie trifft</w:t>
      </w:r>
      <w:r w:rsidRPr="00C65BA5">
        <w:rPr>
          <w:b/>
          <w:bCs/>
          <w:sz w:val="20"/>
        </w:rPr>
        <w:t xml:space="preserve"> Reini</w:t>
      </w:r>
      <w:r>
        <w:rPr>
          <w:b/>
          <w:bCs/>
          <w:sz w:val="20"/>
        </w:rPr>
        <w:t>g</w:t>
      </w:r>
      <w:r w:rsidRPr="00C65BA5">
        <w:rPr>
          <w:b/>
          <w:bCs/>
          <w:sz w:val="20"/>
        </w:rPr>
        <w:t>ungsleistung</w:t>
      </w:r>
    </w:p>
    <w:p w14:paraId="434CCC8C" w14:textId="0667E61A" w:rsidR="00A80686" w:rsidRDefault="00F134A0" w:rsidP="00F13F39">
      <w:pPr>
        <w:pStyle w:val="Textkrper"/>
        <w:spacing w:line="264" w:lineRule="auto"/>
        <w:rPr>
          <w:rFonts w:cs="Arial"/>
          <w:sz w:val="20"/>
        </w:rPr>
      </w:pPr>
      <w:r w:rsidRPr="00D35D5B">
        <w:rPr>
          <w:rFonts w:cs="Arial"/>
          <w:sz w:val="20"/>
        </w:rPr>
        <w:t xml:space="preserve">Die Motor-Pumpen-Einheit </w:t>
      </w:r>
      <w:r>
        <w:rPr>
          <w:rFonts w:cs="Arial"/>
          <w:sz w:val="20"/>
        </w:rPr>
        <w:t xml:space="preserve">der beiden MH 3M-Modelle </w:t>
      </w:r>
      <w:r w:rsidRPr="00D35D5B">
        <w:rPr>
          <w:rFonts w:cs="Arial"/>
          <w:sz w:val="20"/>
        </w:rPr>
        <w:t xml:space="preserve">wurde mit einer </w:t>
      </w:r>
      <w:r w:rsidR="00A80686">
        <w:rPr>
          <w:rFonts w:cs="Arial"/>
          <w:sz w:val="20"/>
        </w:rPr>
        <w:t xml:space="preserve">bewährten </w:t>
      </w:r>
      <w:r w:rsidRPr="00D35D5B">
        <w:rPr>
          <w:rFonts w:cs="Arial"/>
          <w:sz w:val="20"/>
        </w:rPr>
        <w:t xml:space="preserve">Taumelscheibenpumpe, drei korrosions- und hitzebeständigen Keramikkolben sowie einem langlebigen Messingzylinderkopf ausgerüstet. </w:t>
      </w:r>
      <w:r>
        <w:rPr>
          <w:rFonts w:cs="Arial"/>
          <w:sz w:val="20"/>
        </w:rPr>
        <w:t xml:space="preserve">Ein </w:t>
      </w:r>
      <w:r>
        <w:rPr>
          <w:sz w:val="20"/>
        </w:rPr>
        <w:t xml:space="preserve">druckaktivierter Regelsicherheitsblock sorgt für ein wirksames Sicherheitsplus, indem er den Volumenstrom konsequent überwacht. </w:t>
      </w:r>
      <w:r w:rsidRPr="00D35D5B">
        <w:rPr>
          <w:rFonts w:cs="Arial"/>
          <w:sz w:val="20"/>
        </w:rPr>
        <w:t>Bei einer Pumpendrehzahl von 1.450 Umdrehungen in der Minute erreichen die Maschinen einen Arbeitsd</w:t>
      </w:r>
      <w:r>
        <w:rPr>
          <w:rFonts w:cs="Arial"/>
          <w:sz w:val="20"/>
        </w:rPr>
        <w:t>ruck von 140 beziehungsweise 160</w:t>
      </w:r>
      <w:r w:rsidRPr="00D35D5B">
        <w:rPr>
          <w:rFonts w:cs="Arial"/>
          <w:sz w:val="20"/>
        </w:rPr>
        <w:t xml:space="preserve"> bar bei einer Was</w:t>
      </w:r>
      <w:r>
        <w:rPr>
          <w:rFonts w:cs="Arial"/>
          <w:sz w:val="20"/>
        </w:rPr>
        <w:t xml:space="preserve">sertemperatur von 80 Grad und einer Leistung von 580 oder 770 Litern in der Stunde. </w:t>
      </w:r>
      <w:r w:rsidR="00A80686">
        <w:rPr>
          <w:rFonts w:cs="Arial"/>
          <w:sz w:val="20"/>
        </w:rPr>
        <w:t xml:space="preserve">Während der Brennstofftank </w:t>
      </w:r>
      <w:r>
        <w:rPr>
          <w:rFonts w:cs="Arial"/>
          <w:sz w:val="20"/>
        </w:rPr>
        <w:t>großzügige 15 Liter</w:t>
      </w:r>
      <w:r w:rsidR="00A80686">
        <w:rPr>
          <w:rFonts w:cs="Arial"/>
          <w:sz w:val="20"/>
        </w:rPr>
        <w:t xml:space="preserve"> fasst</w:t>
      </w:r>
      <w:r>
        <w:rPr>
          <w:rFonts w:cs="Arial"/>
          <w:sz w:val="20"/>
        </w:rPr>
        <w:t xml:space="preserve">, </w:t>
      </w:r>
      <w:r w:rsidR="00A80686">
        <w:rPr>
          <w:rFonts w:cs="Arial"/>
          <w:sz w:val="20"/>
        </w:rPr>
        <w:t xml:space="preserve">erreicht der </w:t>
      </w:r>
      <w:proofErr w:type="spellStart"/>
      <w:r w:rsidR="00A80686">
        <w:rPr>
          <w:rFonts w:cs="Arial"/>
          <w:sz w:val="20"/>
        </w:rPr>
        <w:t>EcoPower</w:t>
      </w:r>
      <w:proofErr w:type="spellEnd"/>
      <w:r w:rsidR="00D16A62">
        <w:rPr>
          <w:rFonts w:cs="Arial"/>
          <w:sz w:val="20"/>
        </w:rPr>
        <w:t xml:space="preserve"> </w:t>
      </w:r>
      <w:r w:rsidR="00A80686">
        <w:rPr>
          <w:rFonts w:cs="Arial"/>
          <w:sz w:val="20"/>
        </w:rPr>
        <w:t xml:space="preserve">Wärmetauscher </w:t>
      </w:r>
    </w:p>
    <w:p w14:paraId="66FCD291" w14:textId="01738506" w:rsidR="00F134A0" w:rsidRPr="00CB7DE6" w:rsidRDefault="00F134A0" w:rsidP="00F13F39">
      <w:pPr>
        <w:pStyle w:val="Textkrper"/>
        <w:spacing w:line="264" w:lineRule="auto"/>
        <w:rPr>
          <w:sz w:val="20"/>
        </w:rPr>
      </w:pPr>
      <w:r>
        <w:rPr>
          <w:rFonts w:cs="Arial"/>
          <w:sz w:val="20"/>
        </w:rPr>
        <w:t>eine Reinigungswirkung von 2,8 beziehungsweise 3,6 bei einem Brennstoffverbrauch von nur 2,6 oder 3,1 Kilogramm pro Stunde.</w:t>
      </w:r>
      <w:r>
        <w:rPr>
          <w:bCs/>
          <w:sz w:val="20"/>
        </w:rPr>
        <w:t xml:space="preserve"> </w:t>
      </w:r>
    </w:p>
    <w:p w14:paraId="0C26EE67" w14:textId="77777777" w:rsidR="00F134A0" w:rsidRPr="00BB7091" w:rsidRDefault="00F134A0" w:rsidP="00F13F39">
      <w:pPr>
        <w:pStyle w:val="Kopfzeile"/>
        <w:tabs>
          <w:tab w:val="clear" w:pos="4536"/>
          <w:tab w:val="clear" w:pos="9072"/>
        </w:tabs>
        <w:spacing w:line="264" w:lineRule="auto"/>
        <w:ind w:right="-2"/>
        <w:rPr>
          <w:bCs/>
          <w:sz w:val="20"/>
        </w:rPr>
      </w:pPr>
    </w:p>
    <w:p w14:paraId="4C94A435" w14:textId="77777777" w:rsidR="00F134A0" w:rsidRPr="00D51993" w:rsidRDefault="00F134A0" w:rsidP="00F13F39">
      <w:pPr>
        <w:pStyle w:val="Kopfzeile"/>
        <w:tabs>
          <w:tab w:val="clear" w:pos="4536"/>
          <w:tab w:val="clear" w:pos="9072"/>
        </w:tabs>
        <w:spacing w:line="264" w:lineRule="auto"/>
        <w:ind w:right="-2"/>
        <w:rPr>
          <w:b/>
          <w:bCs/>
          <w:sz w:val="20"/>
        </w:rPr>
      </w:pPr>
      <w:r w:rsidRPr="00D51993">
        <w:rPr>
          <w:b/>
          <w:bCs/>
          <w:sz w:val="20"/>
        </w:rPr>
        <w:lastRenderedPageBreak/>
        <w:t xml:space="preserve">Leistungsstark und souverän in allen Einsatzbereichen </w:t>
      </w:r>
    </w:p>
    <w:p w14:paraId="7D6C6755" w14:textId="09725936" w:rsidR="00F134A0" w:rsidRPr="00BB7091" w:rsidRDefault="00F134A0" w:rsidP="00F13F39">
      <w:pPr>
        <w:pStyle w:val="Kopfzeile"/>
        <w:tabs>
          <w:tab w:val="clear" w:pos="4536"/>
          <w:tab w:val="clear" w:pos="9072"/>
        </w:tabs>
        <w:spacing w:line="264" w:lineRule="auto"/>
        <w:ind w:right="-2"/>
        <w:rPr>
          <w:bCs/>
          <w:sz w:val="20"/>
        </w:rPr>
      </w:pPr>
      <w:r w:rsidRPr="00551ADE">
        <w:rPr>
          <w:sz w:val="20"/>
        </w:rPr>
        <w:t>Die</w:t>
      </w:r>
      <w:r w:rsidR="00A80686">
        <w:rPr>
          <w:sz w:val="20"/>
          <w:lang w:val="de-DE"/>
        </w:rPr>
        <w:t xml:space="preserve"> hochwertige und zuverlässige</w:t>
      </w:r>
      <w:r w:rsidRPr="00551ADE">
        <w:rPr>
          <w:sz w:val="20"/>
        </w:rPr>
        <w:t xml:space="preserve"> </w:t>
      </w:r>
      <w:r>
        <w:rPr>
          <w:sz w:val="20"/>
        </w:rPr>
        <w:t>Industriepumpe der sechs MH 4M-Modelle</w:t>
      </w:r>
      <w:r w:rsidRPr="00551ADE">
        <w:rPr>
          <w:sz w:val="20"/>
        </w:rPr>
        <w:t xml:space="preserve"> arbeitet mit drei </w:t>
      </w:r>
      <w:r w:rsidRPr="002002A4">
        <w:rPr>
          <w:sz w:val="20"/>
        </w:rPr>
        <w:t xml:space="preserve">verschleißfesten </w:t>
      </w:r>
      <w:r>
        <w:rPr>
          <w:rFonts w:cs="Arial"/>
          <w:sz w:val="20"/>
        </w:rPr>
        <w:t xml:space="preserve">Keramikkolben, </w:t>
      </w:r>
      <w:r>
        <w:rPr>
          <w:sz w:val="20"/>
        </w:rPr>
        <w:t xml:space="preserve">wobei ein </w:t>
      </w:r>
      <w:r w:rsidRPr="002002A4">
        <w:rPr>
          <w:sz w:val="20"/>
        </w:rPr>
        <w:t xml:space="preserve">Pumpenkopf aus Messing </w:t>
      </w:r>
      <w:r>
        <w:rPr>
          <w:sz w:val="20"/>
        </w:rPr>
        <w:t xml:space="preserve">sowie </w:t>
      </w:r>
      <w:r w:rsidRPr="002002A4">
        <w:rPr>
          <w:sz w:val="20"/>
        </w:rPr>
        <w:t>verstärkte Zylinderköpfe die Lebensdauer</w:t>
      </w:r>
      <w:r>
        <w:rPr>
          <w:sz w:val="20"/>
        </w:rPr>
        <w:t xml:space="preserve"> verlängern</w:t>
      </w:r>
      <w:r w:rsidRPr="002002A4">
        <w:rPr>
          <w:sz w:val="20"/>
        </w:rPr>
        <w:t xml:space="preserve">. </w:t>
      </w:r>
      <w:r>
        <w:rPr>
          <w:sz w:val="20"/>
        </w:rPr>
        <w:t>Je nach Maschinenvariante</w:t>
      </w:r>
      <w:r w:rsidRPr="00AC6D60">
        <w:rPr>
          <w:sz w:val="20"/>
        </w:rPr>
        <w:t xml:space="preserve"> wird ein Arbeitsdruck von </w:t>
      </w:r>
      <w:r>
        <w:rPr>
          <w:sz w:val="20"/>
        </w:rPr>
        <w:t xml:space="preserve">180 bis zu 220 bar erreicht </w:t>
      </w:r>
      <w:r w:rsidRPr="00D35D5B">
        <w:rPr>
          <w:rFonts w:cs="Arial"/>
          <w:sz w:val="20"/>
        </w:rPr>
        <w:t>bei einer Was</w:t>
      </w:r>
      <w:r>
        <w:rPr>
          <w:rFonts w:cs="Arial"/>
          <w:sz w:val="20"/>
        </w:rPr>
        <w:t>sertemperatur von maximal 150 Grad und einer Leistung von 860 bis 1000 Litern in der Stunde.</w:t>
      </w:r>
      <w:r>
        <w:rPr>
          <w:sz w:val="20"/>
        </w:rPr>
        <w:t xml:space="preserve"> </w:t>
      </w:r>
      <w:r w:rsidRPr="00AC6D60">
        <w:rPr>
          <w:sz w:val="20"/>
        </w:rPr>
        <w:t>Ein flussgesteuerter Regelsicherheitsblock steuert die Start- und Stopp-Impulse des Motors durch das Strömen des Wassers. Auf diese Weise entsteht ein geringerer Druck in Pumpenkopf und Schlauch, während die Maschine in den Arbeitspausen im Umlaufbetrieb arbeitet. Druckabfall verursachende Leckagen haben somit keinen Einfluss auf das Anla</w:t>
      </w:r>
      <w:r>
        <w:rPr>
          <w:sz w:val="20"/>
        </w:rPr>
        <w:t>ufen und Abschalten des Motors</w:t>
      </w:r>
      <w:r w:rsidRPr="00AC6D60">
        <w:rPr>
          <w:sz w:val="20"/>
        </w:rPr>
        <w:t>.</w:t>
      </w:r>
      <w:r>
        <w:rPr>
          <w:sz w:val="20"/>
        </w:rPr>
        <w:t xml:space="preserve"> </w:t>
      </w:r>
      <w:r w:rsidR="00A80686">
        <w:rPr>
          <w:sz w:val="20"/>
          <w:lang w:val="de-DE"/>
        </w:rPr>
        <w:t>Während fünf der sechs MH 4M</w:t>
      </w:r>
      <w:r w:rsidR="00D36CD3">
        <w:rPr>
          <w:sz w:val="20"/>
          <w:lang w:val="de-DE"/>
        </w:rPr>
        <w:t>-</w:t>
      </w:r>
      <w:r w:rsidR="00A80686">
        <w:rPr>
          <w:sz w:val="20"/>
          <w:lang w:val="de-DE"/>
        </w:rPr>
        <w:t>Modelle mit der beschriebenen flussgesteuerten Regelung ausgestattet sind, steht mit d</w:t>
      </w:r>
      <w:r w:rsidR="00D36CD3">
        <w:rPr>
          <w:sz w:val="20"/>
          <w:lang w:val="de-DE"/>
        </w:rPr>
        <w:t>er</w:t>
      </w:r>
      <w:r w:rsidR="00A80686">
        <w:rPr>
          <w:sz w:val="20"/>
          <w:lang w:val="de-DE"/>
        </w:rPr>
        <w:t xml:space="preserve"> MH 4M 210/1000 X</w:t>
      </w:r>
      <w:r w:rsidR="00D36CD3">
        <w:rPr>
          <w:sz w:val="20"/>
          <w:lang w:val="de-DE"/>
        </w:rPr>
        <w:t>-Variante</w:t>
      </w:r>
      <w:r w:rsidR="00A80686">
        <w:rPr>
          <w:sz w:val="20"/>
          <w:lang w:val="de-DE"/>
        </w:rPr>
        <w:t xml:space="preserve"> auch ein Gerät mit Drucksteuerung zur Verfügung. </w:t>
      </w:r>
      <w:r>
        <w:rPr>
          <w:sz w:val="20"/>
        </w:rPr>
        <w:t>Ein großzügig dimensionierter Wassereinlassfilter zum Schutz der Pumpe sowie eine integrierte Diagnosefunktion wirken sich ebenfalls sehr positiv auf die Langlebigkeit der MH 4M-Maschinen aus. Warnmeldungen weisen zeitnah auf notwendige Service- und Wartungsarbeiten hin, um Stillstandzeiten</w:t>
      </w:r>
      <w:r w:rsidR="00707ED2">
        <w:rPr>
          <w:sz w:val="20"/>
        </w:rPr>
        <w:t xml:space="preserve"> proaktiv</w:t>
      </w:r>
      <w:r>
        <w:rPr>
          <w:sz w:val="20"/>
        </w:rPr>
        <w:t xml:space="preserve"> zu vermeiden. Mit einem 15-Liter fassenden Brennstofftank erreichen die Hochdruckreiniger eine Reinigungswirkung von bis zu 5,6 – der Verbrauch liegt bei maximal 4,1 Kilogramm Brennstoff pro Stunde. </w:t>
      </w:r>
    </w:p>
    <w:p w14:paraId="42C51F2A" w14:textId="77777777" w:rsidR="00F134A0" w:rsidRDefault="00F134A0" w:rsidP="00F13F39">
      <w:pPr>
        <w:pStyle w:val="Kopfzeile"/>
        <w:tabs>
          <w:tab w:val="clear" w:pos="4536"/>
          <w:tab w:val="clear" w:pos="9072"/>
        </w:tabs>
        <w:spacing w:line="264" w:lineRule="auto"/>
        <w:ind w:right="-2"/>
        <w:rPr>
          <w:bCs/>
          <w:sz w:val="20"/>
        </w:rPr>
      </w:pPr>
    </w:p>
    <w:p w14:paraId="1F496EB1" w14:textId="77777777" w:rsidR="00F134A0" w:rsidRPr="00F134A0" w:rsidRDefault="00F134A0" w:rsidP="00F13F39">
      <w:pPr>
        <w:pStyle w:val="Textkrper2"/>
        <w:spacing w:line="264" w:lineRule="auto"/>
        <w:ind w:right="-2"/>
        <w:rPr>
          <w:b/>
        </w:rPr>
      </w:pPr>
      <w:bookmarkStart w:id="1" w:name="OLE_LINK2"/>
      <w:bookmarkEnd w:id="0"/>
      <w:r w:rsidRPr="00F134A0">
        <w:rPr>
          <w:b/>
        </w:rPr>
        <w:t xml:space="preserve">Nützliche Details für jede Anwendung </w:t>
      </w:r>
    </w:p>
    <w:p w14:paraId="5F284D5F" w14:textId="4C729440" w:rsidR="00F134A0" w:rsidRDefault="00F134A0" w:rsidP="00F13F39">
      <w:pPr>
        <w:pStyle w:val="Kopfzeile"/>
        <w:tabs>
          <w:tab w:val="clear" w:pos="4536"/>
          <w:tab w:val="clear" w:pos="9072"/>
        </w:tabs>
        <w:spacing w:line="264" w:lineRule="auto"/>
        <w:ind w:right="-2"/>
        <w:rPr>
          <w:sz w:val="20"/>
        </w:rPr>
      </w:pPr>
      <w:r>
        <w:rPr>
          <w:sz w:val="20"/>
        </w:rPr>
        <w:t>Besonders einfach und wendig in der Handhabung sind die beiden Produktfamilien dank ihres intelligenten Designs. Mit vier großen Rädern, einer Trittplatte sowie einer ausgewogenen Gewichtsverteilung lassen sich die maximal 149 Kilogramm schweren MH-Modelle leicht über unwegsames Gelände manövrieren. Das übersichtliche Bedienfeld sorgt ebenfalls für hohen Komfort bei der Arbeit: Alle Maschinen- und Sicherheitsfunktionen werden zentral bedient und lassen sich leicht kontrollieren beziehungsweise regulieren. Über ein umfassendes Set an Zubehör passt der Anwender sein Gerät an die jeweilige Reinigungsaufgabe an. Die ergonomisch konzipierten Komponenten des Zubehörsystems verhindern das Ermüden bei längeren Waschvorgängen und können ohne Werkzeug und Kraftaufwand innerhalb von Sekunden gewechselt werden. Auch nach getaner Arbeit sowie bei</w:t>
      </w:r>
      <w:r w:rsidR="00707ED2">
        <w:rPr>
          <w:sz w:val="20"/>
        </w:rPr>
        <w:t>m</w:t>
      </w:r>
      <w:r>
        <w:rPr>
          <w:sz w:val="20"/>
        </w:rPr>
        <w:t xml:space="preserve"> Transport punkten die neuen Heißwasse</w:t>
      </w:r>
      <w:r w:rsidR="00707ED2">
        <w:rPr>
          <w:sz w:val="20"/>
        </w:rPr>
        <w:t xml:space="preserve">r Hochdruckreiniger mit cleverer Ausstattung. So </w:t>
      </w:r>
      <w:r>
        <w:rPr>
          <w:sz w:val="20"/>
        </w:rPr>
        <w:t>schützt beispielsweise eine einzigartige Pistolenhalterung vor Beschädigungen, während ein drehbarer Haken das einfache Abnehmen und Verwahren des Netzkabels sicherstellt.</w:t>
      </w:r>
      <w:r w:rsidR="000A084F">
        <w:rPr>
          <w:sz w:val="20"/>
          <w:lang w:val="de-DE"/>
        </w:rPr>
        <w:t xml:space="preserve"> Sogar Aufnahmepunkte für den Transport mit</w:t>
      </w:r>
      <w:r w:rsidR="00D36CD3">
        <w:rPr>
          <w:sz w:val="20"/>
          <w:lang w:val="de-DE"/>
        </w:rPr>
        <w:t>tels</w:t>
      </w:r>
      <w:r w:rsidR="000A084F">
        <w:rPr>
          <w:sz w:val="20"/>
          <w:lang w:val="de-DE"/>
        </w:rPr>
        <w:t xml:space="preserve"> Gabelstapler sind bei den neuen MH-Modellen serienmäßig integriert.</w:t>
      </w:r>
      <w:r>
        <w:rPr>
          <w:sz w:val="20"/>
        </w:rPr>
        <w:t xml:space="preserve">   </w:t>
      </w:r>
    </w:p>
    <w:p w14:paraId="282D23E2" w14:textId="77777777" w:rsidR="00F134A0" w:rsidRDefault="00F134A0" w:rsidP="00F13F39">
      <w:pPr>
        <w:pStyle w:val="Kopfzeile"/>
        <w:tabs>
          <w:tab w:val="clear" w:pos="4536"/>
          <w:tab w:val="clear" w:pos="9072"/>
        </w:tabs>
        <w:spacing w:line="264" w:lineRule="auto"/>
        <w:ind w:right="-2"/>
        <w:rPr>
          <w:sz w:val="20"/>
        </w:rPr>
      </w:pPr>
    </w:p>
    <w:bookmarkEnd w:id="1"/>
    <w:p w14:paraId="1AC4B3E5" w14:textId="77777777" w:rsidR="009C22C8" w:rsidRPr="00601059" w:rsidRDefault="009C22C8" w:rsidP="00F13F39">
      <w:pPr>
        <w:spacing w:line="264" w:lineRule="auto"/>
        <w:rPr>
          <w:rFonts w:ascii="Helvetica Neue" w:hAnsi="Helvetica Neue"/>
          <w:b/>
          <w:sz w:val="20"/>
        </w:rPr>
      </w:pPr>
      <w:r>
        <w:rPr>
          <w:rFonts w:ascii="Helvetica Neue" w:hAnsi="Helvetica Neue"/>
          <w:b/>
          <w:sz w:val="20"/>
        </w:rPr>
        <w:t>Bildanforderung</w:t>
      </w:r>
    </w:p>
    <w:p w14:paraId="07361E7A" w14:textId="2EB19048" w:rsidR="00A83D7F" w:rsidRPr="00601059" w:rsidRDefault="00FD77D4" w:rsidP="00F13F39">
      <w:pPr>
        <w:spacing w:line="264" w:lineRule="auto"/>
        <w:rPr>
          <w:rFonts w:ascii="Helvetica Neue" w:hAnsi="Helvetica Neue"/>
          <w:sz w:val="20"/>
        </w:rPr>
      </w:pPr>
      <w:r w:rsidRPr="00601059">
        <w:rPr>
          <w:rFonts w:ascii="Helvetica Neue" w:hAnsi="Helvetica Neue"/>
          <w:sz w:val="20"/>
        </w:rPr>
        <w:t xml:space="preserve">Bildmaterial finden Sie in unserem Medienportal </w:t>
      </w:r>
      <w:r w:rsidR="00925C4B" w:rsidRPr="00601059">
        <w:rPr>
          <w:rFonts w:ascii="Helvetica Neue" w:hAnsi="Helvetica Neue"/>
          <w:sz w:val="20"/>
        </w:rPr>
        <w:t xml:space="preserve">http://press-n-relations.amid-pr.com </w:t>
      </w:r>
      <w:r w:rsidRPr="00601059">
        <w:rPr>
          <w:rFonts w:ascii="Helvetica Neue" w:hAnsi="Helvetica Neue"/>
          <w:sz w:val="20"/>
        </w:rPr>
        <w:t>(Suchbegriff „</w:t>
      </w:r>
      <w:r w:rsidR="00F134A0">
        <w:rPr>
          <w:rFonts w:ascii="Helvetica Neue" w:hAnsi="Helvetica Neue"/>
          <w:sz w:val="20"/>
        </w:rPr>
        <w:t>MH3M-MH4M</w:t>
      </w:r>
      <w:r w:rsidRPr="00601059">
        <w:rPr>
          <w:rFonts w:ascii="Helvetica Neue" w:hAnsi="Helvetica Neue"/>
          <w:sz w:val="20"/>
        </w:rPr>
        <w:t xml:space="preserve">“). </w:t>
      </w:r>
    </w:p>
    <w:p w14:paraId="423BF055" w14:textId="77777777" w:rsidR="00A83D7F" w:rsidRDefault="00A83D7F" w:rsidP="00F13F39">
      <w:pPr>
        <w:spacing w:line="264" w:lineRule="auto"/>
        <w:rPr>
          <w:rFonts w:ascii="Helvetica Neue" w:hAnsi="Helvetica Neue"/>
          <w:sz w:val="20"/>
        </w:rPr>
      </w:pPr>
    </w:p>
    <w:p w14:paraId="1FC808A2" w14:textId="3F9D6F00" w:rsidR="008F4693" w:rsidRDefault="00F13F39" w:rsidP="00F13F39">
      <w:pPr>
        <w:spacing w:line="264" w:lineRule="auto"/>
        <w:rPr>
          <w:rFonts w:ascii="Helvetica Neue" w:hAnsi="Helvetica Neue"/>
          <w:sz w:val="20"/>
        </w:rPr>
      </w:pPr>
      <w:r>
        <w:rPr>
          <w:rFonts w:ascii="Helvetica Neue" w:hAnsi="Helvetica Neue"/>
          <w:noProof/>
          <w:sz w:val="20"/>
        </w:rPr>
        <w:drawing>
          <wp:inline distT="0" distB="0" distL="0" distR="0" wp14:anchorId="7150B2E6" wp14:editId="14C71B5C">
            <wp:extent cx="597884" cy="606425"/>
            <wp:effectExtent l="0" t="0" r="12065" b="3175"/>
            <wp:docPr id="2" name="Bild 2" descr="Bilder/Auswahl/MH%203M-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ilder/Auswahl/MH%203M-klein.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16380" cy="625185"/>
                    </a:xfrm>
                    <a:prstGeom prst="rect">
                      <a:avLst/>
                    </a:prstGeom>
                    <a:noFill/>
                    <a:ln>
                      <a:noFill/>
                    </a:ln>
                  </pic:spPr>
                </pic:pic>
              </a:graphicData>
            </a:graphic>
          </wp:inline>
        </w:drawing>
      </w:r>
      <w:r>
        <w:rPr>
          <w:rFonts w:ascii="Helvetica Neue" w:hAnsi="Helvetica Neue"/>
          <w:sz w:val="20"/>
        </w:rPr>
        <w:t xml:space="preserve">  </w:t>
      </w:r>
      <w:r>
        <w:rPr>
          <w:rFonts w:ascii="Helvetica Neue" w:hAnsi="Helvetica Neue"/>
          <w:noProof/>
          <w:sz w:val="20"/>
        </w:rPr>
        <w:drawing>
          <wp:inline distT="0" distB="0" distL="0" distR="0" wp14:anchorId="09B5893B" wp14:editId="66D86892">
            <wp:extent cx="625990" cy="600612"/>
            <wp:effectExtent l="0" t="0" r="9525" b="9525"/>
            <wp:docPr id="5" name="Bild 5" descr="Bilder/Auswahl/MH%204M%20PAX_Rückseite-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Bilder/Auswahl/MH%204M%20PAX_Rückseite-klein.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54984" cy="628431"/>
                    </a:xfrm>
                    <a:prstGeom prst="rect">
                      <a:avLst/>
                    </a:prstGeom>
                    <a:noFill/>
                    <a:ln>
                      <a:noFill/>
                    </a:ln>
                  </pic:spPr>
                </pic:pic>
              </a:graphicData>
            </a:graphic>
          </wp:inline>
        </w:drawing>
      </w:r>
      <w:r>
        <w:rPr>
          <w:rFonts w:ascii="Helvetica Neue" w:hAnsi="Helvetica Neue"/>
          <w:sz w:val="20"/>
        </w:rPr>
        <w:t xml:space="preserve"> </w:t>
      </w:r>
      <w:r>
        <w:rPr>
          <w:rFonts w:ascii="Helvetica Neue" w:hAnsi="Helvetica Neue"/>
          <w:noProof/>
          <w:sz w:val="20"/>
        </w:rPr>
        <w:drawing>
          <wp:inline distT="0" distB="0" distL="0" distR="0" wp14:anchorId="34620589" wp14:editId="75695D43">
            <wp:extent cx="706955" cy="531348"/>
            <wp:effectExtent l="0" t="0" r="4445" b="2540"/>
            <wp:docPr id="7" name="Bild 7" descr="Bilder/Auswahl/MH%204M_Auto-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Bilder/Auswahl/MH%204M_Auto-klein.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20135" cy="541254"/>
                    </a:xfrm>
                    <a:prstGeom prst="rect">
                      <a:avLst/>
                    </a:prstGeom>
                    <a:noFill/>
                    <a:ln>
                      <a:noFill/>
                    </a:ln>
                  </pic:spPr>
                </pic:pic>
              </a:graphicData>
            </a:graphic>
          </wp:inline>
        </w:drawing>
      </w:r>
      <w:r>
        <w:rPr>
          <w:rFonts w:ascii="Helvetica Neue" w:hAnsi="Helvetica Neue"/>
          <w:sz w:val="20"/>
        </w:rPr>
        <w:t xml:space="preserve">  </w:t>
      </w:r>
      <w:r>
        <w:rPr>
          <w:rFonts w:ascii="Helvetica Neue" w:hAnsi="Helvetica Neue"/>
          <w:noProof/>
          <w:sz w:val="20"/>
        </w:rPr>
        <w:drawing>
          <wp:inline distT="0" distB="0" distL="0" distR="0" wp14:anchorId="7AE79D84" wp14:editId="4F224074">
            <wp:extent cx="747509" cy="561828"/>
            <wp:effectExtent l="0" t="0" r="0" b="0"/>
            <wp:docPr id="8" name="Bild 8" descr="Bilder/Auswahl/MH%204M_Gärtnerei-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Bilder/Auswahl/MH%204M_Gärtnerei-klein.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71937" cy="580188"/>
                    </a:xfrm>
                    <a:prstGeom prst="rect">
                      <a:avLst/>
                    </a:prstGeom>
                    <a:noFill/>
                    <a:ln>
                      <a:noFill/>
                    </a:ln>
                  </pic:spPr>
                </pic:pic>
              </a:graphicData>
            </a:graphic>
          </wp:inline>
        </w:drawing>
      </w:r>
      <w:r>
        <w:rPr>
          <w:rFonts w:ascii="Helvetica Neue" w:hAnsi="Helvetica Neue"/>
          <w:sz w:val="20"/>
        </w:rPr>
        <w:t xml:space="preserve">  </w:t>
      </w:r>
      <w:r>
        <w:rPr>
          <w:rFonts w:ascii="Helvetica Neue" w:hAnsi="Helvetica Neue"/>
          <w:noProof/>
          <w:sz w:val="20"/>
        </w:rPr>
        <w:drawing>
          <wp:inline distT="0" distB="0" distL="0" distR="0" wp14:anchorId="0BD27331" wp14:editId="2152C747">
            <wp:extent cx="739950" cy="554843"/>
            <wp:effectExtent l="0" t="0" r="0" b="4445"/>
            <wp:docPr id="9" name="Bild 9" descr="Bilder/Auswahl/MH%204M_Halle-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Bilder/Auswahl/MH%204M_Halle-klein.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52657" cy="564371"/>
                    </a:xfrm>
                    <a:prstGeom prst="rect">
                      <a:avLst/>
                    </a:prstGeom>
                    <a:noFill/>
                    <a:ln>
                      <a:noFill/>
                    </a:ln>
                  </pic:spPr>
                </pic:pic>
              </a:graphicData>
            </a:graphic>
          </wp:inline>
        </w:drawing>
      </w:r>
      <w:r>
        <w:rPr>
          <w:rFonts w:ascii="Helvetica Neue" w:hAnsi="Helvetica Neue"/>
          <w:sz w:val="20"/>
        </w:rPr>
        <w:t xml:space="preserve">  </w:t>
      </w:r>
      <w:r>
        <w:rPr>
          <w:rFonts w:ascii="Helvetica Neue" w:hAnsi="Helvetica Neue"/>
          <w:noProof/>
          <w:sz w:val="20"/>
        </w:rPr>
        <w:drawing>
          <wp:inline distT="0" distB="0" distL="0" distR="0" wp14:anchorId="358A6464" wp14:editId="503983B9">
            <wp:extent cx="752874" cy="563489"/>
            <wp:effectExtent l="0" t="0" r="9525" b="0"/>
            <wp:docPr id="10" name="Bild 10" descr="Bilder/Auswahl/MH%204M_Landwirtschaft-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Bilder/Auswahl/MH%204M_Landwirtschaft-klein.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65191" cy="572707"/>
                    </a:xfrm>
                    <a:prstGeom prst="rect">
                      <a:avLst/>
                    </a:prstGeom>
                    <a:noFill/>
                    <a:ln>
                      <a:noFill/>
                    </a:ln>
                  </pic:spPr>
                </pic:pic>
              </a:graphicData>
            </a:graphic>
          </wp:inline>
        </w:drawing>
      </w:r>
    </w:p>
    <w:p w14:paraId="653C807D" w14:textId="77777777" w:rsidR="00F13F39" w:rsidRDefault="00F13F39" w:rsidP="00F13F39">
      <w:pPr>
        <w:spacing w:line="264" w:lineRule="auto"/>
        <w:rPr>
          <w:rFonts w:ascii="Helvetica Neue" w:hAnsi="Helvetica Neue"/>
          <w:sz w:val="20"/>
        </w:rPr>
      </w:pPr>
    </w:p>
    <w:p w14:paraId="5D1A31B8" w14:textId="77777777" w:rsidR="00F13F39" w:rsidRDefault="00F13F39" w:rsidP="00F13F39">
      <w:pPr>
        <w:spacing w:line="264" w:lineRule="auto"/>
        <w:rPr>
          <w:rFonts w:ascii="Helvetica Neue" w:hAnsi="Helvetica Neue"/>
          <w:sz w:val="20"/>
        </w:rPr>
      </w:pPr>
    </w:p>
    <w:p w14:paraId="50F258C7" w14:textId="77777777" w:rsidR="00F13F39" w:rsidRPr="00601059" w:rsidRDefault="00F13F39" w:rsidP="00F13F39">
      <w:pPr>
        <w:spacing w:line="264" w:lineRule="auto"/>
        <w:rPr>
          <w:rFonts w:ascii="Helvetica Neue" w:hAnsi="Helvetica Neue"/>
          <w:sz w:val="20"/>
        </w:rPr>
      </w:pPr>
      <w:bookmarkStart w:id="2" w:name="_GoBack"/>
      <w:bookmarkEnd w:id="2"/>
    </w:p>
    <w:tbl>
      <w:tblPr>
        <w:tblW w:w="9284" w:type="dxa"/>
        <w:tblCellMar>
          <w:left w:w="70" w:type="dxa"/>
          <w:right w:w="70" w:type="dxa"/>
        </w:tblCellMar>
        <w:tblLook w:val="0000" w:firstRow="0" w:lastRow="0" w:firstColumn="0" w:lastColumn="0" w:noHBand="0" w:noVBand="0"/>
      </w:tblPr>
      <w:tblGrid>
        <w:gridCol w:w="3614"/>
        <w:gridCol w:w="5670"/>
      </w:tblGrid>
      <w:tr w:rsidR="00511E02" w:rsidRPr="00855FF3" w14:paraId="742099CA" w14:textId="77777777" w:rsidTr="00206626">
        <w:trPr>
          <w:trHeight w:val="1094"/>
        </w:trPr>
        <w:tc>
          <w:tcPr>
            <w:tcW w:w="3614" w:type="dxa"/>
            <w:tcBorders>
              <w:top w:val="nil"/>
              <w:left w:val="nil"/>
              <w:bottom w:val="nil"/>
              <w:right w:val="nil"/>
            </w:tcBorders>
          </w:tcPr>
          <w:p w14:paraId="107FC7B2" w14:textId="77777777" w:rsidR="00511E02" w:rsidRPr="00855FF3" w:rsidRDefault="00511E02" w:rsidP="00F13F39">
            <w:pPr>
              <w:pStyle w:val="berschrift6"/>
              <w:spacing w:line="264" w:lineRule="auto"/>
              <w:ind w:right="567"/>
            </w:pPr>
            <w:r w:rsidRPr="00855FF3">
              <w:lastRenderedPageBreak/>
              <w:t>Weitere Informationen:</w:t>
            </w:r>
          </w:p>
          <w:p w14:paraId="111CB0D6" w14:textId="77777777" w:rsidR="00511E02" w:rsidRPr="00855FF3" w:rsidRDefault="00511E02" w:rsidP="00F13F39">
            <w:pPr>
              <w:pStyle w:val="berschrift6"/>
              <w:spacing w:line="264" w:lineRule="auto"/>
              <w:ind w:right="567"/>
              <w:rPr>
                <w:b w:val="0"/>
              </w:rPr>
            </w:pPr>
            <w:r w:rsidRPr="00855FF3">
              <w:rPr>
                <w:b w:val="0"/>
              </w:rPr>
              <w:t>Nilfisk GmbH</w:t>
            </w:r>
          </w:p>
          <w:p w14:paraId="14B8CBED" w14:textId="77777777" w:rsidR="00511E02" w:rsidRPr="00855FF3" w:rsidRDefault="00511E02" w:rsidP="00F13F39">
            <w:pPr>
              <w:pStyle w:val="berschrift6"/>
              <w:spacing w:line="264" w:lineRule="auto"/>
              <w:ind w:right="567"/>
              <w:rPr>
                <w:b w:val="0"/>
              </w:rPr>
            </w:pPr>
            <w:r w:rsidRPr="00855FF3">
              <w:rPr>
                <w:b w:val="0"/>
              </w:rPr>
              <w:t>Guido-Oberdorfer-Straße 2-10</w:t>
            </w:r>
          </w:p>
          <w:p w14:paraId="1073EFD5" w14:textId="77777777" w:rsidR="00511E02" w:rsidRPr="00855FF3" w:rsidRDefault="00511E02" w:rsidP="00F13F39">
            <w:pPr>
              <w:pStyle w:val="berschrift6"/>
              <w:spacing w:line="264" w:lineRule="auto"/>
              <w:ind w:right="567"/>
              <w:rPr>
                <w:b w:val="0"/>
              </w:rPr>
            </w:pPr>
            <w:r w:rsidRPr="00855FF3">
              <w:rPr>
                <w:b w:val="0"/>
              </w:rPr>
              <w:t>89287 Bellenberg, Deutschland</w:t>
            </w:r>
          </w:p>
          <w:p w14:paraId="4AC482B7" w14:textId="77777777" w:rsidR="00511E02" w:rsidRPr="00855FF3" w:rsidRDefault="00511E02" w:rsidP="00F13F39">
            <w:pPr>
              <w:pStyle w:val="berschrift6"/>
              <w:spacing w:line="264" w:lineRule="auto"/>
              <w:ind w:right="567"/>
              <w:rPr>
                <w:b w:val="0"/>
              </w:rPr>
            </w:pPr>
            <w:r w:rsidRPr="00855FF3">
              <w:rPr>
                <w:b w:val="0"/>
              </w:rPr>
              <w:t>Tel. +49 (0)7306 72-444</w:t>
            </w:r>
            <w:r w:rsidRPr="00855FF3">
              <w:rPr>
                <w:rFonts w:eastAsia="Times New Roman"/>
                <w:b w:val="0"/>
                <w:strike/>
                <w:sz w:val="20"/>
              </w:rPr>
              <w:br/>
            </w:r>
            <w:hyperlink r:id="rId13" w:history="1">
              <w:r w:rsidRPr="00206626">
                <w:rPr>
                  <w:rFonts w:eastAsia="Times New Roman"/>
                  <w:b w:val="0"/>
                  <w:szCs w:val="18"/>
                </w:rPr>
                <w:t>info.de@nilfisk.com</w:t>
              </w:r>
            </w:hyperlink>
            <w:r w:rsidRPr="00206626">
              <w:rPr>
                <w:rFonts w:eastAsia="Times New Roman"/>
                <w:b w:val="0"/>
                <w:szCs w:val="18"/>
              </w:rPr>
              <w:t xml:space="preserve"> – </w:t>
            </w:r>
            <w:hyperlink r:id="rId14" w:history="1">
              <w:r w:rsidRPr="00206626">
                <w:rPr>
                  <w:rFonts w:eastAsia="Times New Roman"/>
                  <w:b w:val="0"/>
                  <w:szCs w:val="18"/>
                </w:rPr>
                <w:t>www.nilfisk.de</w:t>
              </w:r>
            </w:hyperlink>
          </w:p>
        </w:tc>
        <w:tc>
          <w:tcPr>
            <w:tcW w:w="5670" w:type="dxa"/>
            <w:tcBorders>
              <w:top w:val="nil"/>
              <w:left w:val="nil"/>
              <w:bottom w:val="nil"/>
              <w:right w:val="nil"/>
            </w:tcBorders>
          </w:tcPr>
          <w:p w14:paraId="6FD77321" w14:textId="77777777" w:rsidR="00511E02" w:rsidRPr="00855FF3" w:rsidRDefault="00511E02" w:rsidP="00F13F39">
            <w:pPr>
              <w:pStyle w:val="berschrift6"/>
              <w:spacing w:line="264" w:lineRule="auto"/>
              <w:ind w:right="567"/>
            </w:pPr>
            <w:r w:rsidRPr="00855FF3">
              <w:t>Presse- und Öffentlichkeitsarbeit:</w:t>
            </w:r>
          </w:p>
          <w:p w14:paraId="3768B239" w14:textId="77777777" w:rsidR="00511E02" w:rsidRPr="00855FF3" w:rsidRDefault="00511E02" w:rsidP="00F13F39">
            <w:pPr>
              <w:pStyle w:val="berschrift6"/>
              <w:spacing w:line="264" w:lineRule="auto"/>
              <w:ind w:right="567"/>
              <w:rPr>
                <w:b w:val="0"/>
              </w:rPr>
            </w:pPr>
            <w:r w:rsidRPr="00855FF3">
              <w:rPr>
                <w:b w:val="0"/>
              </w:rPr>
              <w:t>Press’n’Relations GmbH – Monika Nyendick</w:t>
            </w:r>
          </w:p>
          <w:p w14:paraId="468A0AA6" w14:textId="77777777" w:rsidR="00511E02" w:rsidRPr="00855FF3" w:rsidRDefault="00511E02" w:rsidP="00F13F39">
            <w:pPr>
              <w:pStyle w:val="berschrift6"/>
              <w:spacing w:line="264" w:lineRule="auto"/>
              <w:ind w:right="567"/>
              <w:rPr>
                <w:b w:val="0"/>
              </w:rPr>
            </w:pPr>
            <w:r w:rsidRPr="00855FF3">
              <w:rPr>
                <w:b w:val="0"/>
              </w:rPr>
              <w:t xml:space="preserve">Magirusstraße 33 – D-89077 Ulm </w:t>
            </w:r>
          </w:p>
          <w:p w14:paraId="38C76942" w14:textId="77777777" w:rsidR="00511E02" w:rsidRPr="00855FF3" w:rsidRDefault="00511E02" w:rsidP="00F13F39">
            <w:pPr>
              <w:pStyle w:val="berschrift6"/>
              <w:spacing w:line="264" w:lineRule="auto"/>
              <w:ind w:right="567"/>
              <w:rPr>
                <w:b w:val="0"/>
              </w:rPr>
            </w:pPr>
            <w:r w:rsidRPr="00855FF3">
              <w:rPr>
                <w:b w:val="0"/>
              </w:rPr>
              <w:t xml:space="preserve">Tel.: 0731 96287-30 – Fax: 0731 96287-97 </w:t>
            </w:r>
          </w:p>
          <w:p w14:paraId="551DD27B" w14:textId="77777777" w:rsidR="00511E02" w:rsidRPr="00855FF3" w:rsidRDefault="00511E02" w:rsidP="00F13F39">
            <w:pPr>
              <w:pStyle w:val="berschrift6"/>
              <w:spacing w:line="264" w:lineRule="auto"/>
              <w:ind w:right="567"/>
              <w:rPr>
                <w:b w:val="0"/>
              </w:rPr>
            </w:pPr>
            <w:r w:rsidRPr="00855FF3">
              <w:rPr>
                <w:b w:val="0"/>
              </w:rPr>
              <w:t xml:space="preserve">mny@press-n-relations.de - </w:t>
            </w:r>
            <w:r w:rsidR="00BB184F">
              <w:fldChar w:fldCharType="begin"/>
            </w:r>
            <w:r w:rsidR="00BB184F">
              <w:instrText xml:space="preserve"> HYPERLINK "http://www.press-n-relations.de" </w:instrText>
            </w:r>
            <w:r w:rsidR="00BB184F">
              <w:fldChar w:fldCharType="separate"/>
            </w:r>
            <w:r w:rsidRPr="00855FF3">
              <w:rPr>
                <w:b w:val="0"/>
              </w:rPr>
              <w:t>www.press-n-relations.de</w:t>
            </w:r>
            <w:r w:rsidR="00BB184F">
              <w:rPr>
                <w:b w:val="0"/>
              </w:rPr>
              <w:fldChar w:fldCharType="end"/>
            </w:r>
          </w:p>
        </w:tc>
      </w:tr>
    </w:tbl>
    <w:p w14:paraId="5A3DAD30" w14:textId="77777777" w:rsidR="00B96828" w:rsidRPr="00601059" w:rsidRDefault="00B96828" w:rsidP="00F13F39">
      <w:pPr>
        <w:spacing w:line="264" w:lineRule="auto"/>
        <w:rPr>
          <w:rFonts w:ascii="Helvetica Neue" w:eastAsia="Calibri" w:hAnsi="Helvetica Neue" w:cs="Arial"/>
          <w:sz w:val="20"/>
        </w:rPr>
      </w:pPr>
    </w:p>
    <w:p w14:paraId="46841593" w14:textId="40DC30B3" w:rsidR="00191E0C" w:rsidRPr="00191E0C" w:rsidRDefault="00191E0C" w:rsidP="00F13F39">
      <w:pPr>
        <w:adjustRightInd w:val="0"/>
        <w:spacing w:line="264" w:lineRule="auto"/>
        <w:ind w:right="567"/>
        <w:rPr>
          <w:sz w:val="18"/>
        </w:rPr>
      </w:pPr>
      <w:r w:rsidRPr="00191E0C">
        <w:rPr>
          <w:sz w:val="18"/>
        </w:rPr>
        <w:t xml:space="preserve">Nilfisk GmbH mit Sitz in Bellenberg gehört zur dänischen Nilfisk A/S, einem der weltweit größten Anbieter von Reinigungsgeräten mit einem Umsatz von </w:t>
      </w:r>
      <w:r w:rsidRPr="00191E0C">
        <w:rPr>
          <w:sz w:val="18"/>
          <w:szCs w:val="18"/>
        </w:rPr>
        <w:t>972</w:t>
      </w:r>
      <w:r w:rsidRPr="00191E0C">
        <w:rPr>
          <w:strike/>
          <w:sz w:val="18"/>
          <w:szCs w:val="18"/>
        </w:rPr>
        <w:t xml:space="preserve"> </w:t>
      </w:r>
      <w:r w:rsidRPr="00191E0C">
        <w:rPr>
          <w:sz w:val="18"/>
        </w:rPr>
        <w:t xml:space="preserve">Millionen Euro im Geschäftsjahr </w:t>
      </w:r>
      <w:r w:rsidRPr="00191E0C">
        <w:rPr>
          <w:sz w:val="18"/>
          <w:szCs w:val="18"/>
        </w:rPr>
        <w:t>2015</w:t>
      </w:r>
      <w:r w:rsidRPr="00191E0C">
        <w:rPr>
          <w:sz w:val="18"/>
        </w:rPr>
        <w:t xml:space="preserve"> und rund </w:t>
      </w:r>
      <w:r w:rsidRPr="00191E0C">
        <w:rPr>
          <w:sz w:val="18"/>
          <w:szCs w:val="18"/>
        </w:rPr>
        <w:t xml:space="preserve">5.545 </w:t>
      </w:r>
      <w:r w:rsidRPr="00191E0C">
        <w:rPr>
          <w:sz w:val="18"/>
        </w:rPr>
        <w:t xml:space="preserve">Mitarbeitern. Nilfisk hat Produktionsstandorte in Nord- und Südamerika, Europa und Asien. Die Zentrale liegt in Dänemark. Mit eigenen Vertriebsniederlassungen in 44 Ländern und weitreichenden Händlernetzen ist das Unternehmen in über 100 Ländern weltweit vertreten. </w:t>
      </w:r>
    </w:p>
    <w:p w14:paraId="543C7B0C" w14:textId="77777777" w:rsidR="00191E0C" w:rsidRPr="00191E0C" w:rsidRDefault="00191E0C" w:rsidP="00F13F39">
      <w:pPr>
        <w:adjustRightInd w:val="0"/>
        <w:spacing w:line="264" w:lineRule="auto"/>
        <w:ind w:right="567"/>
        <w:rPr>
          <w:sz w:val="18"/>
        </w:rPr>
      </w:pPr>
    </w:p>
    <w:p w14:paraId="2F49629D" w14:textId="783AA3B6" w:rsidR="00191E0C" w:rsidRPr="00BA2E71" w:rsidRDefault="00191E0C" w:rsidP="00F13F39">
      <w:pPr>
        <w:adjustRightInd w:val="0"/>
        <w:spacing w:line="264" w:lineRule="auto"/>
        <w:ind w:right="567"/>
        <w:rPr>
          <w:sz w:val="18"/>
        </w:rPr>
      </w:pPr>
      <w:r w:rsidRPr="00191E0C">
        <w:rPr>
          <w:sz w:val="18"/>
        </w:rPr>
        <w:t xml:space="preserve">Mit der Nilfisk </w:t>
      </w:r>
      <w:proofErr w:type="spellStart"/>
      <w:r w:rsidRPr="00191E0C">
        <w:rPr>
          <w:sz w:val="18"/>
        </w:rPr>
        <w:t>blue</w:t>
      </w:r>
      <w:proofErr w:type="spellEnd"/>
      <w:r w:rsidRPr="00191E0C">
        <w:rPr>
          <w:sz w:val="18"/>
        </w:rPr>
        <w:t xml:space="preserve"> </w:t>
      </w:r>
      <w:proofErr w:type="spellStart"/>
      <w:r w:rsidRPr="00191E0C">
        <w:rPr>
          <w:sz w:val="18"/>
        </w:rPr>
        <w:t>line</w:t>
      </w:r>
      <w:proofErr w:type="spellEnd"/>
      <w:r w:rsidRPr="00191E0C">
        <w:rPr>
          <w:sz w:val="18"/>
        </w:rPr>
        <w:t xml:space="preserve"> bedient die Nilfisk GmbH Kunden aus den Bereichen Landwirtschaft, rund ums Rad, Industrie, Kommunen, Gewerbe und Handwerk sowie Reinigungsdienstleistern und privaten Endverbrauchern ein umfassendes Programm an qualitativ hochwertigen Hochdruckreinigern, Nass-/Tro</w:t>
      </w:r>
      <w:r>
        <w:rPr>
          <w:sz w:val="18"/>
        </w:rPr>
        <w:t>ckensaugern und Bodenreinigungs</w:t>
      </w:r>
      <w:r w:rsidRPr="00191E0C">
        <w:rPr>
          <w:sz w:val="18"/>
        </w:rPr>
        <w:t>maschinen. Der Konzern blickt auf eine über 1</w:t>
      </w:r>
      <w:r w:rsidRPr="00191E0C">
        <w:rPr>
          <w:sz w:val="18"/>
          <w:szCs w:val="18"/>
        </w:rPr>
        <w:t>10</w:t>
      </w:r>
      <w:r w:rsidRPr="00191E0C">
        <w:rPr>
          <w:strike/>
          <w:sz w:val="18"/>
          <w:szCs w:val="18"/>
        </w:rPr>
        <w:t>-</w:t>
      </w:r>
      <w:r w:rsidRPr="00191E0C">
        <w:rPr>
          <w:sz w:val="18"/>
        </w:rPr>
        <w:t>jährige Tradition zurück.</w:t>
      </w:r>
    </w:p>
    <w:p w14:paraId="0B29DDB0" w14:textId="77777777" w:rsidR="00FD77D4" w:rsidRPr="00601059" w:rsidRDefault="00FD77D4" w:rsidP="00F13F39">
      <w:pPr>
        <w:spacing w:line="264" w:lineRule="auto"/>
        <w:rPr>
          <w:rFonts w:ascii="Helvetica Neue" w:hAnsi="Helvetica Neue"/>
          <w:sz w:val="20"/>
        </w:rPr>
      </w:pPr>
    </w:p>
    <w:sectPr w:rsidR="00FD77D4" w:rsidRPr="00601059" w:rsidSect="00A039D9">
      <w:headerReference w:type="default" r:id="rId15"/>
      <w:pgSz w:w="11906" w:h="16838"/>
      <w:pgMar w:top="2126" w:right="2552" w:bottom="1276" w:left="1418" w:header="709" w:footer="709" w:gutter="0"/>
      <w:cols w:space="709"/>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004CAEC" w14:textId="77777777" w:rsidR="00BB184F" w:rsidRDefault="00BB184F">
      <w:r>
        <w:separator/>
      </w:r>
    </w:p>
  </w:endnote>
  <w:endnote w:type="continuationSeparator" w:id="0">
    <w:p w14:paraId="5A6FC336" w14:textId="77777777" w:rsidR="00BB184F" w:rsidRDefault="00BB18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005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MS Mincho">
    <w:panose1 w:val="02020609040205080304"/>
    <w:charset w:val="80"/>
    <w:family w:val="auto"/>
    <w:pitch w:val="variable"/>
    <w:sig w:usb0="E00002FF" w:usb1="6AC7FDFB" w:usb2="08000012" w:usb3="00000000" w:csb0="0002009F" w:csb1="00000000"/>
  </w:font>
  <w:font w:name="Tahoma">
    <w:panose1 w:val="020B0604030504040204"/>
    <w:charset w:val="00"/>
    <w:family w:val="auto"/>
    <w:pitch w:val="variable"/>
    <w:sig w:usb0="E1002AFF" w:usb1="C000605B" w:usb2="00000029" w:usb3="00000000" w:csb0="000101FF" w:csb1="00000000"/>
  </w:font>
  <w:font w:name="Helvetica Neue">
    <w:panose1 w:val="02000503000000020004"/>
    <w:charset w:val="00"/>
    <w:family w:val="auto"/>
    <w:pitch w:val="variable"/>
    <w:sig w:usb0="E50002FF" w:usb1="500079DB" w:usb2="00000010" w:usb3="00000000" w:csb0="00000001"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00002FF" w:usb1="4000ACFF" w:usb2="00000001" w:usb3="00000000" w:csb0="0000019F" w:csb1="00000000"/>
  </w:font>
  <w:font w:name="ＭＳ ゴシック">
    <w:charset w:val="80"/>
    <w:family w:val="auto"/>
    <w:pitch w:val="variable"/>
    <w:sig w:usb0="E00002FF" w:usb1="6AC7FDFB" w:usb2="08000012" w:usb3="00000000" w:csb0="000200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3B1B0ED" w14:textId="77777777" w:rsidR="00BB184F" w:rsidRDefault="00BB184F">
      <w:r>
        <w:separator/>
      </w:r>
    </w:p>
  </w:footnote>
  <w:footnote w:type="continuationSeparator" w:id="0">
    <w:p w14:paraId="609A7F98" w14:textId="77777777" w:rsidR="00BB184F" w:rsidRDefault="00BB184F">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BA9A120" w14:textId="77777777" w:rsidR="00225891" w:rsidRDefault="00225891" w:rsidP="00996BCA">
    <w:pPr>
      <w:pStyle w:val="Kopfzeile"/>
      <w:tabs>
        <w:tab w:val="clear" w:pos="9072"/>
        <w:tab w:val="right" w:pos="9356"/>
      </w:tabs>
    </w:pPr>
    <w:r>
      <w:rPr>
        <w:sz w:val="20"/>
      </w:rPr>
      <w:tab/>
    </w:r>
    <w:r>
      <w:rPr>
        <w:sz w:val="20"/>
      </w:rPr>
      <w:tab/>
    </w:r>
    <w:r>
      <w:rPr>
        <w:noProof/>
        <w:sz w:val="20"/>
        <w:lang w:val="de-DE" w:eastAsia="de-DE"/>
      </w:rPr>
      <w:drawing>
        <wp:inline distT="0" distB="0" distL="0" distR="0" wp14:anchorId="4E09B51C" wp14:editId="6575C3CB">
          <wp:extent cx="1561465" cy="316230"/>
          <wp:effectExtent l="0" t="0" r="0" b="0"/>
          <wp:docPr id="1" name="Bild 1" descr="Nilfisk_CMYK_2015-kl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ilfisk_CMYK_2015-klein"/>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61465" cy="316230"/>
                  </a:xfrm>
                  <a:prstGeom prst="rect">
                    <a:avLst/>
                  </a:prstGeom>
                  <a:noFill/>
                  <a:ln>
                    <a:noFill/>
                  </a:ln>
                </pic:spPr>
              </pic:pic>
            </a:graphicData>
          </a:graphic>
        </wp:inline>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8B8A9B9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80"/>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9"/>
  <w:autoHyphenation/>
  <w:hyphenationZone w:val="425"/>
  <w:doNotHyphenateCaps/>
  <w:drawingGridHorizontalSpacing w:val="120"/>
  <w:drawingGridVerticalSpacing w:val="120"/>
  <w:displayHorizontalDrawingGridEvery w:val="0"/>
  <w:displayVerticalDrawingGridEvery w:val="3"/>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59C8"/>
    <w:rsid w:val="00004866"/>
    <w:rsid w:val="00014260"/>
    <w:rsid w:val="00014F99"/>
    <w:rsid w:val="0002145C"/>
    <w:rsid w:val="00023368"/>
    <w:rsid w:val="0003190E"/>
    <w:rsid w:val="00032BF2"/>
    <w:rsid w:val="00034944"/>
    <w:rsid w:val="00043B94"/>
    <w:rsid w:val="000644FD"/>
    <w:rsid w:val="000747BB"/>
    <w:rsid w:val="00080594"/>
    <w:rsid w:val="00083FDD"/>
    <w:rsid w:val="00093FCB"/>
    <w:rsid w:val="000A084F"/>
    <w:rsid w:val="000A124D"/>
    <w:rsid w:val="000B47FC"/>
    <w:rsid w:val="000B758D"/>
    <w:rsid w:val="000E2B04"/>
    <w:rsid w:val="000E5226"/>
    <w:rsid w:val="000F1B42"/>
    <w:rsid w:val="000F68FF"/>
    <w:rsid w:val="000F6920"/>
    <w:rsid w:val="00105E38"/>
    <w:rsid w:val="00106730"/>
    <w:rsid w:val="00111560"/>
    <w:rsid w:val="00114715"/>
    <w:rsid w:val="00117402"/>
    <w:rsid w:val="001210BD"/>
    <w:rsid w:val="00121704"/>
    <w:rsid w:val="00121A65"/>
    <w:rsid w:val="00125C57"/>
    <w:rsid w:val="00136511"/>
    <w:rsid w:val="001402BE"/>
    <w:rsid w:val="0014371D"/>
    <w:rsid w:val="00145F2F"/>
    <w:rsid w:val="00181901"/>
    <w:rsid w:val="00191E0C"/>
    <w:rsid w:val="00194082"/>
    <w:rsid w:val="001A4F84"/>
    <w:rsid w:val="001A5C7A"/>
    <w:rsid w:val="001B1CD8"/>
    <w:rsid w:val="001B3F1C"/>
    <w:rsid w:val="001C333B"/>
    <w:rsid w:val="001C59C8"/>
    <w:rsid w:val="001D09E8"/>
    <w:rsid w:val="001E542E"/>
    <w:rsid w:val="001E70F1"/>
    <w:rsid w:val="00200F98"/>
    <w:rsid w:val="00206626"/>
    <w:rsid w:val="00210868"/>
    <w:rsid w:val="002205B3"/>
    <w:rsid w:val="00221647"/>
    <w:rsid w:val="00221974"/>
    <w:rsid w:val="00225891"/>
    <w:rsid w:val="00230FFC"/>
    <w:rsid w:val="002362ED"/>
    <w:rsid w:val="0023751A"/>
    <w:rsid w:val="00240823"/>
    <w:rsid w:val="0024551C"/>
    <w:rsid w:val="002458A2"/>
    <w:rsid w:val="00271369"/>
    <w:rsid w:val="002729F1"/>
    <w:rsid w:val="00274ED6"/>
    <w:rsid w:val="002763B4"/>
    <w:rsid w:val="00283FE4"/>
    <w:rsid w:val="00284A99"/>
    <w:rsid w:val="002947E9"/>
    <w:rsid w:val="002A0515"/>
    <w:rsid w:val="002A2FE8"/>
    <w:rsid w:val="002B07A8"/>
    <w:rsid w:val="002B7785"/>
    <w:rsid w:val="002C51EB"/>
    <w:rsid w:val="002C74C0"/>
    <w:rsid w:val="002D3171"/>
    <w:rsid w:val="002D36AE"/>
    <w:rsid w:val="002E25CF"/>
    <w:rsid w:val="002E4B97"/>
    <w:rsid w:val="002F286E"/>
    <w:rsid w:val="002F34A7"/>
    <w:rsid w:val="003048A3"/>
    <w:rsid w:val="0031249A"/>
    <w:rsid w:val="00315AD3"/>
    <w:rsid w:val="00317C02"/>
    <w:rsid w:val="00322763"/>
    <w:rsid w:val="003363B4"/>
    <w:rsid w:val="00344501"/>
    <w:rsid w:val="00362D92"/>
    <w:rsid w:val="00363181"/>
    <w:rsid w:val="003674AA"/>
    <w:rsid w:val="00372DDA"/>
    <w:rsid w:val="0038759E"/>
    <w:rsid w:val="00387688"/>
    <w:rsid w:val="0039245A"/>
    <w:rsid w:val="003A0CC9"/>
    <w:rsid w:val="003C2D96"/>
    <w:rsid w:val="003D1430"/>
    <w:rsid w:val="003D1DE1"/>
    <w:rsid w:val="003F74C3"/>
    <w:rsid w:val="004013C7"/>
    <w:rsid w:val="00402CCF"/>
    <w:rsid w:val="004049C6"/>
    <w:rsid w:val="0040599F"/>
    <w:rsid w:val="00412DE7"/>
    <w:rsid w:val="004164E0"/>
    <w:rsid w:val="00442653"/>
    <w:rsid w:val="00444D69"/>
    <w:rsid w:val="00446CD3"/>
    <w:rsid w:val="00453A86"/>
    <w:rsid w:val="00455D1C"/>
    <w:rsid w:val="004604E0"/>
    <w:rsid w:val="004635B9"/>
    <w:rsid w:val="004656A0"/>
    <w:rsid w:val="00470724"/>
    <w:rsid w:val="00481C18"/>
    <w:rsid w:val="00485785"/>
    <w:rsid w:val="004926D2"/>
    <w:rsid w:val="004929ED"/>
    <w:rsid w:val="004A03BE"/>
    <w:rsid w:val="004A37D6"/>
    <w:rsid w:val="004A4EBE"/>
    <w:rsid w:val="004A7B83"/>
    <w:rsid w:val="004C7836"/>
    <w:rsid w:val="004D2B38"/>
    <w:rsid w:val="004D37E3"/>
    <w:rsid w:val="004E6D14"/>
    <w:rsid w:val="004F0F73"/>
    <w:rsid w:val="004F1E96"/>
    <w:rsid w:val="00510F6E"/>
    <w:rsid w:val="00511E02"/>
    <w:rsid w:val="00512785"/>
    <w:rsid w:val="005147B2"/>
    <w:rsid w:val="005224A8"/>
    <w:rsid w:val="00554895"/>
    <w:rsid w:val="00555D49"/>
    <w:rsid w:val="00561034"/>
    <w:rsid w:val="00561920"/>
    <w:rsid w:val="00572F27"/>
    <w:rsid w:val="00577C22"/>
    <w:rsid w:val="005872FD"/>
    <w:rsid w:val="005A4E76"/>
    <w:rsid w:val="005B6E84"/>
    <w:rsid w:val="005C0FFB"/>
    <w:rsid w:val="005C1A61"/>
    <w:rsid w:val="005C784E"/>
    <w:rsid w:val="005D2126"/>
    <w:rsid w:val="005E78E6"/>
    <w:rsid w:val="005F4174"/>
    <w:rsid w:val="005F4ACB"/>
    <w:rsid w:val="005F5435"/>
    <w:rsid w:val="00601059"/>
    <w:rsid w:val="006065D8"/>
    <w:rsid w:val="00610C95"/>
    <w:rsid w:val="006170DA"/>
    <w:rsid w:val="00620AA9"/>
    <w:rsid w:val="006411C1"/>
    <w:rsid w:val="00641AD2"/>
    <w:rsid w:val="00645EB1"/>
    <w:rsid w:val="00650667"/>
    <w:rsid w:val="00652F2B"/>
    <w:rsid w:val="00653622"/>
    <w:rsid w:val="00662ADD"/>
    <w:rsid w:val="006748AC"/>
    <w:rsid w:val="00691605"/>
    <w:rsid w:val="0069622F"/>
    <w:rsid w:val="006A0606"/>
    <w:rsid w:val="006C70F2"/>
    <w:rsid w:val="006C7879"/>
    <w:rsid w:val="006D38AD"/>
    <w:rsid w:val="006D38CB"/>
    <w:rsid w:val="00704438"/>
    <w:rsid w:val="00705427"/>
    <w:rsid w:val="00707ED2"/>
    <w:rsid w:val="00723081"/>
    <w:rsid w:val="00727E0B"/>
    <w:rsid w:val="00730E41"/>
    <w:rsid w:val="007345E4"/>
    <w:rsid w:val="00736DF0"/>
    <w:rsid w:val="00750402"/>
    <w:rsid w:val="00755CFA"/>
    <w:rsid w:val="00760039"/>
    <w:rsid w:val="00763037"/>
    <w:rsid w:val="007746A6"/>
    <w:rsid w:val="00780FCF"/>
    <w:rsid w:val="00786659"/>
    <w:rsid w:val="00791B36"/>
    <w:rsid w:val="0079750C"/>
    <w:rsid w:val="007A2E9F"/>
    <w:rsid w:val="007A706F"/>
    <w:rsid w:val="007B2CE7"/>
    <w:rsid w:val="007B76B5"/>
    <w:rsid w:val="007D5AB7"/>
    <w:rsid w:val="007E6EA0"/>
    <w:rsid w:val="007E7DA3"/>
    <w:rsid w:val="007F1AA1"/>
    <w:rsid w:val="007F56C2"/>
    <w:rsid w:val="007F5E3F"/>
    <w:rsid w:val="007F6005"/>
    <w:rsid w:val="007F7944"/>
    <w:rsid w:val="0080112B"/>
    <w:rsid w:val="00807166"/>
    <w:rsid w:val="008072D6"/>
    <w:rsid w:val="00831F5E"/>
    <w:rsid w:val="00836DD5"/>
    <w:rsid w:val="00837484"/>
    <w:rsid w:val="0084086E"/>
    <w:rsid w:val="00843BD5"/>
    <w:rsid w:val="00850495"/>
    <w:rsid w:val="00853495"/>
    <w:rsid w:val="008555F4"/>
    <w:rsid w:val="0086424E"/>
    <w:rsid w:val="00864394"/>
    <w:rsid w:val="00871FEA"/>
    <w:rsid w:val="008751A1"/>
    <w:rsid w:val="008814E5"/>
    <w:rsid w:val="00884CC6"/>
    <w:rsid w:val="00895574"/>
    <w:rsid w:val="008959E9"/>
    <w:rsid w:val="008964F4"/>
    <w:rsid w:val="0089767F"/>
    <w:rsid w:val="008A1E6C"/>
    <w:rsid w:val="008A1E8B"/>
    <w:rsid w:val="008A365D"/>
    <w:rsid w:val="008B0867"/>
    <w:rsid w:val="008B18FA"/>
    <w:rsid w:val="008B65CD"/>
    <w:rsid w:val="008B77E4"/>
    <w:rsid w:val="008C00D5"/>
    <w:rsid w:val="008D16D2"/>
    <w:rsid w:val="008D3872"/>
    <w:rsid w:val="008E0D53"/>
    <w:rsid w:val="008E783C"/>
    <w:rsid w:val="008F4693"/>
    <w:rsid w:val="008F475E"/>
    <w:rsid w:val="008F6472"/>
    <w:rsid w:val="008F7B52"/>
    <w:rsid w:val="00902936"/>
    <w:rsid w:val="00904EA0"/>
    <w:rsid w:val="00915627"/>
    <w:rsid w:val="00916338"/>
    <w:rsid w:val="00925376"/>
    <w:rsid w:val="00925C4B"/>
    <w:rsid w:val="00933183"/>
    <w:rsid w:val="009338FB"/>
    <w:rsid w:val="00941DEA"/>
    <w:rsid w:val="00945D0A"/>
    <w:rsid w:val="00963671"/>
    <w:rsid w:val="009727F4"/>
    <w:rsid w:val="00977FB8"/>
    <w:rsid w:val="0098016D"/>
    <w:rsid w:val="0098110C"/>
    <w:rsid w:val="00987722"/>
    <w:rsid w:val="00987738"/>
    <w:rsid w:val="00987ACD"/>
    <w:rsid w:val="00996BCA"/>
    <w:rsid w:val="009A152A"/>
    <w:rsid w:val="009A1DC6"/>
    <w:rsid w:val="009A2C6D"/>
    <w:rsid w:val="009A4311"/>
    <w:rsid w:val="009A6094"/>
    <w:rsid w:val="009A6B81"/>
    <w:rsid w:val="009A6CAA"/>
    <w:rsid w:val="009B4340"/>
    <w:rsid w:val="009C22C8"/>
    <w:rsid w:val="009C2E0E"/>
    <w:rsid w:val="009C7F7E"/>
    <w:rsid w:val="009D07B0"/>
    <w:rsid w:val="009D1EDA"/>
    <w:rsid w:val="009D7EB5"/>
    <w:rsid w:val="009E28E2"/>
    <w:rsid w:val="00A009A1"/>
    <w:rsid w:val="00A01758"/>
    <w:rsid w:val="00A039D9"/>
    <w:rsid w:val="00A12312"/>
    <w:rsid w:val="00A2298F"/>
    <w:rsid w:val="00A3184B"/>
    <w:rsid w:val="00A33D3F"/>
    <w:rsid w:val="00A425F2"/>
    <w:rsid w:val="00A54303"/>
    <w:rsid w:val="00A54F85"/>
    <w:rsid w:val="00A567CC"/>
    <w:rsid w:val="00A612C3"/>
    <w:rsid w:val="00A71B79"/>
    <w:rsid w:val="00A73DD9"/>
    <w:rsid w:val="00A80686"/>
    <w:rsid w:val="00A83D7F"/>
    <w:rsid w:val="00AA12C6"/>
    <w:rsid w:val="00AA21A6"/>
    <w:rsid w:val="00AA2C6E"/>
    <w:rsid w:val="00AA772C"/>
    <w:rsid w:val="00AB7F45"/>
    <w:rsid w:val="00AC2F4B"/>
    <w:rsid w:val="00AC4AE6"/>
    <w:rsid w:val="00AC724B"/>
    <w:rsid w:val="00AC78B8"/>
    <w:rsid w:val="00AD1BC8"/>
    <w:rsid w:val="00AD405A"/>
    <w:rsid w:val="00AD4E3D"/>
    <w:rsid w:val="00AE037C"/>
    <w:rsid w:val="00AE40E7"/>
    <w:rsid w:val="00AE47B2"/>
    <w:rsid w:val="00AF406F"/>
    <w:rsid w:val="00B02AEB"/>
    <w:rsid w:val="00B05EC4"/>
    <w:rsid w:val="00B079AF"/>
    <w:rsid w:val="00B11AE1"/>
    <w:rsid w:val="00B213A3"/>
    <w:rsid w:val="00B21989"/>
    <w:rsid w:val="00B21BEA"/>
    <w:rsid w:val="00B2413D"/>
    <w:rsid w:val="00B3224F"/>
    <w:rsid w:val="00B36831"/>
    <w:rsid w:val="00B403B5"/>
    <w:rsid w:val="00B436D5"/>
    <w:rsid w:val="00B46B2E"/>
    <w:rsid w:val="00B7674F"/>
    <w:rsid w:val="00B76B94"/>
    <w:rsid w:val="00B96828"/>
    <w:rsid w:val="00BA53DC"/>
    <w:rsid w:val="00BB184F"/>
    <w:rsid w:val="00BC0034"/>
    <w:rsid w:val="00BC5AAB"/>
    <w:rsid w:val="00BD08AB"/>
    <w:rsid w:val="00BD116D"/>
    <w:rsid w:val="00BE4E7D"/>
    <w:rsid w:val="00BF5ACA"/>
    <w:rsid w:val="00C1380A"/>
    <w:rsid w:val="00C20F0C"/>
    <w:rsid w:val="00C21F3B"/>
    <w:rsid w:val="00C233ED"/>
    <w:rsid w:val="00C24EEE"/>
    <w:rsid w:val="00C25EE3"/>
    <w:rsid w:val="00C2705B"/>
    <w:rsid w:val="00C302E3"/>
    <w:rsid w:val="00C33036"/>
    <w:rsid w:val="00C40914"/>
    <w:rsid w:val="00C42F1F"/>
    <w:rsid w:val="00C51D25"/>
    <w:rsid w:val="00C52FA1"/>
    <w:rsid w:val="00C5456D"/>
    <w:rsid w:val="00C56545"/>
    <w:rsid w:val="00C73018"/>
    <w:rsid w:val="00C95BE8"/>
    <w:rsid w:val="00CA608E"/>
    <w:rsid w:val="00CA7B5A"/>
    <w:rsid w:val="00CB1094"/>
    <w:rsid w:val="00CB336E"/>
    <w:rsid w:val="00CB7749"/>
    <w:rsid w:val="00CE3C1E"/>
    <w:rsid w:val="00D00BDF"/>
    <w:rsid w:val="00D16A62"/>
    <w:rsid w:val="00D22F43"/>
    <w:rsid w:val="00D252D0"/>
    <w:rsid w:val="00D328E9"/>
    <w:rsid w:val="00D36CD3"/>
    <w:rsid w:val="00D42C21"/>
    <w:rsid w:val="00D43CCA"/>
    <w:rsid w:val="00D516AE"/>
    <w:rsid w:val="00D57648"/>
    <w:rsid w:val="00D62548"/>
    <w:rsid w:val="00D67D3D"/>
    <w:rsid w:val="00D85652"/>
    <w:rsid w:val="00D858EC"/>
    <w:rsid w:val="00D8627A"/>
    <w:rsid w:val="00D86C7A"/>
    <w:rsid w:val="00DA0F3B"/>
    <w:rsid w:val="00DA5148"/>
    <w:rsid w:val="00DB50FE"/>
    <w:rsid w:val="00DC65C9"/>
    <w:rsid w:val="00DD7902"/>
    <w:rsid w:val="00DF0322"/>
    <w:rsid w:val="00DF2539"/>
    <w:rsid w:val="00DF2E4F"/>
    <w:rsid w:val="00DF7957"/>
    <w:rsid w:val="00E0621D"/>
    <w:rsid w:val="00E11253"/>
    <w:rsid w:val="00E22AF7"/>
    <w:rsid w:val="00E33465"/>
    <w:rsid w:val="00E43EB8"/>
    <w:rsid w:val="00E46439"/>
    <w:rsid w:val="00E5219B"/>
    <w:rsid w:val="00E60577"/>
    <w:rsid w:val="00E61E37"/>
    <w:rsid w:val="00E62C50"/>
    <w:rsid w:val="00E63039"/>
    <w:rsid w:val="00E72675"/>
    <w:rsid w:val="00E72BC5"/>
    <w:rsid w:val="00E74218"/>
    <w:rsid w:val="00E95A22"/>
    <w:rsid w:val="00E95DB7"/>
    <w:rsid w:val="00EA397D"/>
    <w:rsid w:val="00EA5B82"/>
    <w:rsid w:val="00EB64C4"/>
    <w:rsid w:val="00EB6CD9"/>
    <w:rsid w:val="00EC2498"/>
    <w:rsid w:val="00EC489A"/>
    <w:rsid w:val="00ED7CF6"/>
    <w:rsid w:val="00EE2358"/>
    <w:rsid w:val="00F01416"/>
    <w:rsid w:val="00F040E6"/>
    <w:rsid w:val="00F134A0"/>
    <w:rsid w:val="00F13F39"/>
    <w:rsid w:val="00F3358C"/>
    <w:rsid w:val="00F47B28"/>
    <w:rsid w:val="00F53A14"/>
    <w:rsid w:val="00F6385C"/>
    <w:rsid w:val="00F709CB"/>
    <w:rsid w:val="00F75CB9"/>
    <w:rsid w:val="00F851D5"/>
    <w:rsid w:val="00F86EB4"/>
    <w:rsid w:val="00F93066"/>
    <w:rsid w:val="00F95AC3"/>
    <w:rsid w:val="00F973AC"/>
    <w:rsid w:val="00F97A90"/>
    <w:rsid w:val="00FC27FD"/>
    <w:rsid w:val="00FC3230"/>
    <w:rsid w:val="00FC4CF5"/>
    <w:rsid w:val="00FD1107"/>
    <w:rsid w:val="00FD77D4"/>
    <w:rsid w:val="00FE0782"/>
    <w:rsid w:val="00FE5F90"/>
    <w:rsid w:val="00FE6A45"/>
    <w:rsid w:val="00FE725F"/>
    <w:rsid w:val="00FE7892"/>
    <w:rsid w:val="00FF5380"/>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0015DAAF"/>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w:eastAsia="Times" w:hAnsi="Times" w:cs="Times New Roman"/>
        <w:lang w:val="de-DE" w:eastAsia="de-DE" w:bidi="ar-SA"/>
      </w:rPr>
    </w:rPrDefault>
    <w:pPrDefault/>
  </w:docDefaults>
  <w:latentStyles w:defLockedState="0" w:defUIPriority="0" w:defSemiHidden="0" w:defUnhideWhenUsed="0" w:defQFormat="0" w:count="380">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iPriority="99"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CC64D7"/>
    <w:pPr>
      <w:autoSpaceDE w:val="0"/>
      <w:autoSpaceDN w:val="0"/>
      <w:spacing w:line="288" w:lineRule="auto"/>
    </w:pPr>
    <w:rPr>
      <w:rFonts w:ascii="Helvetica" w:eastAsia="MS Mincho" w:hAnsi="Helvetica"/>
      <w:sz w:val="22"/>
    </w:rPr>
  </w:style>
  <w:style w:type="paragraph" w:styleId="berschrift1">
    <w:name w:val="heading 1"/>
    <w:basedOn w:val="Standard"/>
    <w:next w:val="Standard"/>
    <w:qFormat/>
    <w:rsid w:val="00CC64D7"/>
    <w:pPr>
      <w:keepNext/>
      <w:jc w:val="center"/>
      <w:outlineLvl w:val="0"/>
    </w:pPr>
    <w:rPr>
      <w:b/>
      <w:sz w:val="28"/>
    </w:rPr>
  </w:style>
  <w:style w:type="paragraph" w:styleId="berschrift2">
    <w:name w:val="heading 2"/>
    <w:basedOn w:val="Standard"/>
    <w:next w:val="Standard"/>
    <w:qFormat/>
    <w:rsid w:val="00CC64D7"/>
    <w:pPr>
      <w:keepNext/>
      <w:outlineLvl w:val="1"/>
    </w:pPr>
    <w:rPr>
      <w:b/>
    </w:rPr>
  </w:style>
  <w:style w:type="paragraph" w:styleId="berschrift3">
    <w:name w:val="heading 3"/>
    <w:basedOn w:val="Standard"/>
    <w:next w:val="Standard"/>
    <w:qFormat/>
    <w:rsid w:val="00CC64D7"/>
    <w:pPr>
      <w:keepNext/>
      <w:outlineLvl w:val="2"/>
    </w:pPr>
    <w:rPr>
      <w:b/>
      <w:i/>
    </w:rPr>
  </w:style>
  <w:style w:type="paragraph" w:styleId="berschrift4">
    <w:name w:val="heading 4"/>
    <w:basedOn w:val="Standard"/>
    <w:next w:val="Standard"/>
    <w:qFormat/>
    <w:rsid w:val="00CC64D7"/>
    <w:pPr>
      <w:keepNext/>
      <w:spacing w:line="240" w:lineRule="auto"/>
      <w:ind w:right="685"/>
      <w:outlineLvl w:val="3"/>
    </w:pPr>
    <w:rPr>
      <w:b/>
      <w:sz w:val="20"/>
    </w:rPr>
  </w:style>
  <w:style w:type="paragraph" w:styleId="berschrift5">
    <w:name w:val="heading 5"/>
    <w:basedOn w:val="Standard"/>
    <w:next w:val="Standard"/>
    <w:qFormat/>
    <w:rsid w:val="00CC64D7"/>
    <w:pPr>
      <w:keepNext/>
      <w:spacing w:line="312" w:lineRule="auto"/>
      <w:ind w:right="2783"/>
      <w:outlineLvl w:val="4"/>
    </w:pPr>
    <w:rPr>
      <w:b/>
      <w:i/>
      <w:sz w:val="18"/>
    </w:rPr>
  </w:style>
  <w:style w:type="paragraph" w:styleId="berschrift6">
    <w:name w:val="heading 6"/>
    <w:basedOn w:val="Standard"/>
    <w:next w:val="Standard"/>
    <w:link w:val="berschrift6Zchn"/>
    <w:qFormat/>
    <w:rsid w:val="00CC64D7"/>
    <w:pPr>
      <w:keepNext/>
      <w:spacing w:line="240" w:lineRule="auto"/>
      <w:ind w:right="2783"/>
      <w:outlineLvl w:val="5"/>
    </w:pPr>
    <w:rPr>
      <w:b/>
      <w:sz w:val="18"/>
      <w:lang w:val="x-none" w:eastAsia="x-none"/>
    </w:rPr>
  </w:style>
  <w:style w:type="paragraph" w:styleId="berschrift7">
    <w:name w:val="heading 7"/>
    <w:basedOn w:val="Standard"/>
    <w:next w:val="Standard"/>
    <w:qFormat/>
    <w:rsid w:val="00CC64D7"/>
    <w:pPr>
      <w:keepNext/>
      <w:ind w:right="85"/>
      <w:outlineLvl w:val="6"/>
    </w:pPr>
    <w:rPr>
      <w:b/>
      <w:sz w:val="18"/>
    </w:rPr>
  </w:style>
  <w:style w:type="paragraph" w:styleId="berschrift8">
    <w:name w:val="heading 8"/>
    <w:basedOn w:val="Standard"/>
    <w:next w:val="Standard"/>
    <w:link w:val="berschrift8Zchn"/>
    <w:uiPriority w:val="99"/>
    <w:qFormat/>
    <w:rsid w:val="00CC64D7"/>
    <w:pPr>
      <w:keepNext/>
      <w:ind w:right="85"/>
      <w:outlineLvl w:val="7"/>
    </w:pPr>
    <w:rPr>
      <w:b/>
      <w:sz w:val="20"/>
      <w:lang w:val="x-none" w:eastAsia="x-none"/>
    </w:rPr>
  </w:style>
  <w:style w:type="paragraph" w:styleId="berschrift9">
    <w:name w:val="heading 9"/>
    <w:basedOn w:val="Standard"/>
    <w:next w:val="Standard"/>
    <w:qFormat/>
    <w:rsid w:val="00CC64D7"/>
    <w:pPr>
      <w:keepNext/>
      <w:outlineLvl w:val="8"/>
    </w:pPr>
    <w:rPr>
      <w:b/>
      <w:caps/>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rsid w:val="00CC64D7"/>
    <w:pPr>
      <w:tabs>
        <w:tab w:val="center" w:pos="4536"/>
        <w:tab w:val="right" w:pos="9072"/>
      </w:tabs>
    </w:pPr>
    <w:rPr>
      <w:lang w:val="x-none" w:eastAsia="x-none"/>
    </w:rPr>
  </w:style>
  <w:style w:type="paragraph" w:styleId="Fuzeile">
    <w:name w:val="footer"/>
    <w:basedOn w:val="Standard"/>
    <w:rsid w:val="00CC64D7"/>
    <w:pPr>
      <w:tabs>
        <w:tab w:val="center" w:pos="4536"/>
        <w:tab w:val="right" w:pos="9072"/>
      </w:tabs>
    </w:pPr>
  </w:style>
  <w:style w:type="character" w:styleId="Link">
    <w:name w:val="Hyperlink"/>
    <w:rsid w:val="00CC64D7"/>
    <w:rPr>
      <w:color w:val="0000FF"/>
      <w:u w:val="single"/>
    </w:rPr>
  </w:style>
  <w:style w:type="character" w:styleId="BesuchterLink">
    <w:name w:val="FollowedHyperlink"/>
    <w:rsid w:val="00CC64D7"/>
    <w:rPr>
      <w:color w:val="800080"/>
      <w:u w:val="single"/>
    </w:rPr>
  </w:style>
  <w:style w:type="paragraph" w:styleId="Textkrper">
    <w:name w:val="Body Text"/>
    <w:basedOn w:val="Standard"/>
    <w:rsid w:val="00CC64D7"/>
    <w:pPr>
      <w:spacing w:line="240" w:lineRule="auto"/>
    </w:pPr>
    <w:rPr>
      <w:sz w:val="18"/>
    </w:rPr>
  </w:style>
  <w:style w:type="paragraph" w:customStyle="1" w:styleId="Sprechblasentext1">
    <w:name w:val="Sprechblasentext1"/>
    <w:basedOn w:val="Standard"/>
    <w:rsid w:val="00CC64D7"/>
    <w:rPr>
      <w:rFonts w:ascii="Tahoma" w:hAnsi="Tahoma"/>
      <w:sz w:val="16"/>
    </w:rPr>
  </w:style>
  <w:style w:type="paragraph" w:styleId="Textkrper-Zeileneinzug">
    <w:name w:val="Body Text Indent"/>
    <w:basedOn w:val="Standard"/>
    <w:rsid w:val="00CC64D7"/>
    <w:pPr>
      <w:tabs>
        <w:tab w:val="left" w:pos="5040"/>
      </w:tabs>
    </w:pPr>
    <w:rPr>
      <w:sz w:val="20"/>
    </w:rPr>
  </w:style>
  <w:style w:type="paragraph" w:styleId="Textkrper3">
    <w:name w:val="Body Text 3"/>
    <w:basedOn w:val="Standard"/>
    <w:rsid w:val="00CC64D7"/>
    <w:pPr>
      <w:spacing w:line="360" w:lineRule="auto"/>
      <w:jc w:val="both"/>
    </w:pPr>
    <w:rPr>
      <w:sz w:val="18"/>
      <w:lang w:val="en-US"/>
    </w:rPr>
  </w:style>
  <w:style w:type="paragraph" w:styleId="Textkrper2">
    <w:name w:val="Body Text 2"/>
    <w:basedOn w:val="Standard"/>
    <w:rsid w:val="00CC64D7"/>
    <w:pPr>
      <w:tabs>
        <w:tab w:val="left" w:pos="5040"/>
      </w:tabs>
      <w:ind w:right="-71"/>
    </w:pPr>
    <w:rPr>
      <w:sz w:val="20"/>
    </w:rPr>
  </w:style>
  <w:style w:type="paragraph" w:styleId="Sprechblasentext">
    <w:name w:val="Balloon Text"/>
    <w:basedOn w:val="Standard"/>
    <w:semiHidden/>
    <w:rsid w:val="00CC64D7"/>
    <w:rPr>
      <w:rFonts w:ascii="Tahoma" w:hAnsi="Tahoma" w:cs="Tahoma"/>
      <w:sz w:val="16"/>
      <w:szCs w:val="16"/>
    </w:rPr>
  </w:style>
  <w:style w:type="character" w:customStyle="1" w:styleId="berschrift6Zchn">
    <w:name w:val="Überschrift 6 Zchn"/>
    <w:link w:val="berschrift6"/>
    <w:rsid w:val="006641AB"/>
    <w:rPr>
      <w:rFonts w:ascii="Helvetica" w:eastAsia="MS Mincho" w:hAnsi="Helvetica"/>
      <w:b/>
      <w:sz w:val="18"/>
    </w:rPr>
  </w:style>
  <w:style w:type="character" w:customStyle="1" w:styleId="berschrift8Zchn">
    <w:name w:val="Überschrift 8 Zchn"/>
    <w:link w:val="berschrift8"/>
    <w:uiPriority w:val="99"/>
    <w:rsid w:val="006641AB"/>
    <w:rPr>
      <w:rFonts w:ascii="Helvetica" w:eastAsia="MS Mincho" w:hAnsi="Helvetica"/>
      <w:b/>
    </w:rPr>
  </w:style>
  <w:style w:type="character" w:customStyle="1" w:styleId="KopfzeileZchn">
    <w:name w:val="Kopfzeile Zchn"/>
    <w:link w:val="Kopfzeile"/>
    <w:uiPriority w:val="99"/>
    <w:rsid w:val="006641AB"/>
    <w:rPr>
      <w:rFonts w:ascii="Helvetica" w:eastAsia="MS Mincho" w:hAnsi="Helvetica"/>
      <w:sz w:val="22"/>
    </w:rPr>
  </w:style>
  <w:style w:type="character" w:styleId="Kommentarzeichen">
    <w:name w:val="annotation reference"/>
    <w:rsid w:val="0009519C"/>
    <w:rPr>
      <w:sz w:val="16"/>
      <w:szCs w:val="16"/>
    </w:rPr>
  </w:style>
  <w:style w:type="paragraph" w:styleId="Kommentartext">
    <w:name w:val="annotation text"/>
    <w:basedOn w:val="Standard"/>
    <w:link w:val="KommentartextZchn"/>
    <w:rsid w:val="0009519C"/>
    <w:pPr>
      <w:spacing w:line="240" w:lineRule="auto"/>
    </w:pPr>
    <w:rPr>
      <w:sz w:val="20"/>
      <w:lang w:val="x-none" w:eastAsia="x-none"/>
    </w:rPr>
  </w:style>
  <w:style w:type="character" w:customStyle="1" w:styleId="KommentartextZchn">
    <w:name w:val="Kommentartext Zchn"/>
    <w:link w:val="Kommentartext"/>
    <w:rsid w:val="0009519C"/>
    <w:rPr>
      <w:rFonts w:ascii="Helvetica" w:eastAsia="MS Mincho" w:hAnsi="Helvetica"/>
    </w:rPr>
  </w:style>
  <w:style w:type="paragraph" w:styleId="Kommentarthema">
    <w:name w:val="annotation subject"/>
    <w:basedOn w:val="Kommentartext"/>
    <w:next w:val="Kommentartext"/>
    <w:link w:val="KommentarthemaZchn"/>
    <w:rsid w:val="0009519C"/>
    <w:rPr>
      <w:b/>
      <w:bCs/>
    </w:rPr>
  </w:style>
  <w:style w:type="character" w:customStyle="1" w:styleId="KommentarthemaZchn">
    <w:name w:val="Kommentarthema Zchn"/>
    <w:link w:val="Kommentarthema"/>
    <w:rsid w:val="0009519C"/>
    <w:rPr>
      <w:rFonts w:ascii="Helvetica" w:eastAsia="MS Mincho" w:hAnsi="Helvetica"/>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7949097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5.jpeg"/><Relationship Id="rId12" Type="http://schemas.openxmlformats.org/officeDocument/2006/relationships/image" Target="media/image6.jpeg"/><Relationship Id="rId13" Type="http://schemas.openxmlformats.org/officeDocument/2006/relationships/hyperlink" Target="mailto:info.de@nilfisk.com" TargetMode="External"/><Relationship Id="rId14" Type="http://schemas.openxmlformats.org/officeDocument/2006/relationships/hyperlink" Target="http://www.nilfisk.de" TargetMode="External"/><Relationship Id="rId15" Type="http://schemas.openxmlformats.org/officeDocument/2006/relationships/header" Target="header1.xml"/><Relationship Id="rId16" Type="http://schemas.openxmlformats.org/officeDocument/2006/relationships/fontTable" Target="fontTable.xml"/><Relationship Id="rId1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jpeg"/><Relationship Id="rId8" Type="http://schemas.openxmlformats.org/officeDocument/2006/relationships/image" Target="media/image2.jpeg"/><Relationship Id="rId9" Type="http://schemas.openxmlformats.org/officeDocument/2006/relationships/image" Target="media/image3.jpeg"/><Relationship Id="rId10" Type="http://schemas.openxmlformats.org/officeDocument/2006/relationships/image" Target="media/image4.jpeg"/></Relationships>
</file>

<file path=word/_rels/header1.xml.rels><?xml version="1.0" encoding="UTF-8" standalone="yes"?>
<Relationships xmlns="http://schemas.openxmlformats.org/package/2006/relationships"><Relationship Id="rId1" Type="http://schemas.openxmlformats.org/officeDocument/2006/relationships/image" Target="media/image7.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1005</Words>
  <Characters>6335</Characters>
  <Application>Microsoft Macintosh Word</Application>
  <DocSecurity>0</DocSecurity>
  <Lines>52</Lines>
  <Paragraphs>14</Paragraphs>
  <ScaleCrop>false</ScaleCrop>
  <HeadingPairs>
    <vt:vector size="2" baseType="variant">
      <vt:variant>
        <vt:lpstr>Titel</vt:lpstr>
      </vt:variant>
      <vt:variant>
        <vt:i4>1</vt:i4>
      </vt:variant>
    </vt:vector>
  </HeadingPairs>
  <TitlesOfParts>
    <vt:vector size="1" baseType="lpstr">
      <vt:lpstr>Wir zeigen das, wovon andere reden –</vt:lpstr>
    </vt:vector>
  </TitlesOfParts>
  <Company>Nilfisk</Company>
  <LinksUpToDate>false</LinksUpToDate>
  <CharactersWithSpaces>7326</CharactersWithSpaces>
  <SharedDoc>false</SharedDoc>
  <HLinks>
    <vt:vector size="1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Wir zeigen das, wovon andere reden –</dc:title>
  <dc:creator>burgmaka</dc:creator>
  <cp:lastModifiedBy>Monika Nyendick</cp:lastModifiedBy>
  <cp:revision>4</cp:revision>
  <cp:lastPrinted>2016-02-24T08:54:00Z</cp:lastPrinted>
  <dcterms:created xsi:type="dcterms:W3CDTF">2016-04-27T13:41:00Z</dcterms:created>
  <dcterms:modified xsi:type="dcterms:W3CDTF">2016-05-02T07:52:00Z</dcterms:modified>
</cp:coreProperties>
</file>