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3FABE9" w14:textId="77777777" w:rsidR="00FD77D4" w:rsidRPr="007D2DF9" w:rsidRDefault="00FD77D4" w:rsidP="00F13F39">
      <w:pPr>
        <w:spacing w:line="264" w:lineRule="auto"/>
        <w:rPr>
          <w:rFonts w:ascii="Helvetica Neue" w:hAnsi="Helvetica Neue"/>
          <w:color w:val="FF0000"/>
          <w:sz w:val="24"/>
          <w:szCs w:val="24"/>
        </w:rPr>
      </w:pPr>
      <w:r w:rsidRPr="007D2DF9">
        <w:rPr>
          <w:rFonts w:ascii="Helvetica Neue" w:hAnsi="Helvetica Neue"/>
          <w:sz w:val="24"/>
          <w:szCs w:val="24"/>
        </w:rPr>
        <w:t>Presseinformation</w:t>
      </w:r>
    </w:p>
    <w:p w14:paraId="01B2BB2D" w14:textId="77777777" w:rsidR="00FD77D4" w:rsidRPr="007D2DF9" w:rsidRDefault="00FD77D4" w:rsidP="00F13F39">
      <w:pPr>
        <w:spacing w:line="264" w:lineRule="auto"/>
        <w:rPr>
          <w:rFonts w:ascii="Helvetica Neue" w:hAnsi="Helvetica Neue"/>
          <w:sz w:val="20"/>
        </w:rPr>
      </w:pPr>
      <w:r w:rsidRPr="007D2DF9">
        <w:rPr>
          <w:rFonts w:ascii="Helvetica Neue" w:hAnsi="Helvetica Neue"/>
          <w:sz w:val="20"/>
        </w:rPr>
        <w:tab/>
      </w:r>
    </w:p>
    <w:p w14:paraId="32F34E1A" w14:textId="1A84DFD0" w:rsidR="00F134A0" w:rsidRPr="007D2DF9" w:rsidRDefault="00FD1C4F" w:rsidP="00F13F39">
      <w:pPr>
        <w:spacing w:line="264" w:lineRule="auto"/>
        <w:ind w:right="-2"/>
        <w:rPr>
          <w:sz w:val="20"/>
        </w:rPr>
      </w:pPr>
      <w:r w:rsidRPr="007D2DF9">
        <w:rPr>
          <w:sz w:val="20"/>
        </w:rPr>
        <w:t xml:space="preserve">Bellenberg, </w:t>
      </w:r>
      <w:r w:rsidR="00914224">
        <w:rPr>
          <w:sz w:val="20"/>
        </w:rPr>
        <w:t>28</w:t>
      </w:r>
      <w:bookmarkStart w:id="0" w:name="_GoBack"/>
      <w:bookmarkEnd w:id="0"/>
      <w:r w:rsidR="00F134A0" w:rsidRPr="007D2DF9">
        <w:rPr>
          <w:sz w:val="20"/>
        </w:rPr>
        <w:t xml:space="preserve">. </w:t>
      </w:r>
      <w:r w:rsidR="00D90C5E">
        <w:rPr>
          <w:sz w:val="20"/>
        </w:rPr>
        <w:t>Oktober</w:t>
      </w:r>
      <w:r w:rsidR="008B18FA" w:rsidRPr="007D2DF9">
        <w:rPr>
          <w:sz w:val="20"/>
        </w:rPr>
        <w:t xml:space="preserve"> </w:t>
      </w:r>
      <w:r w:rsidR="00F134A0" w:rsidRPr="007D2DF9">
        <w:rPr>
          <w:sz w:val="20"/>
        </w:rPr>
        <w:t>2016</w:t>
      </w:r>
    </w:p>
    <w:p w14:paraId="3B080686" w14:textId="77777777" w:rsidR="00F134A0" w:rsidRPr="007D2DF9" w:rsidRDefault="00F134A0" w:rsidP="00F13F39">
      <w:pPr>
        <w:pStyle w:val="Kopfzeile"/>
        <w:tabs>
          <w:tab w:val="clear" w:pos="4536"/>
          <w:tab w:val="clear" w:pos="9072"/>
        </w:tabs>
        <w:spacing w:line="264" w:lineRule="auto"/>
        <w:ind w:right="-2"/>
        <w:rPr>
          <w:b/>
          <w:bCs/>
          <w:sz w:val="28"/>
          <w:szCs w:val="28"/>
        </w:rPr>
      </w:pPr>
      <w:bookmarkStart w:id="1" w:name="OLE_LINK1"/>
    </w:p>
    <w:p w14:paraId="3DEF1CAB" w14:textId="2B21271E" w:rsidR="00F134A0" w:rsidRPr="007D2DF9" w:rsidRDefault="00156C4D" w:rsidP="00F13F39">
      <w:pPr>
        <w:spacing w:line="264" w:lineRule="auto"/>
        <w:ind w:right="-2"/>
        <w:rPr>
          <w:b/>
          <w:sz w:val="26"/>
        </w:rPr>
      </w:pPr>
      <w:r>
        <w:rPr>
          <w:b/>
          <w:sz w:val="26"/>
        </w:rPr>
        <w:t xml:space="preserve">Special Mention für das Design der </w:t>
      </w:r>
      <w:r w:rsidR="000C0461" w:rsidRPr="007D2DF9">
        <w:rPr>
          <w:b/>
          <w:sz w:val="26"/>
        </w:rPr>
        <w:t>ATTIX</w:t>
      </w:r>
      <w:r w:rsidR="004140CA" w:rsidRPr="007D2DF9">
        <w:rPr>
          <w:b/>
          <w:sz w:val="26"/>
        </w:rPr>
        <w:t xml:space="preserve"> 33 und </w:t>
      </w:r>
      <w:r w:rsidR="00FE77E9" w:rsidRPr="007D2DF9">
        <w:rPr>
          <w:b/>
          <w:sz w:val="26"/>
        </w:rPr>
        <w:t xml:space="preserve">ATTIX </w:t>
      </w:r>
      <w:r w:rsidR="004140CA" w:rsidRPr="007D2DF9">
        <w:rPr>
          <w:b/>
          <w:sz w:val="26"/>
        </w:rPr>
        <w:t>44</w:t>
      </w:r>
      <w:r w:rsidR="00863667" w:rsidRPr="007D2DF9">
        <w:rPr>
          <w:b/>
          <w:sz w:val="26"/>
        </w:rPr>
        <w:t xml:space="preserve"> </w:t>
      </w:r>
    </w:p>
    <w:p w14:paraId="3B67F615" w14:textId="6182AEF0" w:rsidR="00F134A0" w:rsidRPr="007D2DF9" w:rsidRDefault="00156C4D" w:rsidP="00F13F39">
      <w:pPr>
        <w:pStyle w:val="Kopfzeile"/>
        <w:tabs>
          <w:tab w:val="clear" w:pos="4536"/>
          <w:tab w:val="clear" w:pos="9072"/>
        </w:tabs>
        <w:spacing w:line="264" w:lineRule="auto"/>
        <w:ind w:right="-2"/>
        <w:rPr>
          <w:bCs/>
        </w:rPr>
      </w:pPr>
      <w:r>
        <w:rPr>
          <w:bCs/>
        </w:rPr>
        <w:t xml:space="preserve">Jury des German Design Award </w:t>
      </w:r>
      <w:r w:rsidR="00DB607F">
        <w:rPr>
          <w:bCs/>
        </w:rPr>
        <w:t>zeichnet Sauger-Familie</w:t>
      </w:r>
      <w:r w:rsidR="00496AF9">
        <w:rPr>
          <w:bCs/>
        </w:rPr>
        <w:t xml:space="preserve"> von Nilfisk</w:t>
      </w:r>
      <w:r w:rsidR="00920939">
        <w:rPr>
          <w:bCs/>
        </w:rPr>
        <w:t xml:space="preserve"> in der Kategorie “Industry”</w:t>
      </w:r>
      <w:r w:rsidR="00DB607F">
        <w:rPr>
          <w:bCs/>
        </w:rPr>
        <w:t xml:space="preserve"> aus</w:t>
      </w:r>
    </w:p>
    <w:p w14:paraId="1E58529B" w14:textId="77777777" w:rsidR="00F134A0" w:rsidRPr="007D2DF9" w:rsidRDefault="00F134A0" w:rsidP="00F13F39">
      <w:pPr>
        <w:pStyle w:val="Kopfzeile"/>
        <w:tabs>
          <w:tab w:val="clear" w:pos="4536"/>
          <w:tab w:val="clear" w:pos="9072"/>
        </w:tabs>
        <w:spacing w:line="264" w:lineRule="auto"/>
        <w:ind w:right="-2"/>
        <w:rPr>
          <w:bCs/>
        </w:rPr>
      </w:pPr>
    </w:p>
    <w:p w14:paraId="36C59116" w14:textId="4DF4AFB2" w:rsidR="0031640E" w:rsidRDefault="00B40052" w:rsidP="000254AE">
      <w:pPr>
        <w:pStyle w:val="Textkrper"/>
        <w:spacing w:line="264" w:lineRule="auto"/>
        <w:rPr>
          <w:b/>
          <w:bCs/>
          <w:sz w:val="20"/>
        </w:rPr>
      </w:pPr>
      <w:r>
        <w:rPr>
          <w:b/>
          <w:bCs/>
          <w:sz w:val="20"/>
        </w:rPr>
        <w:t xml:space="preserve">Die </w:t>
      </w:r>
      <w:r w:rsidR="00496AF9">
        <w:rPr>
          <w:b/>
          <w:bCs/>
          <w:sz w:val="20"/>
        </w:rPr>
        <w:t>neuen</w:t>
      </w:r>
      <w:r w:rsidR="004E00F5">
        <w:rPr>
          <w:b/>
          <w:bCs/>
          <w:sz w:val="20"/>
        </w:rPr>
        <w:t xml:space="preserve"> </w:t>
      </w:r>
      <w:r w:rsidR="00E21777">
        <w:rPr>
          <w:b/>
          <w:bCs/>
          <w:sz w:val="20"/>
        </w:rPr>
        <w:t>Nass-/Trockensauger</w:t>
      </w:r>
      <w:r>
        <w:rPr>
          <w:b/>
          <w:bCs/>
          <w:sz w:val="20"/>
        </w:rPr>
        <w:t>-Serien ATTIX 33 und ATTIX 44</w:t>
      </w:r>
      <w:r w:rsidR="002572E9">
        <w:rPr>
          <w:b/>
          <w:bCs/>
          <w:sz w:val="20"/>
        </w:rPr>
        <w:t xml:space="preserve"> von Nilfisk blue line</w:t>
      </w:r>
      <w:r>
        <w:rPr>
          <w:b/>
          <w:bCs/>
          <w:sz w:val="20"/>
        </w:rPr>
        <w:t xml:space="preserve"> heimsen bereits </w:t>
      </w:r>
      <w:r w:rsidR="00496AF9">
        <w:rPr>
          <w:b/>
          <w:bCs/>
          <w:sz w:val="20"/>
        </w:rPr>
        <w:t>wenige Wochen</w:t>
      </w:r>
      <w:r>
        <w:rPr>
          <w:b/>
          <w:bCs/>
          <w:sz w:val="20"/>
        </w:rPr>
        <w:t xml:space="preserve"> nach Markteinführung </w:t>
      </w:r>
      <w:r w:rsidR="00496AF9">
        <w:rPr>
          <w:b/>
          <w:bCs/>
          <w:sz w:val="20"/>
        </w:rPr>
        <w:t>die erste Auszeic</w:t>
      </w:r>
      <w:r w:rsidR="00496AF9">
        <w:rPr>
          <w:b/>
          <w:bCs/>
          <w:sz w:val="20"/>
        </w:rPr>
        <w:t>h</w:t>
      </w:r>
      <w:r w:rsidR="00496AF9">
        <w:rPr>
          <w:b/>
          <w:bCs/>
          <w:sz w:val="20"/>
        </w:rPr>
        <w:t xml:space="preserve">nung ein: </w:t>
      </w:r>
      <w:r w:rsidR="002572E9">
        <w:rPr>
          <w:b/>
          <w:bCs/>
          <w:sz w:val="20"/>
        </w:rPr>
        <w:t>Von der Jury des German Design Award erhielten sie die „Special Me</w:t>
      </w:r>
      <w:r w:rsidR="002572E9">
        <w:rPr>
          <w:b/>
          <w:bCs/>
          <w:sz w:val="20"/>
        </w:rPr>
        <w:t>n</w:t>
      </w:r>
      <w:r w:rsidR="002572E9">
        <w:rPr>
          <w:b/>
          <w:bCs/>
          <w:sz w:val="20"/>
        </w:rPr>
        <w:t xml:space="preserve">tion“ in der Kategorie „Industry“. </w:t>
      </w:r>
      <w:r w:rsidR="00AB35F3">
        <w:rPr>
          <w:b/>
          <w:bCs/>
          <w:sz w:val="20"/>
        </w:rPr>
        <w:t>Mit dem Prä</w:t>
      </w:r>
      <w:r w:rsidR="00AB35F3" w:rsidRPr="00D73F67">
        <w:rPr>
          <w:b/>
          <w:bCs/>
          <w:sz w:val="20"/>
        </w:rPr>
        <w:t xml:space="preserve">dikat </w:t>
      </w:r>
      <w:r w:rsidR="00AB35F3">
        <w:rPr>
          <w:b/>
          <w:bCs/>
          <w:sz w:val="20"/>
        </w:rPr>
        <w:t>werden Arbeiten gewür</w:t>
      </w:r>
      <w:r w:rsidR="00AB35F3" w:rsidRPr="00D73F67">
        <w:rPr>
          <w:b/>
          <w:bCs/>
          <w:sz w:val="20"/>
        </w:rPr>
        <w:t>digt, deren Design besonders gelungene</w:t>
      </w:r>
      <w:r w:rsidR="00AB35F3">
        <w:rPr>
          <w:b/>
          <w:bCs/>
          <w:sz w:val="20"/>
        </w:rPr>
        <w:t xml:space="preserve"> </w:t>
      </w:r>
      <w:r w:rsidR="00AB35F3" w:rsidRPr="00D73F67">
        <w:rPr>
          <w:b/>
          <w:bCs/>
          <w:sz w:val="20"/>
        </w:rPr>
        <w:t>Teilaspekte oder Lösungen aufweist – eine Auszeichnung, die das Engagement von Unternehmen und</w:t>
      </w:r>
      <w:r w:rsidR="00AB35F3">
        <w:rPr>
          <w:b/>
          <w:bCs/>
          <w:sz w:val="20"/>
        </w:rPr>
        <w:t xml:space="preserve"> </w:t>
      </w:r>
      <w:r w:rsidR="00AB35F3" w:rsidRPr="00D73F67">
        <w:rPr>
          <w:b/>
          <w:bCs/>
          <w:sz w:val="20"/>
        </w:rPr>
        <w:t>Designern honoriert.</w:t>
      </w:r>
      <w:r w:rsidR="00AB35F3">
        <w:rPr>
          <w:b/>
          <w:bCs/>
          <w:sz w:val="20"/>
        </w:rPr>
        <w:t xml:space="preserve"> </w:t>
      </w:r>
      <w:r w:rsidR="00DD4CB3">
        <w:rPr>
          <w:b/>
          <w:bCs/>
          <w:sz w:val="20"/>
        </w:rPr>
        <w:t>Die Produktneuheit von Nilfisk erfüllt diese Anforderungen auf ganzer Linie: Die h</w:t>
      </w:r>
      <w:r w:rsidR="00AB35F3">
        <w:rPr>
          <w:b/>
          <w:bCs/>
          <w:sz w:val="20"/>
        </w:rPr>
        <w:t xml:space="preserve">ochwertigen </w:t>
      </w:r>
      <w:r w:rsidR="00DD4CB3">
        <w:rPr>
          <w:b/>
          <w:bCs/>
          <w:sz w:val="20"/>
        </w:rPr>
        <w:t>ATTIX 33 und 44</w:t>
      </w:r>
      <w:r w:rsidR="0031640E">
        <w:rPr>
          <w:b/>
          <w:bCs/>
          <w:sz w:val="20"/>
        </w:rPr>
        <w:t xml:space="preserve"> vereinen Leistungsstärke mit </w:t>
      </w:r>
      <w:r w:rsidR="00AB35F3" w:rsidRPr="00AB35F3">
        <w:rPr>
          <w:b/>
          <w:bCs/>
          <w:sz w:val="20"/>
        </w:rPr>
        <w:t xml:space="preserve">Funktionalität und Ergonomie </w:t>
      </w:r>
      <w:r w:rsidR="0031640E">
        <w:rPr>
          <w:b/>
          <w:bCs/>
          <w:sz w:val="20"/>
        </w:rPr>
        <w:t>– das spiegelt sich</w:t>
      </w:r>
      <w:r w:rsidR="004F3B74">
        <w:rPr>
          <w:b/>
          <w:bCs/>
          <w:sz w:val="20"/>
        </w:rPr>
        <w:t xml:space="preserve"> nicht nur in </w:t>
      </w:r>
      <w:r w:rsidR="00427F13">
        <w:rPr>
          <w:b/>
          <w:bCs/>
          <w:sz w:val="20"/>
        </w:rPr>
        <w:t xml:space="preserve">den </w:t>
      </w:r>
      <w:r w:rsidR="004F3B74">
        <w:rPr>
          <w:b/>
          <w:bCs/>
          <w:sz w:val="20"/>
        </w:rPr>
        <w:t xml:space="preserve">durchdachten </w:t>
      </w:r>
      <w:r w:rsidR="00427F13">
        <w:rPr>
          <w:b/>
          <w:bCs/>
          <w:sz w:val="20"/>
        </w:rPr>
        <w:t>Features wider, so</w:t>
      </w:r>
      <w:r w:rsidR="00427F13">
        <w:rPr>
          <w:b/>
          <w:bCs/>
          <w:sz w:val="20"/>
        </w:rPr>
        <w:t>n</w:t>
      </w:r>
      <w:r w:rsidR="00427F13">
        <w:rPr>
          <w:b/>
          <w:bCs/>
          <w:sz w:val="20"/>
        </w:rPr>
        <w:t xml:space="preserve">dern auch </w:t>
      </w:r>
      <w:r w:rsidR="0031640E">
        <w:rPr>
          <w:b/>
          <w:bCs/>
          <w:sz w:val="20"/>
        </w:rPr>
        <w:t xml:space="preserve">in </w:t>
      </w:r>
      <w:r w:rsidR="00AB35F3" w:rsidRPr="00AB35F3">
        <w:rPr>
          <w:b/>
          <w:bCs/>
          <w:sz w:val="20"/>
        </w:rPr>
        <w:t>der moder</w:t>
      </w:r>
      <w:r w:rsidR="0031640E">
        <w:rPr>
          <w:b/>
          <w:bCs/>
          <w:sz w:val="20"/>
        </w:rPr>
        <w:t xml:space="preserve">nen und </w:t>
      </w:r>
      <w:r w:rsidR="00AB35F3" w:rsidRPr="00AB35F3">
        <w:rPr>
          <w:b/>
          <w:bCs/>
          <w:sz w:val="20"/>
        </w:rPr>
        <w:t>dynamischen Formensprache.</w:t>
      </w:r>
      <w:r w:rsidR="0031640E">
        <w:rPr>
          <w:b/>
          <w:bCs/>
          <w:sz w:val="20"/>
        </w:rPr>
        <w:t xml:space="preserve"> </w:t>
      </w:r>
    </w:p>
    <w:p w14:paraId="5F302405" w14:textId="77777777" w:rsidR="0031640E" w:rsidRDefault="0031640E" w:rsidP="000254AE">
      <w:pPr>
        <w:pStyle w:val="Textkrper"/>
        <w:spacing w:line="264" w:lineRule="auto"/>
        <w:rPr>
          <w:b/>
          <w:bCs/>
          <w:sz w:val="20"/>
        </w:rPr>
      </w:pPr>
    </w:p>
    <w:p w14:paraId="3D65C905" w14:textId="40D5C55D" w:rsidR="00F134A0" w:rsidRPr="0031640E" w:rsidRDefault="00155974" w:rsidP="000254AE">
      <w:pPr>
        <w:pStyle w:val="Textkrper"/>
        <w:spacing w:line="264" w:lineRule="auto"/>
        <w:rPr>
          <w:sz w:val="20"/>
        </w:rPr>
      </w:pPr>
      <w:r w:rsidRPr="0031640E">
        <w:rPr>
          <w:bCs/>
          <w:sz w:val="20"/>
        </w:rPr>
        <w:t>Der German Design Awar</w:t>
      </w:r>
      <w:r w:rsidR="000254AE" w:rsidRPr="0031640E">
        <w:rPr>
          <w:bCs/>
          <w:sz w:val="20"/>
        </w:rPr>
        <w:t>d ist der interna</w:t>
      </w:r>
      <w:r w:rsidRPr="0031640E">
        <w:rPr>
          <w:bCs/>
          <w:sz w:val="20"/>
        </w:rPr>
        <w:t>tionale Premiumpreis des Rat</w:t>
      </w:r>
      <w:r w:rsidR="00565A60">
        <w:rPr>
          <w:bCs/>
          <w:sz w:val="20"/>
        </w:rPr>
        <w:t>s</w:t>
      </w:r>
      <w:r w:rsidRPr="0031640E">
        <w:rPr>
          <w:bCs/>
          <w:sz w:val="20"/>
        </w:rPr>
        <w:t xml:space="preserve"> fü</w:t>
      </w:r>
      <w:r w:rsidR="000254AE" w:rsidRPr="0031640E">
        <w:rPr>
          <w:bCs/>
          <w:sz w:val="20"/>
        </w:rPr>
        <w:t>r Formgebung. Sein Ziel:</w:t>
      </w:r>
      <w:r w:rsidRPr="0031640E">
        <w:rPr>
          <w:bCs/>
          <w:sz w:val="20"/>
        </w:rPr>
        <w:t xml:space="preserve"> </w:t>
      </w:r>
      <w:r w:rsidR="000254AE" w:rsidRPr="0031640E">
        <w:rPr>
          <w:bCs/>
          <w:sz w:val="20"/>
        </w:rPr>
        <w:t>einzigartige Gestaltungstrends zu entdecken, zu präsentieren und auszuzeic</w:t>
      </w:r>
      <w:r w:rsidR="000254AE" w:rsidRPr="0031640E">
        <w:rPr>
          <w:bCs/>
          <w:sz w:val="20"/>
        </w:rPr>
        <w:t>h</w:t>
      </w:r>
      <w:r w:rsidR="000254AE" w:rsidRPr="0031640E">
        <w:rPr>
          <w:bCs/>
          <w:sz w:val="20"/>
        </w:rPr>
        <w:t>nen. Jährlich werden</w:t>
      </w:r>
      <w:r w:rsidRPr="0031640E">
        <w:rPr>
          <w:bCs/>
          <w:sz w:val="20"/>
        </w:rPr>
        <w:t xml:space="preserve"> </w:t>
      </w:r>
      <w:r w:rsidR="000254AE" w:rsidRPr="0031640E">
        <w:rPr>
          <w:bCs/>
          <w:sz w:val="20"/>
        </w:rPr>
        <w:t>daher hochkarätige Einreichungen aus dem Produkt- und Komm</w:t>
      </w:r>
      <w:r w:rsidR="000254AE" w:rsidRPr="0031640E">
        <w:rPr>
          <w:bCs/>
          <w:sz w:val="20"/>
        </w:rPr>
        <w:t>u</w:t>
      </w:r>
      <w:r w:rsidR="000254AE" w:rsidRPr="0031640E">
        <w:rPr>
          <w:bCs/>
          <w:sz w:val="20"/>
        </w:rPr>
        <w:t>nikationsdesign prämiert, die alle auf</w:t>
      </w:r>
      <w:r w:rsidRPr="0031640E">
        <w:rPr>
          <w:bCs/>
          <w:sz w:val="20"/>
        </w:rPr>
        <w:t xml:space="preserve"> </w:t>
      </w:r>
      <w:r w:rsidR="000254AE" w:rsidRPr="0031640E">
        <w:rPr>
          <w:bCs/>
          <w:sz w:val="20"/>
        </w:rPr>
        <w:t>ihre Art wegweisend in der internationalen Desig</w:t>
      </w:r>
      <w:r w:rsidR="000254AE" w:rsidRPr="0031640E">
        <w:rPr>
          <w:bCs/>
          <w:sz w:val="20"/>
        </w:rPr>
        <w:t>n</w:t>
      </w:r>
      <w:r w:rsidR="000254AE" w:rsidRPr="0031640E">
        <w:rPr>
          <w:bCs/>
          <w:sz w:val="20"/>
        </w:rPr>
        <w:t>landschaft sind. Der 2012 initiierte German Design</w:t>
      </w:r>
      <w:r w:rsidRPr="0031640E">
        <w:rPr>
          <w:bCs/>
          <w:sz w:val="20"/>
        </w:rPr>
        <w:t xml:space="preserve"> Award </w:t>
      </w:r>
      <w:r w:rsidR="000254AE" w:rsidRPr="0031640E">
        <w:rPr>
          <w:bCs/>
          <w:sz w:val="20"/>
        </w:rPr>
        <w:t>zählt zu den anerkanntesten Design-Wettbewerben weltweit und gen</w:t>
      </w:r>
      <w:r w:rsidR="00D73F67" w:rsidRPr="0031640E">
        <w:rPr>
          <w:bCs/>
          <w:sz w:val="20"/>
        </w:rPr>
        <w:t>ießt weit ü</w:t>
      </w:r>
      <w:r w:rsidR="000254AE" w:rsidRPr="0031640E">
        <w:rPr>
          <w:bCs/>
          <w:sz w:val="20"/>
        </w:rPr>
        <w:t>ber die</w:t>
      </w:r>
      <w:r w:rsidR="00D73F67" w:rsidRPr="0031640E">
        <w:rPr>
          <w:bCs/>
          <w:sz w:val="20"/>
        </w:rPr>
        <w:t xml:space="preserve"> </w:t>
      </w:r>
      <w:r w:rsidR="000254AE" w:rsidRPr="0031640E">
        <w:rPr>
          <w:bCs/>
          <w:sz w:val="20"/>
        </w:rPr>
        <w:t>Fachkreise hinaus hohes A</w:t>
      </w:r>
      <w:r w:rsidR="000254AE" w:rsidRPr="0031640E">
        <w:rPr>
          <w:bCs/>
          <w:sz w:val="20"/>
        </w:rPr>
        <w:t>n</w:t>
      </w:r>
      <w:r w:rsidR="000254AE" w:rsidRPr="0031640E">
        <w:rPr>
          <w:bCs/>
          <w:sz w:val="20"/>
        </w:rPr>
        <w:t>sehen.</w:t>
      </w:r>
      <w:r w:rsidR="00920939" w:rsidRPr="0031640E">
        <w:rPr>
          <w:bCs/>
          <w:sz w:val="20"/>
        </w:rPr>
        <w:t xml:space="preserve"> </w:t>
      </w:r>
    </w:p>
    <w:p w14:paraId="04DD8DF3" w14:textId="77777777" w:rsidR="00F134A0" w:rsidRPr="007D2DF9" w:rsidRDefault="00F134A0" w:rsidP="00F13F39">
      <w:pPr>
        <w:pStyle w:val="Kopfzeile"/>
        <w:tabs>
          <w:tab w:val="clear" w:pos="4536"/>
          <w:tab w:val="clear" w:pos="9072"/>
        </w:tabs>
        <w:spacing w:line="264" w:lineRule="auto"/>
        <w:ind w:right="-2"/>
        <w:rPr>
          <w:rFonts w:eastAsia="Calibri"/>
          <w:b/>
          <w:bCs/>
          <w:sz w:val="20"/>
          <w:lang w:eastAsia="en-US"/>
        </w:rPr>
      </w:pPr>
    </w:p>
    <w:bookmarkEnd w:id="1"/>
    <w:p w14:paraId="322F921F" w14:textId="067F133A" w:rsidR="00D90C5E" w:rsidRPr="00D90C5E" w:rsidRDefault="00D90C5E" w:rsidP="00D90C5E">
      <w:pPr>
        <w:spacing w:line="264" w:lineRule="auto"/>
        <w:rPr>
          <w:bCs/>
          <w:sz w:val="20"/>
          <w:lang w:eastAsia="x-none"/>
        </w:rPr>
      </w:pPr>
      <w:r w:rsidRPr="00D90C5E">
        <w:rPr>
          <w:bCs/>
          <w:sz w:val="20"/>
          <w:lang w:eastAsia="x-none"/>
        </w:rPr>
        <w:t>Mit insgesamt elf Varianten sorgen die Entstauber, Sicherheits- und Asbestsauger der neuen Serien ATTIX 33 und ATTIX 44 für kompromisslose Sauberkeit. Dabei setzen sie trotz der kompakten Bauweise in puncto Funktion und Leistungsfähigkeit neue Maßstäbe im Nass-/Trockensauger-Portfolio von Nilfisk blue line: Mit einer Aufnahmeleistung von 1,4 Kilowatt, einem Unterdruck von 25 Kilopascal sowie einer Luftförderleistung von 4.500 Litern in der Minute sind alle Modelle in jeder Reinigungssituation zuverlässige Helfer. Die ATTIX 33 und 44 Sicherheitssauger verfügen über einen M-Klasse Flachfa</w:t>
      </w:r>
      <w:r w:rsidRPr="00D90C5E">
        <w:rPr>
          <w:bCs/>
          <w:sz w:val="20"/>
          <w:lang w:eastAsia="x-none"/>
        </w:rPr>
        <w:t>l</w:t>
      </w:r>
      <w:r w:rsidRPr="00D90C5E">
        <w:rPr>
          <w:bCs/>
          <w:sz w:val="20"/>
          <w:lang w:eastAsia="x-none"/>
        </w:rPr>
        <w:t>tenfilter mit 99,9 Prozent Abscheidegrad und PTFE Anti-Haft-Membran, die sich nach dem Arbeitsvorgang unkompliziert mit Wasser reinigen lässt. Darüber hinaus sind die Staubklasse H-Sauger als Asbestsauger zertifiziert und mit einer einzigartigen, dreistuf</w:t>
      </w:r>
      <w:r w:rsidRPr="00D90C5E">
        <w:rPr>
          <w:bCs/>
          <w:sz w:val="20"/>
          <w:lang w:eastAsia="x-none"/>
        </w:rPr>
        <w:t>i</w:t>
      </w:r>
      <w:r w:rsidRPr="00D90C5E">
        <w:rPr>
          <w:bCs/>
          <w:sz w:val="20"/>
          <w:lang w:eastAsia="x-none"/>
        </w:rPr>
        <w:t>gen Filtration ausgestattet. Diese setzt sich aus einem Sicherheitsfiltersack, einem PTFE-Flachfaltenfilter und einer HEPA Filterkassette zusammen – inklusive automatischer Fi</w:t>
      </w:r>
      <w:r w:rsidRPr="00D90C5E">
        <w:rPr>
          <w:bCs/>
          <w:sz w:val="20"/>
          <w:lang w:eastAsia="x-none"/>
        </w:rPr>
        <w:t>l</w:t>
      </w:r>
      <w:r w:rsidRPr="00D90C5E">
        <w:rPr>
          <w:bCs/>
          <w:sz w:val="20"/>
          <w:lang w:eastAsia="x-none"/>
        </w:rPr>
        <w:t xml:space="preserve">terüberwachung. Ein weiterer Pluspunkt: </w:t>
      </w:r>
      <w:r w:rsidR="00565A60">
        <w:rPr>
          <w:bCs/>
          <w:sz w:val="20"/>
          <w:lang w:eastAsia="x-none"/>
        </w:rPr>
        <w:t>B</w:t>
      </w:r>
      <w:r w:rsidR="00565A60" w:rsidRPr="00D90C5E">
        <w:rPr>
          <w:bCs/>
          <w:sz w:val="20"/>
          <w:lang w:eastAsia="x-none"/>
        </w:rPr>
        <w:t xml:space="preserve">ei der Mehrzahl der Modelle </w:t>
      </w:r>
      <w:r w:rsidRPr="00D90C5E">
        <w:rPr>
          <w:bCs/>
          <w:sz w:val="20"/>
          <w:lang w:eastAsia="x-none"/>
        </w:rPr>
        <w:t>dient das innov</w:t>
      </w:r>
      <w:r w:rsidRPr="00D90C5E">
        <w:rPr>
          <w:bCs/>
          <w:sz w:val="20"/>
          <w:lang w:eastAsia="x-none"/>
        </w:rPr>
        <w:t>a</w:t>
      </w:r>
      <w:r w:rsidRPr="00D90C5E">
        <w:rPr>
          <w:bCs/>
          <w:sz w:val="20"/>
          <w:lang w:eastAsia="x-none"/>
        </w:rPr>
        <w:t>tive „InfiniClean“</w:t>
      </w:r>
      <w:r w:rsidR="00565A60" w:rsidRPr="00565A60">
        <w:rPr>
          <w:bCs/>
          <w:sz w:val="20"/>
          <w:lang w:eastAsia="x-none"/>
        </w:rPr>
        <w:t xml:space="preserve"> </w:t>
      </w:r>
      <w:r w:rsidR="00565A60">
        <w:rPr>
          <w:bCs/>
          <w:sz w:val="20"/>
          <w:lang w:eastAsia="x-none"/>
        </w:rPr>
        <w:t>f</w:t>
      </w:r>
      <w:r w:rsidR="00565A60" w:rsidRPr="00D90C5E">
        <w:rPr>
          <w:bCs/>
          <w:sz w:val="20"/>
          <w:lang w:eastAsia="x-none"/>
        </w:rPr>
        <w:t>ür eine effiziente Filterabreinigung</w:t>
      </w:r>
      <w:r w:rsidRPr="00D90C5E">
        <w:rPr>
          <w:bCs/>
          <w:sz w:val="20"/>
          <w:lang w:eastAsia="x-none"/>
        </w:rPr>
        <w:t>. Das vollautomatische System hilft dabei, Ausfallzeiten wegen Wartungsarbeiten zu verringern und die Filtereffizienz ko</w:t>
      </w:r>
      <w:r w:rsidRPr="00D90C5E">
        <w:rPr>
          <w:bCs/>
          <w:sz w:val="20"/>
          <w:lang w:eastAsia="x-none"/>
        </w:rPr>
        <w:t>n</w:t>
      </w:r>
      <w:r w:rsidRPr="00D90C5E">
        <w:rPr>
          <w:bCs/>
          <w:sz w:val="20"/>
          <w:lang w:eastAsia="x-none"/>
        </w:rPr>
        <w:t xml:space="preserve">stant auf einem hohen Niveau zu halten. </w:t>
      </w:r>
    </w:p>
    <w:p w14:paraId="07BD6CF2" w14:textId="77777777" w:rsidR="00D90C5E" w:rsidRPr="00D90C5E" w:rsidRDefault="00D90C5E" w:rsidP="00D90C5E">
      <w:pPr>
        <w:spacing w:line="264" w:lineRule="auto"/>
        <w:rPr>
          <w:b/>
          <w:bCs/>
          <w:sz w:val="20"/>
          <w:lang w:eastAsia="x-none"/>
        </w:rPr>
      </w:pPr>
    </w:p>
    <w:p w14:paraId="1AC4B3E5" w14:textId="77777777" w:rsidR="009C22C8" w:rsidRPr="007D2DF9" w:rsidRDefault="009C22C8" w:rsidP="00F13F39">
      <w:pPr>
        <w:spacing w:line="264" w:lineRule="auto"/>
        <w:rPr>
          <w:rFonts w:ascii="Helvetica Neue" w:hAnsi="Helvetica Neue"/>
          <w:b/>
          <w:sz w:val="20"/>
        </w:rPr>
      </w:pPr>
      <w:r w:rsidRPr="007D2DF9">
        <w:rPr>
          <w:rFonts w:ascii="Helvetica Neue" w:hAnsi="Helvetica Neue"/>
          <w:b/>
          <w:sz w:val="20"/>
        </w:rPr>
        <w:t>Bildanforderung</w:t>
      </w:r>
    </w:p>
    <w:p w14:paraId="07361E7A" w14:textId="1DDF8472" w:rsidR="00A83D7F" w:rsidRPr="007D2DF9" w:rsidRDefault="00FD77D4" w:rsidP="00F13F39">
      <w:pPr>
        <w:spacing w:line="264" w:lineRule="auto"/>
        <w:rPr>
          <w:rFonts w:ascii="Helvetica Neue" w:hAnsi="Helvetica Neue"/>
          <w:sz w:val="20"/>
        </w:rPr>
      </w:pPr>
      <w:r w:rsidRPr="007D2DF9">
        <w:rPr>
          <w:rFonts w:ascii="Helvetica Neue" w:hAnsi="Helvetica Neue"/>
          <w:sz w:val="20"/>
        </w:rPr>
        <w:t xml:space="preserve">Bildmaterial finden Sie in unserem Medienportal </w:t>
      </w:r>
      <w:r w:rsidR="00925C4B" w:rsidRPr="007D2DF9">
        <w:rPr>
          <w:rFonts w:ascii="Helvetica Neue" w:hAnsi="Helvetica Neue"/>
          <w:sz w:val="20"/>
        </w:rPr>
        <w:t xml:space="preserve">http://press-n-relations.amid-pr.com </w:t>
      </w:r>
      <w:r w:rsidRPr="007D2DF9">
        <w:rPr>
          <w:rFonts w:ascii="Helvetica Neue" w:hAnsi="Helvetica Neue"/>
          <w:sz w:val="20"/>
        </w:rPr>
        <w:t>(Suchbegriff „</w:t>
      </w:r>
      <w:r w:rsidR="007834DD" w:rsidRPr="007D2DF9">
        <w:rPr>
          <w:rFonts w:ascii="Helvetica Neue" w:hAnsi="Helvetica Neue"/>
          <w:sz w:val="20"/>
        </w:rPr>
        <w:t>ATTIX-33-44</w:t>
      </w:r>
      <w:r w:rsidRPr="007D2DF9">
        <w:rPr>
          <w:rFonts w:ascii="Helvetica Neue" w:hAnsi="Helvetica Neue"/>
          <w:sz w:val="20"/>
        </w:rPr>
        <w:t xml:space="preserve">“). </w:t>
      </w:r>
    </w:p>
    <w:p w14:paraId="423BF055" w14:textId="77777777" w:rsidR="00A83D7F" w:rsidRPr="007D2DF9" w:rsidRDefault="00A83D7F" w:rsidP="00F13F39">
      <w:pPr>
        <w:spacing w:line="264" w:lineRule="auto"/>
        <w:rPr>
          <w:rFonts w:ascii="Helvetica Neue" w:hAnsi="Helvetica Neue"/>
          <w:sz w:val="20"/>
        </w:rPr>
      </w:pPr>
    </w:p>
    <w:p w14:paraId="58A68CC2" w14:textId="77777777" w:rsidR="00852D76" w:rsidRDefault="00852D76" w:rsidP="00F13F39">
      <w:pPr>
        <w:spacing w:line="264" w:lineRule="auto"/>
        <w:rPr>
          <w:rFonts w:ascii="Helvetica Neue" w:hAnsi="Helvetica Neue"/>
          <w:sz w:val="20"/>
        </w:rPr>
      </w:pPr>
      <w:r>
        <w:rPr>
          <w:rFonts w:ascii="Helvetica Neue" w:hAnsi="Helvetica Neue"/>
          <w:noProof/>
          <w:sz w:val="20"/>
        </w:rPr>
        <w:lastRenderedPageBreak/>
        <w:drawing>
          <wp:inline distT="0" distB="0" distL="0" distR="0" wp14:anchorId="6DA484BC" wp14:editId="75E7CCBE">
            <wp:extent cx="1450763" cy="876775"/>
            <wp:effectExtent l="0" t="0" r="0" b="12700"/>
            <wp:docPr id="9" name="Bild 9" descr="PNR Kunden:Kunden L-S:NIA.KDaten:NIL.KDaten:NIL.PR:PR-2016:Produkte:GDA_Attix33_44:Label_GDA17_SPECIAL:GDA17_HO_SPECIAL:Print:GDA17_HO_SPECIAL_4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6:Produkte:GDA_Attix33_44:Label_GDA17_SPECIAL:GDA17_HO_SPECIAL:Print:GDA17_HO_SPECIAL_4C.ep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2447" cy="877793"/>
                    </a:xfrm>
                    <a:prstGeom prst="rect">
                      <a:avLst/>
                    </a:prstGeom>
                    <a:noFill/>
                    <a:ln>
                      <a:noFill/>
                    </a:ln>
                  </pic:spPr>
                </pic:pic>
              </a:graphicData>
            </a:graphic>
          </wp:inline>
        </w:drawing>
      </w:r>
      <w:r w:rsidR="007D4802" w:rsidRPr="007D2DF9">
        <w:rPr>
          <w:rFonts w:ascii="Helvetica Neue" w:hAnsi="Helvetica Neue"/>
          <w:noProof/>
          <w:sz w:val="20"/>
        </w:rPr>
        <w:drawing>
          <wp:inline distT="0" distB="0" distL="0" distR="0" wp14:anchorId="3FF269B0" wp14:editId="2DB135CA">
            <wp:extent cx="2059124" cy="1080000"/>
            <wp:effectExtent l="0" t="0" r="0" b="12700"/>
            <wp:docPr id="2" name="Bild 2" descr="PNR Kunden:Kunden L-S:NIA.KDaten:NIL.KDaten:NIL.PR:PR-2016:Produkte:Attix33_44:Bilder:Auswahl:Word:ATTIX 33-44_Famil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6:Produkte:Attix33_44:Bilder:Auswahl:Word:ATTIX 33-44_Famil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9124" cy="1080000"/>
                    </a:xfrm>
                    <a:prstGeom prst="rect">
                      <a:avLst/>
                    </a:prstGeom>
                    <a:noFill/>
                    <a:ln>
                      <a:noFill/>
                    </a:ln>
                  </pic:spPr>
                </pic:pic>
              </a:graphicData>
            </a:graphic>
          </wp:inline>
        </w:drawing>
      </w:r>
    </w:p>
    <w:p w14:paraId="50F258C7" w14:textId="0872D282" w:rsidR="00F13F39" w:rsidRPr="007D2DF9" w:rsidRDefault="007D4802" w:rsidP="00F13F39">
      <w:pPr>
        <w:spacing w:line="264" w:lineRule="auto"/>
        <w:rPr>
          <w:rFonts w:ascii="Helvetica Neue" w:hAnsi="Helvetica Neue"/>
          <w:sz w:val="20"/>
        </w:rPr>
      </w:pPr>
      <w:r w:rsidRPr="007D2DF9">
        <w:rPr>
          <w:rFonts w:ascii="Helvetica Neue" w:hAnsi="Helvetica Neue"/>
          <w:noProof/>
          <w:sz w:val="20"/>
        </w:rPr>
        <w:drawing>
          <wp:inline distT="0" distB="0" distL="0" distR="0" wp14:anchorId="1525390E" wp14:editId="4AAF30F5">
            <wp:extent cx="1440061" cy="1080000"/>
            <wp:effectExtent l="0" t="0" r="8255" b="12700"/>
            <wp:docPr id="6" name="Bild 6" descr="PNR Kunden:Kunden L-S:NIA.KDaten:NIL.KDaten:NIL.PR:PR-2016:Produkte:Attix33_44:Bilder:Auswahl:Word:107412101_ATTIX 33-01 IC_Industri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L-S:NIA.KDaten:NIL.KDaten:NIL.PR:PR-2016:Produkte:Attix33_44:Bilder:Auswahl:Word:107412101_ATTIX 33-01 IC_Industrie_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61" cy="1080000"/>
                    </a:xfrm>
                    <a:prstGeom prst="rect">
                      <a:avLst/>
                    </a:prstGeom>
                    <a:noFill/>
                    <a:ln>
                      <a:noFill/>
                    </a:ln>
                  </pic:spPr>
                </pic:pic>
              </a:graphicData>
            </a:graphic>
          </wp:inline>
        </w:drawing>
      </w:r>
      <w:r w:rsidRPr="007D2DF9">
        <w:rPr>
          <w:rFonts w:ascii="Helvetica Neue" w:hAnsi="Helvetica Neue"/>
          <w:sz w:val="20"/>
        </w:rPr>
        <w:t xml:space="preserve"> </w:t>
      </w:r>
      <w:r w:rsidRPr="007D2DF9">
        <w:rPr>
          <w:rFonts w:ascii="Helvetica Neue" w:hAnsi="Helvetica Neue"/>
          <w:noProof/>
          <w:sz w:val="20"/>
        </w:rPr>
        <w:drawing>
          <wp:inline distT="0" distB="0" distL="0" distR="0" wp14:anchorId="2D5F91A9" wp14:editId="125DFDB9">
            <wp:extent cx="1703217" cy="1080000"/>
            <wp:effectExtent l="0" t="0" r="0" b="12700"/>
            <wp:docPr id="7" name="Bild 7" descr="PNR Kunden:Kunden L-S:NIA.KDaten:NIL.KDaten:NIL.PR:PR-2016:Produkte:Attix33_44:Bilder:Auswahl:Word:107412104_ATTIX 33-2L IC MOBILE_Bau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L-S:NIA.KDaten:NIL.KDaten:NIL.PR:PR-2016:Produkte:Attix33_44:Bilder:Auswahl:Word:107412104_ATTIX 33-2L IC MOBILE_Bau_0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3217" cy="1080000"/>
                    </a:xfrm>
                    <a:prstGeom prst="rect">
                      <a:avLst/>
                    </a:prstGeom>
                    <a:noFill/>
                    <a:ln>
                      <a:noFill/>
                    </a:ln>
                  </pic:spPr>
                </pic:pic>
              </a:graphicData>
            </a:graphic>
          </wp:inline>
        </w:drawing>
      </w:r>
      <w:r w:rsidRPr="007D2DF9">
        <w:rPr>
          <w:rFonts w:ascii="Helvetica Neue" w:hAnsi="Helvetica Neue"/>
          <w:sz w:val="20"/>
        </w:rPr>
        <w:t xml:space="preserve"> </w:t>
      </w:r>
      <w:r w:rsidRPr="007D2DF9">
        <w:rPr>
          <w:rFonts w:ascii="Helvetica Neue" w:hAnsi="Helvetica Neue"/>
          <w:noProof/>
          <w:sz w:val="20"/>
        </w:rPr>
        <w:drawing>
          <wp:inline distT="0" distB="0" distL="0" distR="0" wp14:anchorId="74BA72FD" wp14:editId="262155FE">
            <wp:extent cx="1699500" cy="1080000"/>
            <wp:effectExtent l="0" t="0" r="2540" b="12700"/>
            <wp:docPr id="8" name="Bild 8" descr="PNR Kunden:Kunden L-S:NIA.KDaten:NIL.KDaten:NIL.PR:PR-2016:Produkte:Attix33_44:Bilder:Auswahl:Word:107412107_ATTIX 44-2L IC MOBILE_Bau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L-S:NIA.KDaten:NIL.KDaten:NIL.PR:PR-2016:Produkte:Attix33_44:Bilder:Auswahl:Word:107412107_ATTIX 44-2L IC MOBILE_Bau_0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9500" cy="1080000"/>
                    </a:xfrm>
                    <a:prstGeom prst="rect">
                      <a:avLst/>
                    </a:prstGeom>
                    <a:noFill/>
                    <a:ln>
                      <a:noFill/>
                    </a:ln>
                  </pic:spPr>
                </pic:pic>
              </a:graphicData>
            </a:graphic>
          </wp:inline>
        </w:drawing>
      </w:r>
    </w:p>
    <w:p w14:paraId="37133C09" w14:textId="77777777" w:rsidR="007D4802" w:rsidRPr="007D2DF9" w:rsidRDefault="007D4802" w:rsidP="00F13F39">
      <w:pPr>
        <w:spacing w:line="264" w:lineRule="auto"/>
        <w:rPr>
          <w:rFonts w:ascii="Helvetica Neue" w:hAnsi="Helvetica Neue"/>
          <w:sz w:val="20"/>
        </w:rPr>
      </w:pPr>
    </w:p>
    <w:tbl>
      <w:tblPr>
        <w:tblW w:w="9284" w:type="dxa"/>
        <w:tblCellMar>
          <w:left w:w="70" w:type="dxa"/>
          <w:right w:w="70" w:type="dxa"/>
        </w:tblCellMar>
        <w:tblLook w:val="0000" w:firstRow="0" w:lastRow="0" w:firstColumn="0" w:lastColumn="0" w:noHBand="0" w:noVBand="0"/>
      </w:tblPr>
      <w:tblGrid>
        <w:gridCol w:w="3614"/>
        <w:gridCol w:w="5670"/>
      </w:tblGrid>
      <w:tr w:rsidR="00511E02" w:rsidRPr="007D2DF9" w14:paraId="742099CA" w14:textId="77777777" w:rsidTr="00206626">
        <w:trPr>
          <w:trHeight w:val="1094"/>
        </w:trPr>
        <w:tc>
          <w:tcPr>
            <w:tcW w:w="3614" w:type="dxa"/>
            <w:tcBorders>
              <w:top w:val="nil"/>
              <w:left w:val="nil"/>
              <w:bottom w:val="nil"/>
              <w:right w:val="nil"/>
            </w:tcBorders>
          </w:tcPr>
          <w:p w14:paraId="107FC7B2" w14:textId="77777777" w:rsidR="00511E02" w:rsidRPr="007D2DF9" w:rsidRDefault="00511E02" w:rsidP="00F13F39">
            <w:pPr>
              <w:pStyle w:val="berschrift6"/>
              <w:spacing w:line="264" w:lineRule="auto"/>
              <w:ind w:right="567"/>
            </w:pPr>
            <w:r w:rsidRPr="007D2DF9">
              <w:t>Weitere Informationen:</w:t>
            </w:r>
          </w:p>
          <w:p w14:paraId="111CB0D6" w14:textId="77777777" w:rsidR="00511E02" w:rsidRPr="007D2DF9" w:rsidRDefault="00511E02" w:rsidP="00F13F39">
            <w:pPr>
              <w:pStyle w:val="berschrift6"/>
              <w:spacing w:line="264" w:lineRule="auto"/>
              <w:ind w:right="567"/>
              <w:rPr>
                <w:b w:val="0"/>
              </w:rPr>
            </w:pPr>
            <w:r w:rsidRPr="007D2DF9">
              <w:rPr>
                <w:b w:val="0"/>
              </w:rPr>
              <w:t>Nilfisk GmbH</w:t>
            </w:r>
          </w:p>
          <w:p w14:paraId="14B8CBED" w14:textId="77777777" w:rsidR="00511E02" w:rsidRPr="007D2DF9" w:rsidRDefault="00511E02" w:rsidP="00F13F39">
            <w:pPr>
              <w:pStyle w:val="berschrift6"/>
              <w:spacing w:line="264" w:lineRule="auto"/>
              <w:ind w:right="567"/>
              <w:rPr>
                <w:b w:val="0"/>
              </w:rPr>
            </w:pPr>
            <w:r w:rsidRPr="007D2DF9">
              <w:rPr>
                <w:b w:val="0"/>
              </w:rPr>
              <w:t>Guido-Oberdorfer-Straße 2-10</w:t>
            </w:r>
          </w:p>
          <w:p w14:paraId="1073EFD5" w14:textId="77777777" w:rsidR="00511E02" w:rsidRPr="007D2DF9" w:rsidRDefault="00511E02" w:rsidP="00F13F39">
            <w:pPr>
              <w:pStyle w:val="berschrift6"/>
              <w:spacing w:line="264" w:lineRule="auto"/>
              <w:ind w:right="567"/>
              <w:rPr>
                <w:b w:val="0"/>
              </w:rPr>
            </w:pPr>
            <w:r w:rsidRPr="007D2DF9">
              <w:rPr>
                <w:b w:val="0"/>
              </w:rPr>
              <w:t>89287 Bellenberg, Deutschland</w:t>
            </w:r>
          </w:p>
          <w:p w14:paraId="4AC482B7" w14:textId="77777777" w:rsidR="00511E02" w:rsidRPr="007D2DF9" w:rsidRDefault="00511E02" w:rsidP="00F13F39">
            <w:pPr>
              <w:pStyle w:val="berschrift6"/>
              <w:spacing w:line="264" w:lineRule="auto"/>
              <w:ind w:right="567"/>
              <w:rPr>
                <w:b w:val="0"/>
              </w:rPr>
            </w:pPr>
            <w:r w:rsidRPr="007D2DF9">
              <w:rPr>
                <w:b w:val="0"/>
              </w:rPr>
              <w:t>Tel. +49 (0)7306 72-444</w:t>
            </w:r>
            <w:r w:rsidRPr="007D2DF9">
              <w:rPr>
                <w:rFonts w:eastAsia="Times New Roman"/>
                <w:b w:val="0"/>
                <w:strike/>
                <w:sz w:val="20"/>
              </w:rPr>
              <w:br/>
            </w:r>
            <w:hyperlink r:id="rId13" w:history="1">
              <w:r w:rsidRPr="007D2DF9">
                <w:rPr>
                  <w:rFonts w:eastAsia="Times New Roman"/>
                  <w:b w:val="0"/>
                  <w:szCs w:val="18"/>
                </w:rPr>
                <w:t>info.de@nilfisk.com</w:t>
              </w:r>
            </w:hyperlink>
            <w:r w:rsidRPr="007D2DF9">
              <w:rPr>
                <w:rFonts w:eastAsia="Times New Roman"/>
                <w:b w:val="0"/>
                <w:szCs w:val="18"/>
              </w:rPr>
              <w:t xml:space="preserve"> – </w:t>
            </w:r>
            <w:hyperlink r:id="rId14" w:history="1">
              <w:r w:rsidRPr="007D2DF9">
                <w:rPr>
                  <w:rFonts w:eastAsia="Times New Roman"/>
                  <w:b w:val="0"/>
                  <w:szCs w:val="18"/>
                </w:rPr>
                <w:t>www.nilfisk.de</w:t>
              </w:r>
            </w:hyperlink>
          </w:p>
        </w:tc>
        <w:tc>
          <w:tcPr>
            <w:tcW w:w="5670" w:type="dxa"/>
            <w:tcBorders>
              <w:top w:val="nil"/>
              <w:left w:val="nil"/>
              <w:bottom w:val="nil"/>
              <w:right w:val="nil"/>
            </w:tcBorders>
          </w:tcPr>
          <w:p w14:paraId="6FD77321" w14:textId="77777777" w:rsidR="00511E02" w:rsidRPr="007D2DF9" w:rsidRDefault="00511E02" w:rsidP="00F13F39">
            <w:pPr>
              <w:pStyle w:val="berschrift6"/>
              <w:spacing w:line="264" w:lineRule="auto"/>
              <w:ind w:right="567"/>
            </w:pPr>
            <w:r w:rsidRPr="007D2DF9">
              <w:t>Presse- und Öffentlichkeitsarbeit:</w:t>
            </w:r>
          </w:p>
          <w:p w14:paraId="3768B239" w14:textId="77777777" w:rsidR="00511E02" w:rsidRPr="007D2DF9" w:rsidRDefault="00511E02" w:rsidP="00F13F39">
            <w:pPr>
              <w:pStyle w:val="berschrift6"/>
              <w:spacing w:line="264" w:lineRule="auto"/>
              <w:ind w:right="567"/>
              <w:rPr>
                <w:b w:val="0"/>
              </w:rPr>
            </w:pPr>
            <w:r w:rsidRPr="007D2DF9">
              <w:rPr>
                <w:b w:val="0"/>
              </w:rPr>
              <w:t>Press’n’Relations GmbH – Monika Nyendick</w:t>
            </w:r>
          </w:p>
          <w:p w14:paraId="468A0AA6" w14:textId="77777777" w:rsidR="00511E02" w:rsidRPr="007D2DF9" w:rsidRDefault="00511E02" w:rsidP="00F13F39">
            <w:pPr>
              <w:pStyle w:val="berschrift6"/>
              <w:spacing w:line="264" w:lineRule="auto"/>
              <w:ind w:right="567"/>
              <w:rPr>
                <w:b w:val="0"/>
              </w:rPr>
            </w:pPr>
            <w:r w:rsidRPr="007D2DF9">
              <w:rPr>
                <w:b w:val="0"/>
              </w:rPr>
              <w:t xml:space="preserve">Magirusstraße 33 – D-89077 Ulm </w:t>
            </w:r>
          </w:p>
          <w:p w14:paraId="38C76942" w14:textId="77777777" w:rsidR="00511E02" w:rsidRPr="007D2DF9" w:rsidRDefault="00511E02" w:rsidP="00F13F39">
            <w:pPr>
              <w:pStyle w:val="berschrift6"/>
              <w:spacing w:line="264" w:lineRule="auto"/>
              <w:ind w:right="567"/>
              <w:rPr>
                <w:b w:val="0"/>
              </w:rPr>
            </w:pPr>
            <w:r w:rsidRPr="007D2DF9">
              <w:rPr>
                <w:b w:val="0"/>
              </w:rPr>
              <w:t xml:space="preserve">Tel.: 0731 96287-30 – Fax: 0731 96287-97 </w:t>
            </w:r>
          </w:p>
          <w:p w14:paraId="551DD27B" w14:textId="77777777" w:rsidR="00511E02" w:rsidRPr="007D2DF9" w:rsidRDefault="00511E02" w:rsidP="00F13F39">
            <w:pPr>
              <w:pStyle w:val="berschrift6"/>
              <w:spacing w:line="264" w:lineRule="auto"/>
              <w:ind w:right="567"/>
              <w:rPr>
                <w:b w:val="0"/>
              </w:rPr>
            </w:pPr>
            <w:r w:rsidRPr="007D2DF9">
              <w:rPr>
                <w:b w:val="0"/>
              </w:rPr>
              <w:t xml:space="preserve">mny@press-n-relations.de - </w:t>
            </w:r>
            <w:hyperlink r:id="rId15" w:history="1">
              <w:r w:rsidRPr="007D2DF9">
                <w:rPr>
                  <w:b w:val="0"/>
                </w:rPr>
                <w:t>www.press-n-relations.de</w:t>
              </w:r>
            </w:hyperlink>
          </w:p>
        </w:tc>
      </w:tr>
    </w:tbl>
    <w:p w14:paraId="5A3DAD30" w14:textId="77777777" w:rsidR="00B96828" w:rsidRPr="007D2DF9" w:rsidRDefault="00B96828" w:rsidP="00F13F39">
      <w:pPr>
        <w:spacing w:line="264" w:lineRule="auto"/>
        <w:rPr>
          <w:rFonts w:ascii="Helvetica Neue" w:eastAsia="Calibri" w:hAnsi="Helvetica Neue" w:cs="Arial"/>
          <w:sz w:val="20"/>
        </w:rPr>
      </w:pPr>
    </w:p>
    <w:p w14:paraId="46841593" w14:textId="40DC30B3" w:rsidR="00191E0C" w:rsidRPr="007D2DF9" w:rsidRDefault="00191E0C" w:rsidP="00F13F39">
      <w:pPr>
        <w:adjustRightInd w:val="0"/>
        <w:spacing w:line="264" w:lineRule="auto"/>
        <w:ind w:right="567"/>
        <w:rPr>
          <w:sz w:val="18"/>
        </w:rPr>
      </w:pPr>
      <w:r w:rsidRPr="007D2DF9">
        <w:rPr>
          <w:sz w:val="18"/>
        </w:rPr>
        <w:t xml:space="preserve">Nilfisk GmbH mit Sitz in Bellenberg gehört zur dänischen Nilfisk A/S, einem der weltweit größten Anbieter von Reinigungsgeräten mit einem Umsatz von </w:t>
      </w:r>
      <w:r w:rsidRPr="007D2DF9">
        <w:rPr>
          <w:sz w:val="18"/>
          <w:szCs w:val="18"/>
        </w:rPr>
        <w:t>972</w:t>
      </w:r>
      <w:r w:rsidRPr="007D2DF9">
        <w:rPr>
          <w:strike/>
          <w:sz w:val="18"/>
          <w:szCs w:val="18"/>
        </w:rPr>
        <w:t xml:space="preserve"> </w:t>
      </w:r>
      <w:r w:rsidRPr="007D2DF9">
        <w:rPr>
          <w:sz w:val="18"/>
        </w:rPr>
        <w:t>Millionen Euro im G</w:t>
      </w:r>
      <w:r w:rsidRPr="007D2DF9">
        <w:rPr>
          <w:sz w:val="18"/>
        </w:rPr>
        <w:t>e</w:t>
      </w:r>
      <w:r w:rsidRPr="007D2DF9">
        <w:rPr>
          <w:sz w:val="18"/>
        </w:rPr>
        <w:t xml:space="preserve">schäftsjahr </w:t>
      </w:r>
      <w:r w:rsidRPr="007D2DF9">
        <w:rPr>
          <w:sz w:val="18"/>
          <w:szCs w:val="18"/>
        </w:rPr>
        <w:t>2015</w:t>
      </w:r>
      <w:r w:rsidRPr="007D2DF9">
        <w:rPr>
          <w:sz w:val="18"/>
        </w:rPr>
        <w:t xml:space="preserve"> und rund </w:t>
      </w:r>
      <w:r w:rsidRPr="007D2DF9">
        <w:rPr>
          <w:sz w:val="18"/>
          <w:szCs w:val="18"/>
        </w:rPr>
        <w:t xml:space="preserve">5.545 </w:t>
      </w:r>
      <w:r w:rsidRPr="007D2DF9">
        <w:rPr>
          <w:sz w:val="18"/>
        </w:rPr>
        <w:t>Mitarbeitern. Nilfisk hat Produktionsstandorte in Nord- und Südamerika, Europa und Asien. Die Zentrale liegt in Dänemark. Mit eigenen Vertriebsniede</w:t>
      </w:r>
      <w:r w:rsidRPr="007D2DF9">
        <w:rPr>
          <w:sz w:val="18"/>
        </w:rPr>
        <w:t>r</w:t>
      </w:r>
      <w:r w:rsidRPr="007D2DF9">
        <w:rPr>
          <w:sz w:val="18"/>
        </w:rPr>
        <w:t xml:space="preserve">lassungen in 44 Ländern und weitreichenden Händlernetzen ist das Unternehmen in über 100 Ländern weltweit vertreten. </w:t>
      </w:r>
    </w:p>
    <w:p w14:paraId="543C7B0C" w14:textId="77777777" w:rsidR="00191E0C" w:rsidRPr="007D2DF9" w:rsidRDefault="00191E0C" w:rsidP="00F13F39">
      <w:pPr>
        <w:adjustRightInd w:val="0"/>
        <w:spacing w:line="264" w:lineRule="auto"/>
        <w:ind w:right="567"/>
        <w:rPr>
          <w:sz w:val="18"/>
        </w:rPr>
      </w:pPr>
    </w:p>
    <w:p w14:paraId="2F49629D" w14:textId="783AA3B6" w:rsidR="00191E0C" w:rsidRPr="00BA2E71" w:rsidRDefault="00191E0C" w:rsidP="00F13F39">
      <w:pPr>
        <w:adjustRightInd w:val="0"/>
        <w:spacing w:line="264" w:lineRule="auto"/>
        <w:ind w:right="567"/>
        <w:rPr>
          <w:sz w:val="18"/>
        </w:rPr>
      </w:pPr>
      <w:r w:rsidRPr="007D2DF9">
        <w:rPr>
          <w:sz w:val="18"/>
        </w:rPr>
        <w:t>Mit der Nilfisk blue line bedient die Nilfisk GmbH Kunden aus den Bereichen Landwirtschaft, rund ums Rad, Industrie, Kommunen, Gewerbe und Handwerk sowie Reinigungsdienstlei</w:t>
      </w:r>
      <w:r w:rsidRPr="007D2DF9">
        <w:rPr>
          <w:sz w:val="18"/>
        </w:rPr>
        <w:t>s</w:t>
      </w:r>
      <w:r w:rsidRPr="007D2DF9">
        <w:rPr>
          <w:sz w:val="18"/>
        </w:rPr>
        <w:t>tern und privaten Endverbrauchern ein umfassendes Programm an qualitativ hochwertigen Hochdruckreinigern, Nass-/Trockensaugern und Bodenreinigungsmaschinen. Der Konzern blickt auf eine über 1</w:t>
      </w:r>
      <w:r w:rsidRPr="007D2DF9">
        <w:rPr>
          <w:sz w:val="18"/>
          <w:szCs w:val="18"/>
        </w:rPr>
        <w:t>10</w:t>
      </w:r>
      <w:r w:rsidRPr="007D2DF9">
        <w:rPr>
          <w:strike/>
          <w:sz w:val="18"/>
          <w:szCs w:val="18"/>
        </w:rPr>
        <w:t>-</w:t>
      </w:r>
      <w:r w:rsidRPr="007D2DF9">
        <w:rPr>
          <w:sz w:val="18"/>
        </w:rPr>
        <w:t>jährige Tradition zurück.</w:t>
      </w:r>
    </w:p>
    <w:p w14:paraId="0B29DDB0" w14:textId="77777777" w:rsidR="00FD77D4" w:rsidRPr="00601059" w:rsidRDefault="00FD77D4" w:rsidP="00F13F39">
      <w:pPr>
        <w:spacing w:line="264" w:lineRule="auto"/>
        <w:rPr>
          <w:rFonts w:ascii="Helvetica Neue" w:hAnsi="Helvetica Neue"/>
          <w:sz w:val="20"/>
        </w:rPr>
      </w:pPr>
    </w:p>
    <w:sectPr w:rsidR="00FD77D4" w:rsidRPr="00601059" w:rsidSect="00A039D9">
      <w:headerReference w:type="default" r:id="rId16"/>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3CFD11" w14:textId="77777777" w:rsidR="00565A60" w:rsidRDefault="00565A60">
      <w:r>
        <w:separator/>
      </w:r>
    </w:p>
  </w:endnote>
  <w:endnote w:type="continuationSeparator" w:id="0">
    <w:p w14:paraId="772AB881" w14:textId="77777777" w:rsidR="00565A60" w:rsidRDefault="00565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charset w:val="80"/>
    <w:family w:val="auto"/>
    <w:pitch w:val="variable"/>
    <w:sig w:usb0="E00002FF" w:usb1="6AC7FDFB" w:usb2="08000012" w:usb3="00000000" w:csb0="0002009F"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457E7B" w14:textId="77777777" w:rsidR="00565A60" w:rsidRDefault="00565A60">
      <w:r>
        <w:separator/>
      </w:r>
    </w:p>
  </w:footnote>
  <w:footnote w:type="continuationSeparator" w:id="0">
    <w:p w14:paraId="3AB61F87" w14:textId="77777777" w:rsidR="00565A60" w:rsidRDefault="00565A6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9A120" w14:textId="77777777" w:rsidR="00565A60" w:rsidRDefault="00565A60"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4E09B51C" wp14:editId="6575C3CB">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16086"/>
    <w:rsid w:val="0002145C"/>
    <w:rsid w:val="00023368"/>
    <w:rsid w:val="000254AE"/>
    <w:rsid w:val="0003190E"/>
    <w:rsid w:val="00032BF2"/>
    <w:rsid w:val="00034944"/>
    <w:rsid w:val="00043B94"/>
    <w:rsid w:val="000564B0"/>
    <w:rsid w:val="00060896"/>
    <w:rsid w:val="000644FD"/>
    <w:rsid w:val="000747BB"/>
    <w:rsid w:val="00080594"/>
    <w:rsid w:val="00083FDD"/>
    <w:rsid w:val="00093FCB"/>
    <w:rsid w:val="0009688F"/>
    <w:rsid w:val="000A084F"/>
    <w:rsid w:val="000A124D"/>
    <w:rsid w:val="000B47FC"/>
    <w:rsid w:val="000B758D"/>
    <w:rsid w:val="000C0461"/>
    <w:rsid w:val="000C35AA"/>
    <w:rsid w:val="000E2B04"/>
    <w:rsid w:val="000E5226"/>
    <w:rsid w:val="000F1B42"/>
    <w:rsid w:val="000F68FF"/>
    <w:rsid w:val="000F6920"/>
    <w:rsid w:val="00100F47"/>
    <w:rsid w:val="0010367A"/>
    <w:rsid w:val="00104A0F"/>
    <w:rsid w:val="00105E38"/>
    <w:rsid w:val="00106730"/>
    <w:rsid w:val="00111560"/>
    <w:rsid w:val="00112178"/>
    <w:rsid w:val="00114715"/>
    <w:rsid w:val="00117402"/>
    <w:rsid w:val="001210BD"/>
    <w:rsid w:val="00121704"/>
    <w:rsid w:val="00121A65"/>
    <w:rsid w:val="00125C57"/>
    <w:rsid w:val="00136511"/>
    <w:rsid w:val="001402BE"/>
    <w:rsid w:val="00140814"/>
    <w:rsid w:val="0014371D"/>
    <w:rsid w:val="00145F2F"/>
    <w:rsid w:val="00155974"/>
    <w:rsid w:val="00156C4D"/>
    <w:rsid w:val="001603F8"/>
    <w:rsid w:val="00181901"/>
    <w:rsid w:val="00190D38"/>
    <w:rsid w:val="00191A06"/>
    <w:rsid w:val="00191E0C"/>
    <w:rsid w:val="00194082"/>
    <w:rsid w:val="001A4F84"/>
    <w:rsid w:val="001A5C7A"/>
    <w:rsid w:val="001B1CD8"/>
    <w:rsid w:val="001B3F1C"/>
    <w:rsid w:val="001C333B"/>
    <w:rsid w:val="001C59C8"/>
    <w:rsid w:val="001D09E8"/>
    <w:rsid w:val="001E542E"/>
    <w:rsid w:val="001E6390"/>
    <w:rsid w:val="001E70F1"/>
    <w:rsid w:val="00200F98"/>
    <w:rsid w:val="00206626"/>
    <w:rsid w:val="00210868"/>
    <w:rsid w:val="0021336F"/>
    <w:rsid w:val="002173B7"/>
    <w:rsid w:val="002205B3"/>
    <w:rsid w:val="00221647"/>
    <w:rsid w:val="00221974"/>
    <w:rsid w:val="00225891"/>
    <w:rsid w:val="00225DB6"/>
    <w:rsid w:val="00230FFC"/>
    <w:rsid w:val="00231005"/>
    <w:rsid w:val="002362ED"/>
    <w:rsid w:val="0023751A"/>
    <w:rsid w:val="00240823"/>
    <w:rsid w:val="0024551C"/>
    <w:rsid w:val="002458A2"/>
    <w:rsid w:val="002572E9"/>
    <w:rsid w:val="00271369"/>
    <w:rsid w:val="002729F1"/>
    <w:rsid w:val="00274ED6"/>
    <w:rsid w:val="002763B4"/>
    <w:rsid w:val="00283FE4"/>
    <w:rsid w:val="00284A99"/>
    <w:rsid w:val="002947E9"/>
    <w:rsid w:val="002A0515"/>
    <w:rsid w:val="002A2FE8"/>
    <w:rsid w:val="002B07A8"/>
    <w:rsid w:val="002B7785"/>
    <w:rsid w:val="002C51EB"/>
    <w:rsid w:val="002C74C0"/>
    <w:rsid w:val="002D3171"/>
    <w:rsid w:val="002D36AE"/>
    <w:rsid w:val="002E25CF"/>
    <w:rsid w:val="002E4B97"/>
    <w:rsid w:val="002F286E"/>
    <w:rsid w:val="002F34A7"/>
    <w:rsid w:val="003048A3"/>
    <w:rsid w:val="0031249A"/>
    <w:rsid w:val="00315AD3"/>
    <w:rsid w:val="0031640E"/>
    <w:rsid w:val="00317C02"/>
    <w:rsid w:val="00322763"/>
    <w:rsid w:val="00326F8E"/>
    <w:rsid w:val="003320B7"/>
    <w:rsid w:val="00333E5F"/>
    <w:rsid w:val="003363B4"/>
    <w:rsid w:val="00344501"/>
    <w:rsid w:val="0035132A"/>
    <w:rsid w:val="00362D92"/>
    <w:rsid w:val="00363181"/>
    <w:rsid w:val="003674AA"/>
    <w:rsid w:val="00372DDA"/>
    <w:rsid w:val="00374B79"/>
    <w:rsid w:val="0037693F"/>
    <w:rsid w:val="00381660"/>
    <w:rsid w:val="0038759E"/>
    <w:rsid w:val="00387688"/>
    <w:rsid w:val="0039245A"/>
    <w:rsid w:val="003A0CC9"/>
    <w:rsid w:val="003C2D96"/>
    <w:rsid w:val="003D1430"/>
    <w:rsid w:val="003D1DE1"/>
    <w:rsid w:val="003F74C3"/>
    <w:rsid w:val="004013C7"/>
    <w:rsid w:val="00402CCF"/>
    <w:rsid w:val="004049C6"/>
    <w:rsid w:val="0040599F"/>
    <w:rsid w:val="00412DE7"/>
    <w:rsid w:val="004140CA"/>
    <w:rsid w:val="004164E0"/>
    <w:rsid w:val="00427F13"/>
    <w:rsid w:val="00442653"/>
    <w:rsid w:val="00444D69"/>
    <w:rsid w:val="00446CD3"/>
    <w:rsid w:val="00453A86"/>
    <w:rsid w:val="00455D1C"/>
    <w:rsid w:val="004604E0"/>
    <w:rsid w:val="004635B9"/>
    <w:rsid w:val="004656A0"/>
    <w:rsid w:val="00470724"/>
    <w:rsid w:val="00480F1A"/>
    <w:rsid w:val="0048164A"/>
    <w:rsid w:val="00481C18"/>
    <w:rsid w:val="00485785"/>
    <w:rsid w:val="00487AC1"/>
    <w:rsid w:val="004926D2"/>
    <w:rsid w:val="004929ED"/>
    <w:rsid w:val="00496AF9"/>
    <w:rsid w:val="004A03BE"/>
    <w:rsid w:val="004A37D6"/>
    <w:rsid w:val="004A4EBE"/>
    <w:rsid w:val="004A7B83"/>
    <w:rsid w:val="004B2CDD"/>
    <w:rsid w:val="004C7836"/>
    <w:rsid w:val="004D2B38"/>
    <w:rsid w:val="004D37E3"/>
    <w:rsid w:val="004E00F5"/>
    <w:rsid w:val="004E6D14"/>
    <w:rsid w:val="004F0F73"/>
    <w:rsid w:val="004F1E96"/>
    <w:rsid w:val="004F3B74"/>
    <w:rsid w:val="00503EEC"/>
    <w:rsid w:val="00510F6E"/>
    <w:rsid w:val="00511E02"/>
    <w:rsid w:val="00512785"/>
    <w:rsid w:val="005147B2"/>
    <w:rsid w:val="005224A8"/>
    <w:rsid w:val="005413EE"/>
    <w:rsid w:val="0054153E"/>
    <w:rsid w:val="00554895"/>
    <w:rsid w:val="00555D49"/>
    <w:rsid w:val="00561034"/>
    <w:rsid w:val="00561920"/>
    <w:rsid w:val="00565A60"/>
    <w:rsid w:val="00572F27"/>
    <w:rsid w:val="00577C22"/>
    <w:rsid w:val="00583501"/>
    <w:rsid w:val="005872FD"/>
    <w:rsid w:val="00595F3D"/>
    <w:rsid w:val="005968A8"/>
    <w:rsid w:val="005A0EC3"/>
    <w:rsid w:val="005A4E76"/>
    <w:rsid w:val="005B6E84"/>
    <w:rsid w:val="005B7AC5"/>
    <w:rsid w:val="005C0FFB"/>
    <w:rsid w:val="005C1A61"/>
    <w:rsid w:val="005C784E"/>
    <w:rsid w:val="005D2126"/>
    <w:rsid w:val="005D69DB"/>
    <w:rsid w:val="005E78E6"/>
    <w:rsid w:val="005F4174"/>
    <w:rsid w:val="005F4ACB"/>
    <w:rsid w:val="005F5435"/>
    <w:rsid w:val="005F586F"/>
    <w:rsid w:val="00601059"/>
    <w:rsid w:val="006065D8"/>
    <w:rsid w:val="00610C95"/>
    <w:rsid w:val="006170DA"/>
    <w:rsid w:val="00620AA9"/>
    <w:rsid w:val="006349D8"/>
    <w:rsid w:val="00637F9B"/>
    <w:rsid w:val="006411C1"/>
    <w:rsid w:val="00641AD2"/>
    <w:rsid w:val="006428A0"/>
    <w:rsid w:val="006445D6"/>
    <w:rsid w:val="00645EB1"/>
    <w:rsid w:val="00650667"/>
    <w:rsid w:val="00652F2B"/>
    <w:rsid w:val="00653622"/>
    <w:rsid w:val="00662ADD"/>
    <w:rsid w:val="00673F34"/>
    <w:rsid w:val="006748AC"/>
    <w:rsid w:val="00676D56"/>
    <w:rsid w:val="006877D8"/>
    <w:rsid w:val="00691605"/>
    <w:rsid w:val="0069622F"/>
    <w:rsid w:val="006A0606"/>
    <w:rsid w:val="006C0D6A"/>
    <w:rsid w:val="006C70F2"/>
    <w:rsid w:val="006C7879"/>
    <w:rsid w:val="006D38AD"/>
    <w:rsid w:val="006D38CB"/>
    <w:rsid w:val="00704438"/>
    <w:rsid w:val="00705427"/>
    <w:rsid w:val="00707ED2"/>
    <w:rsid w:val="00723081"/>
    <w:rsid w:val="007254D7"/>
    <w:rsid w:val="00727E0B"/>
    <w:rsid w:val="00730E41"/>
    <w:rsid w:val="007345E4"/>
    <w:rsid w:val="00736DF0"/>
    <w:rsid w:val="00750402"/>
    <w:rsid w:val="00755CFA"/>
    <w:rsid w:val="00760039"/>
    <w:rsid w:val="0076197B"/>
    <w:rsid w:val="00763037"/>
    <w:rsid w:val="007746A6"/>
    <w:rsid w:val="00780FCF"/>
    <w:rsid w:val="007834DD"/>
    <w:rsid w:val="00786659"/>
    <w:rsid w:val="00791B36"/>
    <w:rsid w:val="0079750C"/>
    <w:rsid w:val="007A2E9F"/>
    <w:rsid w:val="007A706F"/>
    <w:rsid w:val="007B2CE7"/>
    <w:rsid w:val="007B34DB"/>
    <w:rsid w:val="007B5157"/>
    <w:rsid w:val="007B76B5"/>
    <w:rsid w:val="007D2DF9"/>
    <w:rsid w:val="007D4802"/>
    <w:rsid w:val="007D5AB7"/>
    <w:rsid w:val="007E57C6"/>
    <w:rsid w:val="007E6EA0"/>
    <w:rsid w:val="007E7DA3"/>
    <w:rsid w:val="007F1AA1"/>
    <w:rsid w:val="007F56C2"/>
    <w:rsid w:val="007F59BC"/>
    <w:rsid w:val="007F5E3F"/>
    <w:rsid w:val="007F6005"/>
    <w:rsid w:val="007F7944"/>
    <w:rsid w:val="0080112B"/>
    <w:rsid w:val="00807166"/>
    <w:rsid w:val="008072D6"/>
    <w:rsid w:val="00827A1A"/>
    <w:rsid w:val="00827D4B"/>
    <w:rsid w:val="00831F5E"/>
    <w:rsid w:val="00836DD5"/>
    <w:rsid w:val="00837484"/>
    <w:rsid w:val="0084086E"/>
    <w:rsid w:val="00843BD5"/>
    <w:rsid w:val="00850495"/>
    <w:rsid w:val="00852D76"/>
    <w:rsid w:val="00853495"/>
    <w:rsid w:val="008555F4"/>
    <w:rsid w:val="00863667"/>
    <w:rsid w:val="0086424E"/>
    <w:rsid w:val="00864394"/>
    <w:rsid w:val="00871FEA"/>
    <w:rsid w:val="008751A1"/>
    <w:rsid w:val="008814E5"/>
    <w:rsid w:val="00884CC6"/>
    <w:rsid w:val="00895574"/>
    <w:rsid w:val="008959E9"/>
    <w:rsid w:val="008964F4"/>
    <w:rsid w:val="00896826"/>
    <w:rsid w:val="0089767F"/>
    <w:rsid w:val="008A1E6C"/>
    <w:rsid w:val="008A1E8B"/>
    <w:rsid w:val="008A2200"/>
    <w:rsid w:val="008A365D"/>
    <w:rsid w:val="008B0867"/>
    <w:rsid w:val="008B18FA"/>
    <w:rsid w:val="008B65CD"/>
    <w:rsid w:val="008B77E4"/>
    <w:rsid w:val="008C00D5"/>
    <w:rsid w:val="008C3B50"/>
    <w:rsid w:val="008D16D2"/>
    <w:rsid w:val="008D3872"/>
    <w:rsid w:val="008E08FB"/>
    <w:rsid w:val="008E0D53"/>
    <w:rsid w:val="008E783C"/>
    <w:rsid w:val="008F4693"/>
    <w:rsid w:val="008F475E"/>
    <w:rsid w:val="008F6472"/>
    <w:rsid w:val="008F7B52"/>
    <w:rsid w:val="00902936"/>
    <w:rsid w:val="00904EA0"/>
    <w:rsid w:val="00914224"/>
    <w:rsid w:val="00915627"/>
    <w:rsid w:val="00916338"/>
    <w:rsid w:val="00920939"/>
    <w:rsid w:val="00924C5B"/>
    <w:rsid w:val="00925376"/>
    <w:rsid w:val="00925C4B"/>
    <w:rsid w:val="00933183"/>
    <w:rsid w:val="009338FB"/>
    <w:rsid w:val="009364A2"/>
    <w:rsid w:val="0093767E"/>
    <w:rsid w:val="00941DEA"/>
    <w:rsid w:val="00945D0A"/>
    <w:rsid w:val="00963671"/>
    <w:rsid w:val="00967D35"/>
    <w:rsid w:val="009727F4"/>
    <w:rsid w:val="00977FB8"/>
    <w:rsid w:val="0098016D"/>
    <w:rsid w:val="0098110C"/>
    <w:rsid w:val="009828CC"/>
    <w:rsid w:val="00987722"/>
    <w:rsid w:val="00987738"/>
    <w:rsid w:val="00987ACD"/>
    <w:rsid w:val="00991B47"/>
    <w:rsid w:val="00996BCA"/>
    <w:rsid w:val="009A152A"/>
    <w:rsid w:val="009A1DC6"/>
    <w:rsid w:val="009A2C6D"/>
    <w:rsid w:val="009A4311"/>
    <w:rsid w:val="009A6094"/>
    <w:rsid w:val="009A6B81"/>
    <w:rsid w:val="009A6CAA"/>
    <w:rsid w:val="009B4340"/>
    <w:rsid w:val="009C22C8"/>
    <w:rsid w:val="009C2E0E"/>
    <w:rsid w:val="009C7F7E"/>
    <w:rsid w:val="009D07B0"/>
    <w:rsid w:val="009D1EDA"/>
    <w:rsid w:val="009D7EB5"/>
    <w:rsid w:val="009E28E2"/>
    <w:rsid w:val="009F5BCE"/>
    <w:rsid w:val="009F6D08"/>
    <w:rsid w:val="00A009A1"/>
    <w:rsid w:val="00A01758"/>
    <w:rsid w:val="00A039D9"/>
    <w:rsid w:val="00A12312"/>
    <w:rsid w:val="00A21DF3"/>
    <w:rsid w:val="00A2298F"/>
    <w:rsid w:val="00A3184B"/>
    <w:rsid w:val="00A33D3F"/>
    <w:rsid w:val="00A41CBD"/>
    <w:rsid w:val="00A425F2"/>
    <w:rsid w:val="00A54303"/>
    <w:rsid w:val="00A54F85"/>
    <w:rsid w:val="00A567CC"/>
    <w:rsid w:val="00A612C3"/>
    <w:rsid w:val="00A71B79"/>
    <w:rsid w:val="00A73DD9"/>
    <w:rsid w:val="00A80686"/>
    <w:rsid w:val="00A83D7F"/>
    <w:rsid w:val="00A83E49"/>
    <w:rsid w:val="00AA12C6"/>
    <w:rsid w:val="00AA21A6"/>
    <w:rsid w:val="00AA2C6E"/>
    <w:rsid w:val="00AA772C"/>
    <w:rsid w:val="00AB35F3"/>
    <w:rsid w:val="00AB3C12"/>
    <w:rsid w:val="00AB7F45"/>
    <w:rsid w:val="00AC2F4B"/>
    <w:rsid w:val="00AC4AE6"/>
    <w:rsid w:val="00AC724B"/>
    <w:rsid w:val="00AC78B8"/>
    <w:rsid w:val="00AD1BC8"/>
    <w:rsid w:val="00AD405A"/>
    <w:rsid w:val="00AD4E3D"/>
    <w:rsid w:val="00AE037C"/>
    <w:rsid w:val="00AE40E7"/>
    <w:rsid w:val="00AE47B2"/>
    <w:rsid w:val="00AE490B"/>
    <w:rsid w:val="00AF406F"/>
    <w:rsid w:val="00AF64D5"/>
    <w:rsid w:val="00B02AEB"/>
    <w:rsid w:val="00B05EC4"/>
    <w:rsid w:val="00B079AF"/>
    <w:rsid w:val="00B11AE1"/>
    <w:rsid w:val="00B159B4"/>
    <w:rsid w:val="00B213A3"/>
    <w:rsid w:val="00B21989"/>
    <w:rsid w:val="00B21BEA"/>
    <w:rsid w:val="00B2413D"/>
    <w:rsid w:val="00B3224F"/>
    <w:rsid w:val="00B36831"/>
    <w:rsid w:val="00B40052"/>
    <w:rsid w:val="00B403B5"/>
    <w:rsid w:val="00B436D5"/>
    <w:rsid w:val="00B45351"/>
    <w:rsid w:val="00B46B2E"/>
    <w:rsid w:val="00B60383"/>
    <w:rsid w:val="00B7657A"/>
    <w:rsid w:val="00B7674F"/>
    <w:rsid w:val="00B76B94"/>
    <w:rsid w:val="00B86BA1"/>
    <w:rsid w:val="00B93444"/>
    <w:rsid w:val="00B96828"/>
    <w:rsid w:val="00B96D41"/>
    <w:rsid w:val="00BA53DC"/>
    <w:rsid w:val="00BB084B"/>
    <w:rsid w:val="00BB184F"/>
    <w:rsid w:val="00BB1DF1"/>
    <w:rsid w:val="00BC0034"/>
    <w:rsid w:val="00BC5AAB"/>
    <w:rsid w:val="00BD08AB"/>
    <w:rsid w:val="00BD116D"/>
    <w:rsid w:val="00BE4E7D"/>
    <w:rsid w:val="00BF5ACA"/>
    <w:rsid w:val="00C1380A"/>
    <w:rsid w:val="00C1710F"/>
    <w:rsid w:val="00C20F0C"/>
    <w:rsid w:val="00C219DB"/>
    <w:rsid w:val="00C21F3B"/>
    <w:rsid w:val="00C233ED"/>
    <w:rsid w:val="00C24EEE"/>
    <w:rsid w:val="00C25EE3"/>
    <w:rsid w:val="00C2705B"/>
    <w:rsid w:val="00C302E3"/>
    <w:rsid w:val="00C33036"/>
    <w:rsid w:val="00C35108"/>
    <w:rsid w:val="00C36C0C"/>
    <w:rsid w:val="00C40914"/>
    <w:rsid w:val="00C42F1F"/>
    <w:rsid w:val="00C519DB"/>
    <w:rsid w:val="00C51D25"/>
    <w:rsid w:val="00C52FA1"/>
    <w:rsid w:val="00C5456D"/>
    <w:rsid w:val="00C56545"/>
    <w:rsid w:val="00C73018"/>
    <w:rsid w:val="00C94950"/>
    <w:rsid w:val="00C95BE8"/>
    <w:rsid w:val="00C96BA2"/>
    <w:rsid w:val="00CA608E"/>
    <w:rsid w:val="00CA7B5A"/>
    <w:rsid w:val="00CB1094"/>
    <w:rsid w:val="00CB336E"/>
    <w:rsid w:val="00CB7749"/>
    <w:rsid w:val="00CE3C1E"/>
    <w:rsid w:val="00CE6817"/>
    <w:rsid w:val="00CF037C"/>
    <w:rsid w:val="00D00BDF"/>
    <w:rsid w:val="00D16A62"/>
    <w:rsid w:val="00D22F43"/>
    <w:rsid w:val="00D252D0"/>
    <w:rsid w:val="00D328E9"/>
    <w:rsid w:val="00D36CD3"/>
    <w:rsid w:val="00D42C21"/>
    <w:rsid w:val="00D43CCA"/>
    <w:rsid w:val="00D44274"/>
    <w:rsid w:val="00D450D9"/>
    <w:rsid w:val="00D516AE"/>
    <w:rsid w:val="00D527DA"/>
    <w:rsid w:val="00D57648"/>
    <w:rsid w:val="00D62548"/>
    <w:rsid w:val="00D67D3D"/>
    <w:rsid w:val="00D73F67"/>
    <w:rsid w:val="00D85652"/>
    <w:rsid w:val="00D858EC"/>
    <w:rsid w:val="00D8627A"/>
    <w:rsid w:val="00D86C7A"/>
    <w:rsid w:val="00D90C5E"/>
    <w:rsid w:val="00DA0F3B"/>
    <w:rsid w:val="00DA5148"/>
    <w:rsid w:val="00DB50FE"/>
    <w:rsid w:val="00DB607F"/>
    <w:rsid w:val="00DC65C9"/>
    <w:rsid w:val="00DD4CB3"/>
    <w:rsid w:val="00DD7902"/>
    <w:rsid w:val="00DF0322"/>
    <w:rsid w:val="00DF2539"/>
    <w:rsid w:val="00DF2E4F"/>
    <w:rsid w:val="00DF7957"/>
    <w:rsid w:val="00E03F43"/>
    <w:rsid w:val="00E0621D"/>
    <w:rsid w:val="00E11253"/>
    <w:rsid w:val="00E12381"/>
    <w:rsid w:val="00E21777"/>
    <w:rsid w:val="00E22AF7"/>
    <w:rsid w:val="00E3193A"/>
    <w:rsid w:val="00E33465"/>
    <w:rsid w:val="00E41FD4"/>
    <w:rsid w:val="00E43EB8"/>
    <w:rsid w:val="00E46439"/>
    <w:rsid w:val="00E5219B"/>
    <w:rsid w:val="00E60577"/>
    <w:rsid w:val="00E61E37"/>
    <w:rsid w:val="00E62C50"/>
    <w:rsid w:val="00E63039"/>
    <w:rsid w:val="00E72675"/>
    <w:rsid w:val="00E72BC5"/>
    <w:rsid w:val="00E74218"/>
    <w:rsid w:val="00E77FD0"/>
    <w:rsid w:val="00E870D0"/>
    <w:rsid w:val="00E902B9"/>
    <w:rsid w:val="00E95A22"/>
    <w:rsid w:val="00E95DB7"/>
    <w:rsid w:val="00EA0A69"/>
    <w:rsid w:val="00EA397D"/>
    <w:rsid w:val="00EA5B82"/>
    <w:rsid w:val="00EB14AA"/>
    <w:rsid w:val="00EB64C4"/>
    <w:rsid w:val="00EB6CD9"/>
    <w:rsid w:val="00EC2498"/>
    <w:rsid w:val="00EC489A"/>
    <w:rsid w:val="00ED7CF6"/>
    <w:rsid w:val="00EE2358"/>
    <w:rsid w:val="00EF41E8"/>
    <w:rsid w:val="00F01416"/>
    <w:rsid w:val="00F040E6"/>
    <w:rsid w:val="00F109E6"/>
    <w:rsid w:val="00F134A0"/>
    <w:rsid w:val="00F13F39"/>
    <w:rsid w:val="00F27024"/>
    <w:rsid w:val="00F3358C"/>
    <w:rsid w:val="00F347E7"/>
    <w:rsid w:val="00F47B28"/>
    <w:rsid w:val="00F53A14"/>
    <w:rsid w:val="00F6385C"/>
    <w:rsid w:val="00F66D7D"/>
    <w:rsid w:val="00F709CB"/>
    <w:rsid w:val="00F75CB9"/>
    <w:rsid w:val="00F851D5"/>
    <w:rsid w:val="00F86EB4"/>
    <w:rsid w:val="00F93066"/>
    <w:rsid w:val="00F95AC3"/>
    <w:rsid w:val="00F973AC"/>
    <w:rsid w:val="00F97A90"/>
    <w:rsid w:val="00FB31C1"/>
    <w:rsid w:val="00FC27FD"/>
    <w:rsid w:val="00FC3230"/>
    <w:rsid w:val="00FC4CF5"/>
    <w:rsid w:val="00FD1107"/>
    <w:rsid w:val="00FD1C4F"/>
    <w:rsid w:val="00FD77D4"/>
    <w:rsid w:val="00FE0782"/>
    <w:rsid w:val="00FE5514"/>
    <w:rsid w:val="00FE5F90"/>
    <w:rsid w:val="00FE6A45"/>
    <w:rsid w:val="00FE725F"/>
    <w:rsid w:val="00FE77E9"/>
    <w:rsid w:val="00FE7892"/>
    <w:rsid w:val="00FF3176"/>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015DA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uiPriority w:val="99"/>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paragraph" w:styleId="Bearbeitung">
    <w:name w:val="Revision"/>
    <w:hidden/>
    <w:semiHidden/>
    <w:rsid w:val="00E902B9"/>
    <w:rPr>
      <w:rFonts w:ascii="Helvetica" w:eastAsia="MS Mincho" w:hAnsi="Helvetic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uiPriority w:val="99"/>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paragraph" w:styleId="Bearbeitung">
    <w:name w:val="Revision"/>
    <w:hidden/>
    <w:semiHidden/>
    <w:rsid w:val="00E902B9"/>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589</Words>
  <Characters>3711</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4292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13</cp:revision>
  <cp:lastPrinted>2016-10-20T07:43:00Z</cp:lastPrinted>
  <dcterms:created xsi:type="dcterms:W3CDTF">2016-07-12T08:31:00Z</dcterms:created>
  <dcterms:modified xsi:type="dcterms:W3CDTF">2016-10-25T10:22:00Z</dcterms:modified>
</cp:coreProperties>
</file>