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2D7" w:rsidRPr="00DA0F3B" w:rsidRDefault="008202D7" w:rsidP="008202D7">
      <w:pPr>
        <w:spacing w:line="264" w:lineRule="auto"/>
        <w:rPr>
          <w:color w:val="FF0000"/>
          <w:sz w:val="26"/>
          <w:szCs w:val="26"/>
        </w:rPr>
      </w:pPr>
      <w:r>
        <w:rPr>
          <w:sz w:val="26"/>
          <w:szCs w:val="26"/>
        </w:rPr>
        <w:t>Medienmitteilung</w:t>
      </w:r>
    </w:p>
    <w:p w:rsidR="008202D7" w:rsidRPr="00DA0F3B" w:rsidRDefault="008202D7" w:rsidP="008202D7">
      <w:pPr>
        <w:spacing w:line="264" w:lineRule="auto"/>
        <w:rPr>
          <w:sz w:val="20"/>
        </w:rPr>
      </w:pPr>
      <w:r w:rsidRPr="00DA0F3B">
        <w:rPr>
          <w:sz w:val="20"/>
        </w:rPr>
        <w:tab/>
      </w:r>
    </w:p>
    <w:p w:rsidR="008202D7" w:rsidRPr="007746A6" w:rsidRDefault="008202D7" w:rsidP="008202D7">
      <w:pPr>
        <w:spacing w:line="264" w:lineRule="auto"/>
        <w:rPr>
          <w:sz w:val="20"/>
        </w:rPr>
      </w:pPr>
      <w:r>
        <w:rPr>
          <w:sz w:val="20"/>
        </w:rPr>
        <w:t>Wil</w:t>
      </w:r>
      <w:r w:rsidRPr="007746A6">
        <w:rPr>
          <w:sz w:val="20"/>
        </w:rPr>
        <w:t xml:space="preserve">, </w:t>
      </w:r>
      <w:r w:rsidR="0043050D">
        <w:rPr>
          <w:sz w:val="20"/>
        </w:rPr>
        <w:t>6</w:t>
      </w:r>
      <w:r>
        <w:rPr>
          <w:sz w:val="20"/>
        </w:rPr>
        <w:t>. August</w:t>
      </w:r>
      <w:r w:rsidRPr="007746A6">
        <w:rPr>
          <w:sz w:val="20"/>
        </w:rPr>
        <w:t xml:space="preserve"> 2015</w:t>
      </w:r>
    </w:p>
    <w:p w:rsidR="008202D7" w:rsidRPr="007746A6" w:rsidRDefault="008202D7" w:rsidP="008202D7">
      <w:pPr>
        <w:spacing w:line="264" w:lineRule="auto"/>
        <w:rPr>
          <w:sz w:val="20"/>
        </w:rPr>
      </w:pPr>
    </w:p>
    <w:p w:rsidR="008202D7" w:rsidRPr="007746A6" w:rsidRDefault="008202D7" w:rsidP="008202D7">
      <w:pPr>
        <w:pStyle w:val="Kopfzeile"/>
        <w:tabs>
          <w:tab w:val="clear" w:pos="4536"/>
          <w:tab w:val="clear" w:pos="9072"/>
          <w:tab w:val="left" w:pos="5040"/>
        </w:tabs>
        <w:spacing w:line="264" w:lineRule="auto"/>
        <w:rPr>
          <w:sz w:val="20"/>
        </w:rPr>
      </w:pPr>
      <w:r w:rsidRPr="007746A6">
        <w:rPr>
          <w:sz w:val="20"/>
        </w:rPr>
        <w:t>CMS Berlin – 22. bis 25. September 2015 – Halle 1.2, Stand 208 und 209</w:t>
      </w:r>
    </w:p>
    <w:p w:rsidR="008202D7" w:rsidRPr="007746A6" w:rsidRDefault="008202D7" w:rsidP="008202D7">
      <w:pPr>
        <w:spacing w:line="264" w:lineRule="auto"/>
        <w:rPr>
          <w:sz w:val="20"/>
        </w:rPr>
      </w:pPr>
    </w:p>
    <w:p w:rsidR="008202D7" w:rsidRPr="007746A6" w:rsidRDefault="008202D7" w:rsidP="008202D7">
      <w:pPr>
        <w:spacing w:line="264" w:lineRule="auto"/>
        <w:rPr>
          <w:b/>
          <w:sz w:val="26"/>
          <w:szCs w:val="26"/>
        </w:rPr>
      </w:pPr>
      <w:bookmarkStart w:id="0" w:name="OLE_LINK1"/>
      <w:r w:rsidRPr="007746A6">
        <w:rPr>
          <w:b/>
          <w:sz w:val="26"/>
          <w:szCs w:val="26"/>
        </w:rPr>
        <w:t>Reinigungstechnik, die ihresgleichen sucht</w:t>
      </w:r>
    </w:p>
    <w:p w:rsidR="008202D7" w:rsidRPr="007746A6" w:rsidRDefault="008202D7" w:rsidP="008202D7">
      <w:pPr>
        <w:spacing w:line="264" w:lineRule="auto"/>
        <w:rPr>
          <w:szCs w:val="22"/>
        </w:rPr>
      </w:pPr>
      <w:r w:rsidRPr="007746A6">
        <w:rPr>
          <w:szCs w:val="22"/>
        </w:rPr>
        <w:t xml:space="preserve">Nilfisk </w:t>
      </w:r>
      <w:r>
        <w:rPr>
          <w:szCs w:val="22"/>
        </w:rPr>
        <w:t>an</w:t>
      </w:r>
      <w:r w:rsidRPr="007746A6">
        <w:rPr>
          <w:szCs w:val="22"/>
        </w:rPr>
        <w:t xml:space="preserve"> der CMS 2015</w:t>
      </w:r>
    </w:p>
    <w:p w:rsidR="008202D7" w:rsidRPr="007746A6" w:rsidRDefault="008202D7" w:rsidP="008202D7">
      <w:pPr>
        <w:spacing w:line="264" w:lineRule="auto"/>
        <w:rPr>
          <w:sz w:val="20"/>
        </w:rPr>
      </w:pPr>
    </w:p>
    <w:p w:rsidR="008202D7" w:rsidRPr="007746A6" w:rsidRDefault="008202D7" w:rsidP="008202D7">
      <w:pPr>
        <w:spacing w:line="264" w:lineRule="auto"/>
        <w:rPr>
          <w:b/>
          <w:sz w:val="20"/>
        </w:rPr>
      </w:pPr>
      <w:r w:rsidRPr="007746A6">
        <w:rPr>
          <w:b/>
          <w:sz w:val="20"/>
        </w:rPr>
        <w:t xml:space="preserve">Die diesjährige CMS steht für Nilfisk ganz im Zeichen nachhaltiger Innovationskraft. So präsentiert der Global Player effiziente und zugleich ergonomische Lösungskonzepte für alle Bereiche der professionellen Reinigungstechnik – von </w:t>
      </w:r>
      <w:r w:rsidRPr="00394D62">
        <w:rPr>
          <w:b/>
          <w:sz w:val="20"/>
        </w:rPr>
        <w:t>Scheuersaugmaschinen</w:t>
      </w:r>
      <w:r w:rsidRPr="007746A6">
        <w:rPr>
          <w:b/>
          <w:sz w:val="20"/>
        </w:rPr>
        <w:t>, Kombinationsmaschinen und Outdoor-Technik bis hin zu Gewerbe- und Industriesaugern sowie Hochdruckreinigern.</w:t>
      </w:r>
    </w:p>
    <w:p w:rsidR="008202D7" w:rsidRPr="007746A6" w:rsidRDefault="008202D7" w:rsidP="008202D7">
      <w:pPr>
        <w:pStyle w:val="Kopfzeile"/>
        <w:tabs>
          <w:tab w:val="clear" w:pos="4536"/>
          <w:tab w:val="clear" w:pos="9072"/>
          <w:tab w:val="left" w:pos="5040"/>
        </w:tabs>
        <w:spacing w:line="264" w:lineRule="auto"/>
        <w:rPr>
          <w:sz w:val="20"/>
        </w:rPr>
      </w:pPr>
    </w:p>
    <w:p w:rsidR="008202D7" w:rsidRPr="007746A6" w:rsidRDefault="008202D7" w:rsidP="008202D7">
      <w:pPr>
        <w:pStyle w:val="Kopfzeile"/>
        <w:tabs>
          <w:tab w:val="clear" w:pos="4536"/>
          <w:tab w:val="clear" w:pos="9072"/>
          <w:tab w:val="left" w:pos="5040"/>
        </w:tabs>
        <w:spacing w:line="264" w:lineRule="auto"/>
        <w:rPr>
          <w:szCs w:val="22"/>
        </w:rPr>
      </w:pPr>
      <w:r w:rsidRPr="007746A6">
        <w:rPr>
          <w:szCs w:val="22"/>
        </w:rPr>
        <w:t xml:space="preserve">Scheuersaugmaschinen </w:t>
      </w:r>
    </w:p>
    <w:p w:rsidR="008202D7" w:rsidRPr="007746A6" w:rsidRDefault="008202D7" w:rsidP="008202D7">
      <w:pPr>
        <w:adjustRightInd w:val="0"/>
        <w:spacing w:line="264" w:lineRule="auto"/>
        <w:rPr>
          <w:sz w:val="20"/>
        </w:rPr>
      </w:pPr>
      <w:r w:rsidRPr="00945D0A">
        <w:rPr>
          <w:noProof/>
          <w:sz w:val="20"/>
        </w:rPr>
        <w:drawing>
          <wp:anchor distT="0" distB="0" distL="114300" distR="114300" simplePos="0" relativeHeight="251659264" behindDoc="0" locked="0" layoutInCell="1" allowOverlap="1">
            <wp:simplePos x="0" y="0"/>
            <wp:positionH relativeFrom="column">
              <wp:posOffset>5057238</wp:posOffset>
            </wp:positionH>
            <wp:positionV relativeFrom="paragraph">
              <wp:posOffset>433169</wp:posOffset>
            </wp:positionV>
            <wp:extent cx="989867" cy="781300"/>
            <wp:effectExtent l="0" t="0" r="1270" b="6350"/>
            <wp:wrapNone/>
            <wp:docPr id="25" name="Bild 2"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5">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993188" cy="783921"/>
                    </a:xfrm>
                    <a:prstGeom prst="rect">
                      <a:avLst/>
                    </a:prstGeom>
                    <a:noFill/>
                    <a:ln>
                      <a:noFill/>
                    </a:ln>
                  </pic:spPr>
                </pic:pic>
              </a:graphicData>
            </a:graphic>
          </wp:anchor>
        </w:drawing>
      </w:r>
      <w:r w:rsidRPr="007746A6">
        <w:rPr>
          <w:sz w:val="20"/>
        </w:rPr>
        <w:t xml:space="preserve">Zu den wichtigsten Produktpremieren der Messe gehört sicher die neue, hochergonomische </w:t>
      </w:r>
      <w:r w:rsidRPr="007746A6">
        <w:rPr>
          <w:b/>
          <w:sz w:val="20"/>
        </w:rPr>
        <w:t>Mikro-Aufsitz-Scheuersaugmaschine SC2000.</w:t>
      </w:r>
      <w:r w:rsidRPr="007746A6">
        <w:rPr>
          <w:sz w:val="20"/>
        </w:rPr>
        <w:t xml:space="preserve"> Als intelligente Symbiose konzipiert, verbinden sie die Wendigkeit klassischer Nachläufer-Geräte mit der Produktivität, Ergonomie und Reinigungsleistung der grö</w:t>
      </w:r>
      <w:r>
        <w:rPr>
          <w:sz w:val="20"/>
        </w:rPr>
        <w:t>ss</w:t>
      </w:r>
      <w:r w:rsidRPr="007746A6">
        <w:rPr>
          <w:sz w:val="20"/>
        </w:rPr>
        <w:t xml:space="preserve">eren Aufsitz-Maschinen. Mit einer </w:t>
      </w:r>
      <w:r w:rsidRPr="00394D62">
        <w:rPr>
          <w:sz w:val="20"/>
        </w:rPr>
        <w:t>Schrubb</w:t>
      </w:r>
      <w:r w:rsidRPr="007746A6">
        <w:rPr>
          <w:sz w:val="20"/>
        </w:rPr>
        <w:t>breite von 53 Zentimetern, gro</w:t>
      </w:r>
      <w:r>
        <w:rPr>
          <w:sz w:val="20"/>
        </w:rPr>
        <w:t>ss</w:t>
      </w:r>
      <w:r w:rsidRPr="007746A6">
        <w:rPr>
          <w:sz w:val="20"/>
        </w:rPr>
        <w:t>zügigen 70 Liter Frisch- und Schmutzwassertanks sowie einer Geschwindigkeit von sechs Stundenkilometern ist das kompakte Kraftpaket die perfekte Wahl zur effizienten Innenreinigung auf beengten Flächen. Dank des reduzierten Geräuschniveaus von 62 Dezibel eignet sich die Maschine vor allem für die Tagesreinigung in geräuschsensiblen Bereichen. Für optimalen Verbrauch und zugleich beste Reinigungsergebnisse bietet die SC2000 das optionale automatische Reinigungsmitteldosiersystem Ecoflex. Das Prinzip: Während des Arbeitseinsatzes wird das Chemie- und Frischwasserverhältnis je nach Fahrgeschwindigkeit perfekt aufeinander abgestimmt, wodurch sich die Produktivität der Maschine erhöht und die Betriebskosten sinken.</w:t>
      </w:r>
    </w:p>
    <w:p w:rsidR="008202D7" w:rsidRPr="007746A6" w:rsidRDefault="008202D7" w:rsidP="008202D7">
      <w:pPr>
        <w:spacing w:line="264" w:lineRule="auto"/>
        <w:rPr>
          <w:sz w:val="20"/>
        </w:rPr>
      </w:pPr>
    </w:p>
    <w:p w:rsidR="008202D7" w:rsidRPr="007746A6" w:rsidRDefault="008202D7" w:rsidP="008202D7">
      <w:pPr>
        <w:spacing w:line="264" w:lineRule="auto"/>
        <w:rPr>
          <w:sz w:val="20"/>
        </w:rPr>
      </w:pPr>
      <w:r>
        <w:rPr>
          <w:noProof/>
          <w:sz w:val="20"/>
        </w:rPr>
        <w:drawing>
          <wp:anchor distT="0" distB="0" distL="114300" distR="114300" simplePos="0" relativeHeight="251660288" behindDoc="0" locked="0" layoutInCell="1" allowOverlap="1">
            <wp:simplePos x="0" y="0"/>
            <wp:positionH relativeFrom="column">
              <wp:posOffset>5208906</wp:posOffset>
            </wp:positionH>
            <wp:positionV relativeFrom="paragraph">
              <wp:posOffset>273635</wp:posOffset>
            </wp:positionV>
            <wp:extent cx="845038" cy="938069"/>
            <wp:effectExtent l="0" t="0" r="0" b="1905"/>
            <wp:wrapNone/>
            <wp:docPr id="26" name="Bild 3" descr="Bilder/Klein/NIF-SC6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Klein/NIF-SC6500-klein.jpg"/>
                    <pic:cNvPicPr>
                      <a:picLocks noChangeAspect="1" noChangeArrowheads="1"/>
                    </pic:cNvPicPr>
                  </pic:nvPicPr>
                  <pic:blipFill>
                    <a:blip r:embed="rId6">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857807" cy="952244"/>
                    </a:xfrm>
                    <a:prstGeom prst="rect">
                      <a:avLst/>
                    </a:prstGeom>
                    <a:noFill/>
                    <a:ln>
                      <a:noFill/>
                    </a:ln>
                  </pic:spPr>
                </pic:pic>
              </a:graphicData>
            </a:graphic>
          </wp:anchor>
        </w:drawing>
      </w:r>
      <w:r w:rsidRPr="007746A6">
        <w:rPr>
          <w:sz w:val="20"/>
        </w:rPr>
        <w:t>Bei der Reinigung gro</w:t>
      </w:r>
      <w:r>
        <w:rPr>
          <w:sz w:val="20"/>
        </w:rPr>
        <w:t>ss</w:t>
      </w:r>
      <w:r w:rsidRPr="007746A6">
        <w:rPr>
          <w:sz w:val="20"/>
        </w:rPr>
        <w:t xml:space="preserve">er Flächen ist die </w:t>
      </w:r>
      <w:r w:rsidRPr="00394D62">
        <w:rPr>
          <w:b/>
          <w:sz w:val="20"/>
        </w:rPr>
        <w:t>Scheuersaugmaschine</w:t>
      </w:r>
      <w:r w:rsidRPr="007746A6">
        <w:rPr>
          <w:b/>
          <w:sz w:val="20"/>
        </w:rPr>
        <w:t xml:space="preserve"> SC6500</w:t>
      </w:r>
      <w:r w:rsidRPr="007746A6">
        <w:rPr>
          <w:sz w:val="20"/>
        </w:rPr>
        <w:t xml:space="preserve"> erste Wahl. In vier unterschiedlichen Ausführungen erhältlich, wird sie jeder Anforderung hinsichtlich Bodenbeschaffenheit, </w:t>
      </w:r>
      <w:r w:rsidRPr="00394D62">
        <w:rPr>
          <w:sz w:val="20"/>
        </w:rPr>
        <w:t>Schrubb</w:t>
      </w:r>
      <w:r w:rsidRPr="007746A6">
        <w:rPr>
          <w:sz w:val="20"/>
        </w:rPr>
        <w:t xml:space="preserve">- und Trockenleistung gerecht. So können Anwender beispielsweise zwischen einem Walzen- oder Tellerbürstendeck in Kombination mit einer Arbeitsbreite von 100 oder 130 Zentimetern wählen. Der neue, </w:t>
      </w:r>
      <w:r>
        <w:rPr>
          <w:sz w:val="20"/>
        </w:rPr>
        <w:t xml:space="preserve">praktisch </w:t>
      </w:r>
      <w:r w:rsidRPr="007746A6">
        <w:rPr>
          <w:sz w:val="20"/>
        </w:rPr>
        <w:t xml:space="preserve">wartungsfreie Motor mit AC-Antrieb sorgt nicht nur für einwandfreie Traktion bei Höchstgeschwindigkeiten von neun Stundenkilometern, sondern garantiert </w:t>
      </w:r>
      <w:r>
        <w:rPr>
          <w:sz w:val="20"/>
        </w:rPr>
        <w:t>ausserdem</w:t>
      </w:r>
      <w:r w:rsidRPr="007746A6">
        <w:rPr>
          <w:sz w:val="20"/>
        </w:rPr>
        <w:t xml:space="preserve"> ein niedriges Arbeitsgeräusch. Auch in Sachen Ergonomie überzeugt die SC6500 mit Intelligenz: Lenksäule sowie Schmutzwassertank sind problemlos kippbar und die komfortable One-Touch-Taste dient zum einfachen Ein- und Ausschalten der Scheuerfunktion. Nach getaner Arbeit erlaubt das werkzeugfreie Maschinenkonzept die effiziente Routinewartung.</w:t>
      </w:r>
    </w:p>
    <w:p w:rsidR="008202D7" w:rsidRPr="007746A6" w:rsidRDefault="008202D7" w:rsidP="008202D7">
      <w:pPr>
        <w:spacing w:line="264" w:lineRule="auto"/>
        <w:rPr>
          <w:sz w:val="20"/>
        </w:rPr>
      </w:pPr>
    </w:p>
    <w:p w:rsidR="008202D7" w:rsidRPr="00364467" w:rsidRDefault="008202D7" w:rsidP="008202D7">
      <w:pPr>
        <w:spacing w:line="264" w:lineRule="auto"/>
        <w:rPr>
          <w:sz w:val="20"/>
        </w:rPr>
      </w:pPr>
      <w:r>
        <w:rPr>
          <w:noProof/>
          <w:sz w:val="20"/>
        </w:rPr>
        <w:drawing>
          <wp:anchor distT="0" distB="0" distL="114300" distR="114300" simplePos="0" relativeHeight="251661312" behindDoc="0" locked="0" layoutInCell="1" allowOverlap="1">
            <wp:simplePos x="0" y="0"/>
            <wp:positionH relativeFrom="column">
              <wp:posOffset>5284665</wp:posOffset>
            </wp:positionH>
            <wp:positionV relativeFrom="paragraph">
              <wp:posOffset>167152</wp:posOffset>
            </wp:positionV>
            <wp:extent cx="789516" cy="610382"/>
            <wp:effectExtent l="0" t="0" r="0" b="0"/>
            <wp:wrapNone/>
            <wp:docPr id="27"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7">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789516" cy="610382"/>
                    </a:xfrm>
                    <a:prstGeom prst="rect">
                      <a:avLst/>
                    </a:prstGeom>
                    <a:noFill/>
                    <a:ln>
                      <a:noFill/>
                    </a:ln>
                  </pic:spPr>
                </pic:pic>
              </a:graphicData>
            </a:graphic>
          </wp:anchor>
        </w:drawing>
      </w:r>
      <w:r w:rsidRPr="007746A6">
        <w:rPr>
          <w:sz w:val="20"/>
        </w:rPr>
        <w:t xml:space="preserve">Die HACCP-konforme </w:t>
      </w:r>
      <w:r w:rsidRPr="00394D62">
        <w:rPr>
          <w:b/>
          <w:sz w:val="20"/>
        </w:rPr>
        <w:t>Scheuersaugmaschine</w:t>
      </w:r>
      <w:r w:rsidRPr="007746A6">
        <w:rPr>
          <w:b/>
          <w:sz w:val="20"/>
        </w:rPr>
        <w:t xml:space="preserve"> SC500 </w:t>
      </w:r>
      <w:r w:rsidRPr="007746A6">
        <w:rPr>
          <w:sz w:val="20"/>
        </w:rPr>
        <w:t>ist mit</w:t>
      </w:r>
      <w:r w:rsidRPr="007746A6">
        <w:rPr>
          <w:b/>
          <w:sz w:val="20"/>
        </w:rPr>
        <w:t xml:space="preserve"> </w:t>
      </w:r>
      <w:r w:rsidRPr="007746A6">
        <w:rPr>
          <w:sz w:val="20"/>
        </w:rPr>
        <w:t>einer Schrubbbreite von 53 Zentimetern und einer theoretischen Flächenleistung von 2650 Quadratmetern pro Stunde ebenfalls auf grö</w:t>
      </w:r>
      <w:r>
        <w:rPr>
          <w:sz w:val="20"/>
        </w:rPr>
        <w:t>ss</w:t>
      </w:r>
      <w:r w:rsidRPr="007746A6">
        <w:rPr>
          <w:sz w:val="20"/>
        </w:rPr>
        <w:t>eren Flächen zuhause. Mit einem Arbeitsgeräusch von 60 Dezibel eignet sich die Neuentwicklung für die Tagesreinigung und überzeugt darüber hinaus durch Wirtschaftlichkeit und Reinigungseffizienz. So sorgt die automatische Frischwassereinstellung für gleichmä</w:t>
      </w:r>
      <w:r>
        <w:rPr>
          <w:sz w:val="20"/>
        </w:rPr>
        <w:t>ss</w:t>
      </w:r>
      <w:r w:rsidRPr="007746A6">
        <w:rPr>
          <w:sz w:val="20"/>
        </w:rPr>
        <w:t>ige Sauberkeit, indem stets dieselbe Menge Wasser und Reinigungsmittel pro Quadratmeter auf den Boden aufgetragen wird – egal wie schnell die Maschine unterwegs ist. Der geschwingkeitsregulierte 450 Watt starke Bürstenmotor garantiert, dass sich die Bürstengeschwindigkeit von 155 Umdrehungen pro Minute je nach Bodenbeschaffenheit anpasst. Diese energieeffiziente und intelligente Steuerung sorgt für eine Batterielaufzeit von bis zu 5 Stunden.</w:t>
      </w:r>
      <w:r w:rsidRPr="00E40C06">
        <w:rPr>
          <w:sz w:val="20"/>
        </w:rPr>
        <w:t xml:space="preserve">  </w:t>
      </w:r>
    </w:p>
    <w:p w:rsidR="008202D7" w:rsidRDefault="008202D7" w:rsidP="008202D7">
      <w:pPr>
        <w:pStyle w:val="Kopfzeile"/>
        <w:tabs>
          <w:tab w:val="clear" w:pos="4536"/>
          <w:tab w:val="clear" w:pos="9072"/>
          <w:tab w:val="left" w:pos="5040"/>
        </w:tabs>
        <w:spacing w:line="264" w:lineRule="auto"/>
        <w:rPr>
          <w:sz w:val="20"/>
        </w:rPr>
      </w:pPr>
    </w:p>
    <w:p w:rsidR="008202D7" w:rsidRPr="00AE40E7" w:rsidRDefault="008202D7" w:rsidP="008202D7">
      <w:pPr>
        <w:pStyle w:val="Kopfzeile"/>
        <w:tabs>
          <w:tab w:val="clear" w:pos="4536"/>
          <w:tab w:val="clear" w:pos="9072"/>
          <w:tab w:val="left" w:pos="5040"/>
        </w:tabs>
        <w:spacing w:line="264" w:lineRule="auto"/>
        <w:rPr>
          <w:szCs w:val="22"/>
        </w:rPr>
      </w:pPr>
      <w:r w:rsidRPr="00AE40E7">
        <w:rPr>
          <w:szCs w:val="22"/>
        </w:rPr>
        <w:t>Sauger</w:t>
      </w:r>
    </w:p>
    <w:p w:rsidR="008202D7" w:rsidRPr="004635B9" w:rsidRDefault="008202D7" w:rsidP="008202D7">
      <w:pPr>
        <w:spacing w:line="264" w:lineRule="auto"/>
        <w:rPr>
          <w:sz w:val="20"/>
        </w:rPr>
      </w:pPr>
      <w:r>
        <w:rPr>
          <w:noProof/>
          <w:sz w:val="20"/>
        </w:rPr>
        <w:drawing>
          <wp:anchor distT="0" distB="0" distL="114300" distR="114300" simplePos="0" relativeHeight="251662336" behindDoc="0" locked="0" layoutInCell="1" allowOverlap="1">
            <wp:simplePos x="0" y="0"/>
            <wp:positionH relativeFrom="column">
              <wp:posOffset>5284910</wp:posOffset>
            </wp:positionH>
            <wp:positionV relativeFrom="paragraph">
              <wp:posOffset>274760</wp:posOffset>
            </wp:positionV>
            <wp:extent cx="307841" cy="740984"/>
            <wp:effectExtent l="0" t="0" r="0" b="0"/>
            <wp:wrapNone/>
            <wp:docPr id="28" name="Bild 5" descr="Bilder/Klein/NIF%20VU%20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Klein/NIF%20VU%20500-klein.jpg"/>
                    <pic:cNvPicPr>
                      <a:picLocks noChangeAspect="1" noChangeArrowheads="1"/>
                    </pic:cNvPicPr>
                  </pic:nvPicPr>
                  <pic:blipFill>
                    <a:blip r:embed="rId8">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07841" cy="740984"/>
                    </a:xfrm>
                    <a:prstGeom prst="rect">
                      <a:avLst/>
                    </a:prstGeom>
                    <a:noFill/>
                    <a:ln>
                      <a:noFill/>
                    </a:ln>
                  </pic:spPr>
                </pic:pic>
              </a:graphicData>
            </a:graphic>
          </wp:anchor>
        </w:drawing>
      </w:r>
      <w:r w:rsidRPr="005D2126">
        <w:rPr>
          <w:sz w:val="20"/>
        </w:rPr>
        <w:t xml:space="preserve">Wenn es um die Reinigung unterschiedlicher Bodenbeläge geht, gewährleistet die automatische Bürstenkopfanpassung des neuen </w:t>
      </w:r>
      <w:r w:rsidRPr="00394D62">
        <w:rPr>
          <w:b/>
          <w:sz w:val="20"/>
        </w:rPr>
        <w:t>Bürstsaugers</w:t>
      </w:r>
      <w:r w:rsidRPr="005D2126">
        <w:rPr>
          <w:b/>
          <w:sz w:val="20"/>
        </w:rPr>
        <w:t xml:space="preserve"> VU500</w:t>
      </w:r>
      <w:r w:rsidRPr="005D2126">
        <w:rPr>
          <w:sz w:val="20"/>
        </w:rPr>
        <w:t xml:space="preserve"> einwandfreie Sauberkeit sowie maximale Produktivität. Darüber hinaus punktet das jüngste Familienmitglied, das </w:t>
      </w:r>
      <w:r>
        <w:rPr>
          <w:sz w:val="20"/>
        </w:rPr>
        <w:t>an</w:t>
      </w:r>
      <w:r w:rsidRPr="005D2126">
        <w:rPr>
          <w:sz w:val="20"/>
        </w:rPr>
        <w:t xml:space="preserve"> der CMS sein offizielles Tauffest feiert, auch in Sachen Ergonomie mit ausgereifter Maschinenintelligenz: Dank des innovativen Kabelhakens mit Karabiner-Schnellverschluss und der Steckfunktion ist das zehn Meter lange Netzkabel sicher verstaut und bei Bedarf im Nu ausgetauscht. Zudem sorgt der serienmä</w:t>
      </w:r>
      <w:r>
        <w:rPr>
          <w:sz w:val="20"/>
        </w:rPr>
        <w:t>ss</w:t>
      </w:r>
      <w:r w:rsidRPr="005D2126">
        <w:rPr>
          <w:sz w:val="20"/>
        </w:rPr>
        <w:t>ig integrierte Abluftfilter HEPA H 13 für eine optimale Qualität der Raumluft. Mit der Kombination aus einer leistungsstarken 1000 Watt Saugturbine, einem Unterdruck von 24 Kilopascal sowie maximal 30 bzw. 38 Zentimetern Arbeitsbreite garantiert der VU500 einen beeindruckenden Wirkungsgrad.</w:t>
      </w:r>
      <w:r w:rsidRPr="004145A2">
        <w:rPr>
          <w:sz w:val="20"/>
        </w:rPr>
        <w:t xml:space="preserve"> </w:t>
      </w:r>
    </w:p>
    <w:p w:rsidR="008202D7" w:rsidRDefault="008202D7" w:rsidP="008202D7">
      <w:pPr>
        <w:spacing w:line="264" w:lineRule="auto"/>
        <w:rPr>
          <w:sz w:val="20"/>
        </w:rPr>
      </w:pPr>
    </w:p>
    <w:p w:rsidR="008202D7" w:rsidRPr="007746A6" w:rsidRDefault="008202D7" w:rsidP="008202D7">
      <w:pPr>
        <w:spacing w:line="264" w:lineRule="auto"/>
        <w:rPr>
          <w:sz w:val="20"/>
        </w:rPr>
      </w:pPr>
      <w:r>
        <w:rPr>
          <w:noProof/>
          <w:sz w:val="20"/>
        </w:rPr>
        <w:drawing>
          <wp:anchor distT="0" distB="0" distL="114300" distR="114300" simplePos="0" relativeHeight="251663360" behindDoc="0" locked="0" layoutInCell="1" allowOverlap="1">
            <wp:simplePos x="0" y="0"/>
            <wp:positionH relativeFrom="column">
              <wp:posOffset>5204948</wp:posOffset>
            </wp:positionH>
            <wp:positionV relativeFrom="paragraph">
              <wp:posOffset>319404</wp:posOffset>
            </wp:positionV>
            <wp:extent cx="633208" cy="762391"/>
            <wp:effectExtent l="0" t="0" r="1905" b="0"/>
            <wp:wrapNone/>
            <wp:docPr id="29" name="Bild 6" descr="Bilder/Klein/NIF%20VP6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Klein/NIF%20VP600-klein.jpg"/>
                    <pic:cNvPicPr>
                      <a:picLocks noChangeAspect="1" noChangeArrowheads="1"/>
                    </pic:cNvPicPr>
                  </pic:nvPicPr>
                  <pic:blipFill>
                    <a:blip r:embed="rId9">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36638" cy="766521"/>
                    </a:xfrm>
                    <a:prstGeom prst="rect">
                      <a:avLst/>
                    </a:prstGeom>
                    <a:noFill/>
                    <a:ln>
                      <a:noFill/>
                    </a:ln>
                  </pic:spPr>
                </pic:pic>
              </a:graphicData>
            </a:graphic>
          </wp:anchor>
        </w:drawing>
      </w:r>
      <w:r w:rsidRPr="007746A6">
        <w:rPr>
          <w:sz w:val="20"/>
        </w:rPr>
        <w:t xml:space="preserve">Der neue, für den diesjährigen Purus Award nominierte </w:t>
      </w:r>
      <w:r w:rsidRPr="00394D62">
        <w:rPr>
          <w:b/>
          <w:sz w:val="20"/>
        </w:rPr>
        <w:t>Gewerbesauger</w:t>
      </w:r>
      <w:r w:rsidRPr="007746A6">
        <w:rPr>
          <w:b/>
          <w:sz w:val="20"/>
        </w:rPr>
        <w:t xml:space="preserve"> VP600</w:t>
      </w:r>
      <w:r w:rsidRPr="007746A6">
        <w:rPr>
          <w:sz w:val="20"/>
        </w:rPr>
        <w:t xml:space="preserve"> steht für starke und zugleich energiesparende Reinigungspower der Effizienzklasse A. Dank einer zweistufigen Hochleistungsturbine garantiert das neue Flaggschiff eine flexible Leistung von 350 beziehungsweise 800 Watt und eine Turbinenlebensdauer von 1000 Stunden. Hinzu kommt eine Lautstärke von 47 Dezibel, was den VP600 auch in Sachen Arbeitsgeräusch zum Klassenprimus macht. Im Hinblick auf Design und Anwenderkomfort gewährleisten innovative Magnetverschlüsse am Deckel sowie ein einzigartiges modulares Kabelmanagement mit drei optionalen Netzkabelvarianten den flexiblen Einsatz. Das Sicherheitsplus: Alle Modelle des VP600 sind standardmä</w:t>
      </w:r>
      <w:r>
        <w:rPr>
          <w:sz w:val="20"/>
        </w:rPr>
        <w:t>ss</w:t>
      </w:r>
      <w:r w:rsidRPr="007746A6">
        <w:rPr>
          <w:sz w:val="20"/>
        </w:rPr>
        <w:t>ig mit einem HEPA</w:t>
      </w:r>
      <w:r>
        <w:rPr>
          <w:sz w:val="20"/>
        </w:rPr>
        <w:t>-</w:t>
      </w:r>
      <w:r w:rsidRPr="007746A6">
        <w:rPr>
          <w:sz w:val="20"/>
        </w:rPr>
        <w:t>Filter ausgestattet.</w:t>
      </w:r>
    </w:p>
    <w:p w:rsidR="008202D7" w:rsidRPr="007746A6" w:rsidRDefault="008202D7" w:rsidP="008202D7">
      <w:pPr>
        <w:spacing w:line="264" w:lineRule="auto"/>
        <w:rPr>
          <w:sz w:val="20"/>
        </w:rPr>
      </w:pPr>
    </w:p>
    <w:p w:rsidR="008202D7" w:rsidRPr="007746A6" w:rsidRDefault="008202D7" w:rsidP="008202D7">
      <w:pPr>
        <w:spacing w:line="264" w:lineRule="auto"/>
        <w:rPr>
          <w:sz w:val="20"/>
        </w:rPr>
      </w:pPr>
      <w:r>
        <w:rPr>
          <w:noProof/>
          <w:sz w:val="20"/>
        </w:rPr>
        <w:drawing>
          <wp:anchor distT="0" distB="0" distL="114300" distR="114300" simplePos="0" relativeHeight="251664384" behindDoc="0" locked="0" layoutInCell="1" allowOverlap="1">
            <wp:simplePos x="0" y="0"/>
            <wp:positionH relativeFrom="column">
              <wp:posOffset>5132705</wp:posOffset>
            </wp:positionH>
            <wp:positionV relativeFrom="paragraph">
              <wp:posOffset>120064</wp:posOffset>
            </wp:positionV>
            <wp:extent cx="597136" cy="865415"/>
            <wp:effectExtent l="0" t="0" r="0" b="0"/>
            <wp:wrapNone/>
            <wp:docPr id="30" name="Bild 7"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mny/Desk"/>
                    <pic:cNvPicPr>
                      <a:picLocks noChangeAspect="1" noChangeArrowheads="1"/>
                    </pic:cNvPicPr>
                  </pic:nvPicPr>
                  <pic:blipFill>
                    <a:blip r:embed="rId10">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97136" cy="865415"/>
                    </a:xfrm>
                    <a:prstGeom prst="rect">
                      <a:avLst/>
                    </a:prstGeom>
                    <a:noFill/>
                    <a:ln>
                      <a:noFill/>
                    </a:ln>
                  </pic:spPr>
                </pic:pic>
              </a:graphicData>
            </a:graphic>
          </wp:anchor>
        </w:drawing>
      </w:r>
      <w:r w:rsidRPr="007746A6">
        <w:rPr>
          <w:sz w:val="20"/>
        </w:rPr>
        <w:t xml:space="preserve">Der kompakte </w:t>
      </w:r>
      <w:r w:rsidRPr="007746A6">
        <w:rPr>
          <w:b/>
          <w:sz w:val="20"/>
        </w:rPr>
        <w:t>Nass-/Trocken-Sicherheitssauger IVB 3H</w:t>
      </w:r>
      <w:r w:rsidRPr="007746A6">
        <w:rPr>
          <w:sz w:val="20"/>
        </w:rPr>
        <w:t xml:space="preserve"> ist für den Umgang mit gefährlichen Stäuben der Klasse H ausgelegt. Das innovative, waschbare PET-Filterelement hält dank einer Fläche von 8000 Quadratzentimetern selbst kleinste Partikel und Stäube sicher zurück, wobei das halbautomatische Filterabreinigungssystem Push&amp;Clean eine einfache und schnelle Säuberung des Filters während der Arbeit gewährleistet. Mit einer Aufnahmeleistung von 1200 Watt, einer Luftförderung von 60 Liter</w:t>
      </w:r>
      <w:r>
        <w:rPr>
          <w:sz w:val="20"/>
        </w:rPr>
        <w:t xml:space="preserve"> pro </w:t>
      </w:r>
      <w:r w:rsidRPr="007746A6">
        <w:rPr>
          <w:sz w:val="20"/>
        </w:rPr>
        <w:t xml:space="preserve">Sekunde sowie einem 27 Liter fassenden Behälter überzeugt der kraftvolle und doch wendige Wechselstrom-Industriesauger mit kompromissloser Reinigungswirkung in vielen Einsatzbereichen. </w:t>
      </w:r>
    </w:p>
    <w:p w:rsidR="008202D7" w:rsidRPr="007746A6" w:rsidRDefault="008202D7" w:rsidP="008202D7">
      <w:pPr>
        <w:spacing w:line="264" w:lineRule="auto"/>
        <w:rPr>
          <w:sz w:val="20"/>
        </w:rPr>
      </w:pPr>
    </w:p>
    <w:p w:rsidR="008202D7" w:rsidRPr="007746A6" w:rsidRDefault="008202D7" w:rsidP="008202D7">
      <w:pPr>
        <w:spacing w:line="264" w:lineRule="auto"/>
        <w:rPr>
          <w:szCs w:val="22"/>
        </w:rPr>
      </w:pPr>
      <w:r w:rsidRPr="007746A6">
        <w:rPr>
          <w:szCs w:val="22"/>
        </w:rPr>
        <w:t>Hochdruckreinigung</w:t>
      </w:r>
    </w:p>
    <w:p w:rsidR="008202D7" w:rsidRPr="007746A6" w:rsidRDefault="008202D7" w:rsidP="008202D7">
      <w:pPr>
        <w:spacing w:line="264" w:lineRule="auto"/>
        <w:rPr>
          <w:rFonts w:cs="Helvetica"/>
          <w:sz w:val="20"/>
        </w:rPr>
      </w:pPr>
      <w:r>
        <w:rPr>
          <w:noProof/>
          <w:sz w:val="20"/>
        </w:rPr>
        <w:drawing>
          <wp:anchor distT="0" distB="0" distL="114300" distR="114300" simplePos="0" relativeHeight="251665408" behindDoc="0" locked="0" layoutInCell="1" allowOverlap="1">
            <wp:simplePos x="0" y="0"/>
            <wp:positionH relativeFrom="column">
              <wp:posOffset>5363357</wp:posOffset>
            </wp:positionH>
            <wp:positionV relativeFrom="paragraph">
              <wp:posOffset>316816</wp:posOffset>
            </wp:positionV>
            <wp:extent cx="571004" cy="760437"/>
            <wp:effectExtent l="0" t="0" r="0" b="1905"/>
            <wp:wrapNone/>
            <wp:docPr id="31" name="Bild 8"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mny/Desk"/>
                    <pic:cNvPicPr>
                      <a:picLocks noChangeAspect="1" noChangeArrowheads="1"/>
                    </pic:cNvPicPr>
                  </pic:nvPicPr>
                  <pic:blipFill>
                    <a:blip r:embed="rId1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71004" cy="760437"/>
                    </a:xfrm>
                    <a:prstGeom prst="rect">
                      <a:avLst/>
                    </a:prstGeom>
                    <a:noFill/>
                    <a:ln>
                      <a:noFill/>
                    </a:ln>
                  </pic:spPr>
                </pic:pic>
              </a:graphicData>
            </a:graphic>
          </wp:anchor>
        </w:drawing>
      </w:r>
      <w:r w:rsidRPr="007746A6">
        <w:rPr>
          <w:rFonts w:cs="Helvetica"/>
          <w:sz w:val="20"/>
        </w:rPr>
        <w:t xml:space="preserve">Zu den Highlights im Hochdruckbereich zählt die neue </w:t>
      </w:r>
      <w:r w:rsidRPr="007746A6">
        <w:rPr>
          <w:rFonts w:cs="Helvetica"/>
          <w:b/>
          <w:bCs/>
          <w:sz w:val="20"/>
        </w:rPr>
        <w:t>Kaltwasser-Serie MC 4M</w:t>
      </w:r>
      <w:r w:rsidRPr="007746A6">
        <w:rPr>
          <w:rFonts w:cs="Helvetica"/>
          <w:sz w:val="20"/>
        </w:rPr>
        <w:t>. Die Varianten der Produktfamilie trumpfen mit einem innovativen externen Schaumsprüher-System auf, das hartnäckigen Verschmutzungen den Garaus macht und eine Erhöhung des Düsendrucks um bis zu 20 Prozent ermöglicht – im Vergleich zu herkömmlichen Reinigungssystemen mit Injektor. Mit einer Pumpendrehzahl von 1450 Umdrehungen pro Minute, einer Wasserleistung von bis zu 740 Liter pro Stunde und maximal 180 bar Druck beherrschen die Maschinen jede Reinigungsaufgabe aus dem Effeff. Die XT-Modelle verfügen über eine Trommel für den 15 Meter langen HD-Schlauch sowie das Universal Plus Strahlrohr mit 4-in-1-Düse, die Anwendern mehrere Reinigungsfunktionen zur Verfügung stellt: Hochdruck bei einem Winkel von 20 und 65 Grad, Niederdruck sowie Turbohammer.</w:t>
      </w:r>
    </w:p>
    <w:p w:rsidR="008202D7" w:rsidRPr="007746A6" w:rsidRDefault="008202D7" w:rsidP="008202D7">
      <w:pPr>
        <w:spacing w:line="264" w:lineRule="auto"/>
        <w:rPr>
          <w:sz w:val="20"/>
        </w:rPr>
      </w:pPr>
    </w:p>
    <w:p w:rsidR="008202D7" w:rsidRPr="007746A6" w:rsidRDefault="008202D7" w:rsidP="008202D7">
      <w:pPr>
        <w:spacing w:line="264" w:lineRule="auto"/>
        <w:rPr>
          <w:sz w:val="20"/>
        </w:rPr>
      </w:pPr>
      <w:r w:rsidRPr="00DF7957">
        <w:rPr>
          <w:noProof/>
          <w:sz w:val="20"/>
        </w:rPr>
        <w:drawing>
          <wp:anchor distT="0" distB="0" distL="114300" distR="114300" simplePos="0" relativeHeight="251666432" behindDoc="0" locked="0" layoutInCell="1" allowOverlap="1">
            <wp:simplePos x="0" y="0"/>
            <wp:positionH relativeFrom="column">
              <wp:posOffset>5287254</wp:posOffset>
            </wp:positionH>
            <wp:positionV relativeFrom="paragraph">
              <wp:posOffset>244622</wp:posOffset>
            </wp:positionV>
            <wp:extent cx="460277" cy="691572"/>
            <wp:effectExtent l="0" t="0" r="0" b="0"/>
            <wp:wrapNone/>
            <wp:docPr id="32" name="Bild 9" descr="Bilder/Klein/NIL-NEPTUNE_2_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er/Klein/NIL-NEPTUNE_2_Special-klein.jpg"/>
                    <pic:cNvPicPr>
                      <a:picLocks noChangeAspect="1" noChangeArrowheads="1"/>
                    </pic:cNvPicPr>
                  </pic:nvPicPr>
                  <pic:blipFill>
                    <a:blip r:embed="rId12">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60277" cy="691572"/>
                    </a:xfrm>
                    <a:prstGeom prst="rect">
                      <a:avLst/>
                    </a:prstGeom>
                    <a:noFill/>
                    <a:ln>
                      <a:noFill/>
                    </a:ln>
                  </pic:spPr>
                </pic:pic>
              </a:graphicData>
            </a:graphic>
          </wp:anchor>
        </w:drawing>
      </w:r>
      <w:r w:rsidRPr="007746A6">
        <w:rPr>
          <w:sz w:val="20"/>
        </w:rPr>
        <w:t xml:space="preserve">Der kompakte </w:t>
      </w:r>
      <w:r w:rsidRPr="007746A6">
        <w:rPr>
          <w:b/>
          <w:sz w:val="20"/>
        </w:rPr>
        <w:t>Hei</w:t>
      </w:r>
      <w:r>
        <w:rPr>
          <w:b/>
          <w:sz w:val="20"/>
        </w:rPr>
        <w:t>ss</w:t>
      </w:r>
      <w:r w:rsidRPr="007746A6">
        <w:rPr>
          <w:b/>
          <w:sz w:val="20"/>
        </w:rPr>
        <w:t>wasser Hochdruckreiniger NEPTUNE 2-26 X SPECIAL</w:t>
      </w:r>
      <w:r w:rsidRPr="007746A6">
        <w:rPr>
          <w:sz w:val="20"/>
        </w:rPr>
        <w:t xml:space="preserve"> verbindet bewährtes vertikales Design mit der Reinigungsleistung von Profi-Modellen. Dazu gehören eine Motor-Pumpen-Einheit der oberen Leistungsklasse mit langsam laufendem Motor (1450 Umdrehungen in der Minute) sowie ein druckaktivierter Regelsicherheitsblock. Mit einer Wasserleistung von 600 Liter pro Stunde, einem Druck von 140 bar sowie einem 17-Liter-Brennstoff- und 5-Liter-Reinigungs</w:t>
      </w:r>
      <w:r w:rsidRPr="007746A6">
        <w:rPr>
          <w:sz w:val="20"/>
        </w:rPr>
        <w:softHyphen/>
        <w:t>mitteltank ist der NEPTUNE 2-26 X SPECIAL ein verlässlicher Reinigungshelfer. Der innovative Wärmetauscher reduziert unerwünschte Emissionen und sorgt mit einer 20 Meter langen Heizschlange für einen Wirkungsgrad von mehr als 92 Prozent. Ausstattungsdetails wie Flammenüberwachung oder Brennstoffmangelsicherung stehen für hohe Sicherheit.</w:t>
      </w:r>
    </w:p>
    <w:p w:rsidR="008202D7" w:rsidRPr="007746A6" w:rsidRDefault="008202D7" w:rsidP="008202D7">
      <w:pPr>
        <w:spacing w:line="264" w:lineRule="auto"/>
        <w:rPr>
          <w:sz w:val="20"/>
        </w:rPr>
      </w:pPr>
    </w:p>
    <w:p w:rsidR="008202D7" w:rsidRPr="007746A6" w:rsidRDefault="008202D7" w:rsidP="008202D7">
      <w:pPr>
        <w:spacing w:line="264" w:lineRule="auto"/>
        <w:rPr>
          <w:szCs w:val="22"/>
        </w:rPr>
      </w:pPr>
      <w:r w:rsidRPr="007746A6">
        <w:rPr>
          <w:szCs w:val="22"/>
        </w:rPr>
        <w:t xml:space="preserve">Outdoor-Reinigung </w:t>
      </w:r>
    </w:p>
    <w:p w:rsidR="008202D7" w:rsidRPr="007746A6" w:rsidRDefault="008202D7" w:rsidP="008202D7">
      <w:pPr>
        <w:spacing w:line="264" w:lineRule="auto"/>
        <w:rPr>
          <w:sz w:val="20"/>
        </w:rPr>
      </w:pPr>
      <w:bookmarkStart w:id="1" w:name="_GoBack"/>
      <w:r>
        <w:rPr>
          <w:noProof/>
          <w:sz w:val="20"/>
        </w:rPr>
        <w:drawing>
          <wp:anchor distT="0" distB="0" distL="114300" distR="114300" simplePos="0" relativeHeight="251669504" behindDoc="0" locked="0" layoutInCell="1" allowOverlap="1">
            <wp:simplePos x="0" y="0"/>
            <wp:positionH relativeFrom="column">
              <wp:posOffset>5132168</wp:posOffset>
            </wp:positionH>
            <wp:positionV relativeFrom="paragraph">
              <wp:posOffset>272220</wp:posOffset>
            </wp:positionV>
            <wp:extent cx="687600" cy="458400"/>
            <wp:effectExtent l="0" t="0" r="0" b="0"/>
            <wp:wrapNone/>
            <wp:docPr id="33" name="Bild 15" descr="PNR Kunden:Kunden L-S:NIA.KDaten:NIF.KDaten:NIF.PR:NIF-2014:Messen:GaLaBau:Bilder:klein:Nilfisk-Egholm_City_Ranger_3500_Kehrsau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4:Messen:GaLaBau:Bilder:klein:Nilfisk-Egholm_City_Ranger_3500_Kehrsaugen.jpg"/>
                    <pic:cNvPicPr>
                      <a:picLocks noChangeAspect="1" noChangeArrowheads="1"/>
                    </pic:cNvPicPr>
                  </pic:nvPicPr>
                  <pic:blipFill>
                    <a:blip r:embed="rId13">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87600" cy="458400"/>
                    </a:xfrm>
                    <a:prstGeom prst="rect">
                      <a:avLst/>
                    </a:prstGeom>
                    <a:noFill/>
                    <a:ln>
                      <a:noFill/>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bookmarkEnd w:id="1"/>
      <w:r w:rsidRPr="007746A6">
        <w:rPr>
          <w:sz w:val="20"/>
        </w:rPr>
        <w:t xml:space="preserve">Der Geräteträger </w:t>
      </w:r>
      <w:r w:rsidRPr="007746A6">
        <w:rPr>
          <w:b/>
          <w:sz w:val="20"/>
        </w:rPr>
        <w:t>Nilfisk-Egholm City Ranger 3500</w:t>
      </w:r>
      <w:r w:rsidRPr="007746A6">
        <w:rPr>
          <w:sz w:val="20"/>
        </w:rPr>
        <w:t xml:space="preserve"> bietet mit 14 verschiedenen Anbaugeräten exzellente Outdoor-Flexibilität. Mit einer Au</w:t>
      </w:r>
      <w:r>
        <w:rPr>
          <w:sz w:val="20"/>
        </w:rPr>
        <w:t>ss</w:t>
      </w:r>
      <w:r w:rsidRPr="007746A6">
        <w:rPr>
          <w:sz w:val="20"/>
        </w:rPr>
        <w:t>enbreite von nur 113 Zentimetern, einem inneren Wenderadius von 190 Zentimetern und einer Hochentleerung von 160 Zentimetern ist das Modell eine wirtschaftlich interessante Alternative in der 3,5-Tonnen-Klasse. Durch hydrostatischen Allradantrieb, eine serienmä</w:t>
      </w:r>
      <w:r>
        <w:rPr>
          <w:sz w:val="20"/>
        </w:rPr>
        <w:t>ss</w:t>
      </w:r>
      <w:r w:rsidRPr="007746A6">
        <w:rPr>
          <w:sz w:val="20"/>
        </w:rPr>
        <w:t>ig mit Klimaanlage ausgestattete Zwei-Mann-Kabine und 38 Stundenkilometer Höchstgeschwindigkeit eignet sich der Knicklenker ideal für Gehsteige, Nebenstra</w:t>
      </w:r>
      <w:r>
        <w:rPr>
          <w:sz w:val="20"/>
        </w:rPr>
        <w:t>ss</w:t>
      </w:r>
      <w:r w:rsidRPr="007746A6">
        <w:rPr>
          <w:sz w:val="20"/>
        </w:rPr>
        <w:t xml:space="preserve">en und Parkanlagen. Das umfangreiche Programm der professionellen Aufbauten und Vorbaugeräte für </w:t>
      </w:r>
      <w:r w:rsidRPr="00394D62">
        <w:rPr>
          <w:sz w:val="20"/>
        </w:rPr>
        <w:t>Kehren</w:t>
      </w:r>
      <w:r w:rsidRPr="007746A6">
        <w:rPr>
          <w:sz w:val="20"/>
        </w:rPr>
        <w:t>, Stra</w:t>
      </w:r>
      <w:r>
        <w:rPr>
          <w:sz w:val="20"/>
        </w:rPr>
        <w:t>ss</w:t>
      </w:r>
      <w:r w:rsidRPr="007746A6">
        <w:rPr>
          <w:sz w:val="20"/>
        </w:rPr>
        <w:t xml:space="preserve">ennassreinigung, Winterdienst und Grünflächenpflege ist perfekt auf die Parameter des Trägerfahrzeugs abgestimmt. Der Clou: Dank </w:t>
      </w:r>
      <w:r>
        <w:rPr>
          <w:sz w:val="20"/>
        </w:rPr>
        <w:t>dem</w:t>
      </w:r>
      <w:r w:rsidRPr="007746A6">
        <w:rPr>
          <w:sz w:val="20"/>
        </w:rPr>
        <w:t xml:space="preserve"> durchdachten Wechselsystem benötigt der Anwender nur zehn Minuten für den Tausch eines Anbaugeräts. </w:t>
      </w:r>
    </w:p>
    <w:p w:rsidR="008202D7" w:rsidRPr="007746A6" w:rsidRDefault="008202D7" w:rsidP="008202D7">
      <w:pPr>
        <w:spacing w:line="264" w:lineRule="auto"/>
        <w:rPr>
          <w:sz w:val="20"/>
        </w:rPr>
      </w:pPr>
    </w:p>
    <w:p w:rsidR="008202D7" w:rsidRPr="007746A6" w:rsidRDefault="008202D7" w:rsidP="008202D7">
      <w:pPr>
        <w:spacing w:line="264" w:lineRule="auto"/>
        <w:rPr>
          <w:sz w:val="20"/>
        </w:rPr>
      </w:pPr>
      <w:r>
        <w:rPr>
          <w:noProof/>
          <w:sz w:val="20"/>
        </w:rPr>
        <w:drawing>
          <wp:anchor distT="0" distB="0" distL="114300" distR="114300" simplePos="0" relativeHeight="251668480" behindDoc="0" locked="0" layoutInCell="1" allowOverlap="1">
            <wp:simplePos x="0" y="0"/>
            <wp:positionH relativeFrom="column">
              <wp:posOffset>5132168</wp:posOffset>
            </wp:positionH>
            <wp:positionV relativeFrom="paragraph">
              <wp:posOffset>241105</wp:posOffset>
            </wp:positionV>
            <wp:extent cx="720000" cy="478800"/>
            <wp:effectExtent l="0" t="0" r="0" b="3810"/>
            <wp:wrapNone/>
            <wp:docPr id="34" name="Bild 14" descr="PNR Kunden:Kunden L-S:NIA.KDaten:NIF.KDaten:NIF.Fotos:Egholm:IFAT_Bildmaterial:Word:City_Ranger 2250_Kehrmasch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NR Kunden:Kunden L-S:NIA.KDaten:NIF.KDaten:NIF.Fotos:Egholm:IFAT_Bildmaterial:Word:City_Ranger 2250_Kehrmaschine Kopie.jpg"/>
                    <pic:cNvPicPr>
                      <a:picLocks noChangeAspect="1" noChangeArrowheads="1"/>
                    </pic:cNvPicPr>
                  </pic:nvPicPr>
                  <pic:blipFill>
                    <a:blip r:embed="rId14">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720000" cy="478800"/>
                    </a:xfrm>
                    <a:prstGeom prst="rect">
                      <a:avLst/>
                    </a:prstGeom>
                    <a:noFill/>
                    <a:ln>
                      <a:noFill/>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7746A6">
        <w:rPr>
          <w:sz w:val="20"/>
        </w:rPr>
        <w:t>Der knickgelenkte</w:t>
      </w:r>
      <w:r w:rsidRPr="007746A6">
        <w:rPr>
          <w:b/>
          <w:sz w:val="20"/>
        </w:rPr>
        <w:t xml:space="preserve"> Nilfisk-Egholm City Ranger 2250</w:t>
      </w:r>
      <w:r w:rsidRPr="007746A6">
        <w:rPr>
          <w:sz w:val="20"/>
        </w:rPr>
        <w:t xml:space="preserve"> wurde ebenfalls für den ganzjährigen Einsatz konzipiert und bietet mit 20 verschiedenen Anbaugeräten ein enormes Anwendungsspektrum. Das Kupplungssystem ist so einfach zu bedienen, dass sich ein Anbaugerät in weniger als einer Minute auswechseln lässt. Schläuche und Anschlüsse sind versteckt und somit geschützt, der Anschluss der Hydraulik-, Wasser- und Saugschläuche erfolgt automatisch. Der Vierradantrieb und die optimale Gewichtsverteilung zwischen Geräteträger und Anbaugerät stehen für Stabilität und die 35 PS für starke Zugkraft. Dabei fährt der City Ranger 2250 fast wie von selbst, denn für den Weg zum oder vom Einsatzort ist kein Umstellen des Gashebels erforderlich – der Geräteträger beschleunigt allein durch Betätigung des hydraulischen Gaspedals. </w:t>
      </w:r>
    </w:p>
    <w:p w:rsidR="008202D7" w:rsidRPr="007746A6" w:rsidRDefault="008202D7" w:rsidP="008202D7">
      <w:pPr>
        <w:spacing w:line="264" w:lineRule="auto"/>
        <w:rPr>
          <w:sz w:val="20"/>
        </w:rPr>
      </w:pPr>
    </w:p>
    <w:p w:rsidR="008202D7" w:rsidRPr="00E40C06" w:rsidRDefault="008202D7" w:rsidP="008202D7">
      <w:pPr>
        <w:spacing w:line="264" w:lineRule="auto"/>
        <w:rPr>
          <w:sz w:val="20"/>
        </w:rPr>
      </w:pPr>
      <w:r>
        <w:rPr>
          <w:noProof/>
          <w:sz w:val="20"/>
        </w:rPr>
        <w:drawing>
          <wp:anchor distT="0" distB="0" distL="114300" distR="114300" simplePos="0" relativeHeight="251667456" behindDoc="0" locked="0" layoutInCell="1" allowOverlap="1">
            <wp:simplePos x="0" y="0"/>
            <wp:positionH relativeFrom="column">
              <wp:posOffset>5132168</wp:posOffset>
            </wp:positionH>
            <wp:positionV relativeFrom="paragraph">
              <wp:posOffset>148248</wp:posOffset>
            </wp:positionV>
            <wp:extent cx="687600" cy="458400"/>
            <wp:effectExtent l="0" t="0" r="0" b="0"/>
            <wp:wrapNone/>
            <wp:docPr id="35" name="Bild 13" descr="PNR Kunden:Kunden L-S:NIA.KDaten:NIF.KDaten:NIF.PR:NIF-2014:Messen:GaLaBau:Bilder:klein:Park Ranger 2150_Schneeraeums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4:Messen:GaLaBau:Bilder:klein:Park Ranger 2150_Schneeraeumschild.jpg"/>
                    <pic:cNvPicPr>
                      <a:picLocks noChangeAspect="1" noChangeArrowheads="1"/>
                    </pic:cNvPicPr>
                  </pic:nvPicPr>
                  <pic:blipFill>
                    <a:blip r:embed="rId15">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87600" cy="458400"/>
                    </a:xfrm>
                    <a:prstGeom prst="rect">
                      <a:avLst/>
                    </a:prstGeom>
                    <a:noFill/>
                    <a:ln>
                      <a:noFill/>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7746A6">
        <w:rPr>
          <w:sz w:val="20"/>
        </w:rPr>
        <w:t xml:space="preserve">Mit dem </w:t>
      </w:r>
      <w:r w:rsidRPr="007746A6">
        <w:rPr>
          <w:b/>
          <w:sz w:val="20"/>
        </w:rPr>
        <w:t>Nilfisk-Egholm Park Ranger 2150</w:t>
      </w:r>
      <w:r w:rsidRPr="007746A6">
        <w:rPr>
          <w:sz w:val="20"/>
        </w:rPr>
        <w:t xml:space="preserve"> und seinen 13 Anbaugeräten sind </w:t>
      </w:r>
      <w:r>
        <w:rPr>
          <w:sz w:val="20"/>
        </w:rPr>
        <w:t>öffentliche Verwaltungen</w:t>
      </w:r>
      <w:r w:rsidRPr="007746A6">
        <w:rPr>
          <w:sz w:val="20"/>
        </w:rPr>
        <w:t xml:space="preserve"> und Dienstleister für alle Herausforderungen gerüstet. Dank </w:t>
      </w:r>
      <w:r>
        <w:rPr>
          <w:sz w:val="20"/>
        </w:rPr>
        <w:t>seinen</w:t>
      </w:r>
      <w:r w:rsidRPr="007746A6">
        <w:rPr>
          <w:sz w:val="20"/>
        </w:rPr>
        <w:t xml:space="preserve"> kompakten Ma</w:t>
      </w:r>
      <w:r>
        <w:rPr>
          <w:sz w:val="20"/>
        </w:rPr>
        <w:t>ss</w:t>
      </w:r>
      <w:r w:rsidRPr="007746A6">
        <w:rPr>
          <w:sz w:val="20"/>
        </w:rPr>
        <w:t>e</w:t>
      </w:r>
      <w:r>
        <w:rPr>
          <w:sz w:val="20"/>
        </w:rPr>
        <w:t>n</w:t>
      </w:r>
      <w:r w:rsidRPr="007746A6">
        <w:rPr>
          <w:sz w:val="20"/>
        </w:rPr>
        <w:t xml:space="preserve"> von 222,5 x 101,5 x 193,5 Zentimeter (Länge, Breite, Höhe), einem inneren Wenderadius von 0,5 Meter sowie kraftvollen Leistungsdaten (28 PS starker Motor mit Vierradantrieb) eignet er sich besonders für die Reinigung von beengten Flächen. Darüber hinaus ist er mit seinem geringen Gewicht von 485 Kilogramm wie geschaffen für Arbeiten auf Rasen und anderen Grünflächen. Die umfangreiche Palette an Anbaugeräten, die in weniger als vier Minuten werkzeuglos ausgewechselt werden kann, garantiert Flexibilität und schnelle Einsatzbereitschaft.</w:t>
      </w:r>
    </w:p>
    <w:p w:rsidR="008202D7" w:rsidRPr="00DA0F3B" w:rsidRDefault="008202D7" w:rsidP="008202D7">
      <w:pPr>
        <w:spacing w:line="264" w:lineRule="auto"/>
        <w:rPr>
          <w:sz w:val="20"/>
        </w:rPr>
      </w:pPr>
    </w:p>
    <w:bookmarkEnd w:id="0"/>
    <w:p w:rsidR="008202D7" w:rsidRDefault="008202D7" w:rsidP="008202D7">
      <w:pPr>
        <w:autoSpaceDE/>
        <w:autoSpaceDN/>
        <w:spacing w:line="240" w:lineRule="auto"/>
        <w:rPr>
          <w:b/>
          <w:sz w:val="20"/>
        </w:rPr>
      </w:pPr>
      <w:r>
        <w:rPr>
          <w:b/>
          <w:sz w:val="20"/>
        </w:rPr>
        <w:br w:type="page"/>
      </w:r>
    </w:p>
    <w:p w:rsidR="008202D7" w:rsidRPr="00DA0F3B" w:rsidRDefault="008202D7" w:rsidP="008202D7">
      <w:pPr>
        <w:spacing w:line="264" w:lineRule="auto"/>
        <w:rPr>
          <w:b/>
          <w:sz w:val="20"/>
        </w:rPr>
      </w:pPr>
      <w:r w:rsidRPr="00DA0F3B">
        <w:rPr>
          <w:b/>
          <w:sz w:val="20"/>
        </w:rPr>
        <w:t>Bildanforderung</w:t>
      </w:r>
    </w:p>
    <w:p w:rsidR="008202D7" w:rsidRPr="00DA0F3B" w:rsidRDefault="008202D7" w:rsidP="008202D7">
      <w:pPr>
        <w:spacing w:line="264" w:lineRule="auto"/>
        <w:rPr>
          <w:sz w:val="20"/>
        </w:rPr>
      </w:pPr>
      <w:r w:rsidRPr="00DA0F3B">
        <w:rPr>
          <w:sz w:val="20"/>
        </w:rPr>
        <w:t xml:space="preserve">Bildmaterial finden Sie in unserem Medienportal </w:t>
      </w:r>
      <w:r w:rsidRPr="00925C4B">
        <w:rPr>
          <w:sz w:val="20"/>
        </w:rPr>
        <w:t xml:space="preserve">http://press-n-relations.amid-pr.com </w:t>
      </w:r>
      <w:r w:rsidRPr="00DA0F3B">
        <w:rPr>
          <w:sz w:val="20"/>
        </w:rPr>
        <w:t>(Suchbegriff „</w:t>
      </w:r>
      <w:r>
        <w:rPr>
          <w:sz w:val="20"/>
        </w:rPr>
        <w:t>Nilfisk-CMS2015</w:t>
      </w:r>
      <w:r w:rsidRPr="00DA0F3B">
        <w:rPr>
          <w:sz w:val="20"/>
        </w:rPr>
        <w:t>“). Selbstverständlich schicken wir Ihnen die Dateien auch gerne per E-Ma</w:t>
      </w:r>
      <w:r w:rsidR="00AF4A9E">
        <w:rPr>
          <w:sz w:val="20"/>
        </w:rPr>
        <w:t>il zu. Kontakt: m</w:t>
      </w:r>
      <w:r>
        <w:rPr>
          <w:sz w:val="20"/>
        </w:rPr>
        <w:t>h</w:t>
      </w:r>
      <w:r w:rsidRPr="00DA0F3B">
        <w:rPr>
          <w:sz w:val="20"/>
        </w:rPr>
        <w:t>@press-n-relations.</w:t>
      </w:r>
      <w:r>
        <w:rPr>
          <w:sz w:val="20"/>
        </w:rPr>
        <w:t>ch</w:t>
      </w:r>
      <w:r w:rsidRPr="00DA0F3B">
        <w:rPr>
          <w:sz w:val="20"/>
        </w:rPr>
        <w:t>.</w:t>
      </w:r>
    </w:p>
    <w:p w:rsidR="008202D7" w:rsidRDefault="008202D7" w:rsidP="008202D7">
      <w:pPr>
        <w:tabs>
          <w:tab w:val="left" w:pos="5954"/>
        </w:tabs>
        <w:spacing w:line="264" w:lineRule="auto"/>
        <w:ind w:right="567"/>
        <w:rPr>
          <w:sz w:val="18"/>
        </w:rPr>
      </w:pPr>
    </w:p>
    <w:tbl>
      <w:tblPr>
        <w:tblW w:w="9708" w:type="dxa"/>
        <w:tblCellMar>
          <w:left w:w="70" w:type="dxa"/>
          <w:right w:w="70" w:type="dxa"/>
        </w:tblCellMar>
        <w:tblLook w:val="0000"/>
      </w:tblPr>
      <w:tblGrid>
        <w:gridCol w:w="4055"/>
        <w:gridCol w:w="5653"/>
      </w:tblGrid>
      <w:tr w:rsidR="008202D7" w:rsidRPr="00C662C4">
        <w:trPr>
          <w:trHeight w:val="1094"/>
        </w:trPr>
        <w:tc>
          <w:tcPr>
            <w:tcW w:w="4039" w:type="dxa"/>
            <w:tcBorders>
              <w:top w:val="nil"/>
              <w:left w:val="nil"/>
              <w:bottom w:val="nil"/>
              <w:right w:val="nil"/>
            </w:tcBorders>
          </w:tcPr>
          <w:p w:rsidR="008202D7" w:rsidRDefault="008202D7" w:rsidP="003B1C6F">
            <w:pPr>
              <w:spacing w:line="312" w:lineRule="auto"/>
              <w:rPr>
                <w:sz w:val="20"/>
              </w:rPr>
            </w:pPr>
            <w:r w:rsidRPr="00C662C4">
              <w:rPr>
                <w:sz w:val="20"/>
              </w:rPr>
              <w:t>Weitere Informationen:</w:t>
            </w:r>
          </w:p>
          <w:p w:rsidR="008202D7" w:rsidRDefault="008202D7" w:rsidP="003B1C6F">
            <w:pPr>
              <w:spacing w:line="312" w:lineRule="auto"/>
              <w:rPr>
                <w:sz w:val="20"/>
              </w:rPr>
            </w:pPr>
            <w:r w:rsidRPr="00C662C4">
              <w:rPr>
                <w:sz w:val="20"/>
              </w:rPr>
              <w:t xml:space="preserve">Nilfisk AG </w:t>
            </w:r>
          </w:p>
          <w:p w:rsidR="008202D7" w:rsidRPr="00C662C4" w:rsidRDefault="008202D7" w:rsidP="003B1C6F">
            <w:pPr>
              <w:spacing w:line="312" w:lineRule="auto"/>
              <w:rPr>
                <w:sz w:val="20"/>
              </w:rPr>
            </w:pPr>
            <w:r>
              <w:rPr>
                <w:sz w:val="20"/>
              </w:rPr>
              <w:t>Industrie Stelz</w:t>
            </w:r>
            <w:r w:rsidRPr="00C662C4">
              <w:rPr>
                <w:sz w:val="20"/>
              </w:rPr>
              <w:t xml:space="preserve"> – 9500 Wil</w:t>
            </w:r>
          </w:p>
          <w:p w:rsidR="008202D7" w:rsidRDefault="008202D7" w:rsidP="003B1C6F">
            <w:pPr>
              <w:spacing w:line="312" w:lineRule="auto"/>
              <w:rPr>
                <w:sz w:val="20"/>
              </w:rPr>
            </w:pPr>
            <w:r w:rsidRPr="00C662C4">
              <w:rPr>
                <w:sz w:val="20"/>
              </w:rPr>
              <w:t>Tel.: +41 71 923 84 44</w:t>
            </w:r>
          </w:p>
          <w:p w:rsidR="008202D7" w:rsidRPr="00C662C4" w:rsidRDefault="002B1F7A" w:rsidP="003B1C6F">
            <w:pPr>
              <w:spacing w:line="312" w:lineRule="auto"/>
              <w:rPr>
                <w:sz w:val="20"/>
              </w:rPr>
            </w:pPr>
            <w:hyperlink r:id="rId16" w:history="1">
              <w:r w:rsidR="008202D7" w:rsidRPr="000A12C1">
                <w:rPr>
                  <w:sz w:val="20"/>
                </w:rPr>
                <w:t>info.ch@nilfisk.com</w:t>
              </w:r>
            </w:hyperlink>
            <w:r w:rsidR="008202D7" w:rsidRPr="00C662C4">
              <w:rPr>
                <w:sz w:val="20"/>
              </w:rPr>
              <w:t xml:space="preserve"> – </w:t>
            </w:r>
            <w:hyperlink r:id="rId17" w:history="1">
              <w:r w:rsidR="008202D7" w:rsidRPr="00195674">
                <w:rPr>
                  <w:rStyle w:val="Link"/>
                  <w:sz w:val="20"/>
                </w:rPr>
                <w:t>www.nilfisk.ch</w:t>
              </w:r>
            </w:hyperlink>
          </w:p>
        </w:tc>
        <w:tc>
          <w:tcPr>
            <w:tcW w:w="5631" w:type="dxa"/>
            <w:tcBorders>
              <w:top w:val="nil"/>
              <w:left w:val="nil"/>
              <w:bottom w:val="nil"/>
              <w:right w:val="nil"/>
            </w:tcBorders>
          </w:tcPr>
          <w:p w:rsidR="008202D7" w:rsidRDefault="008202D7" w:rsidP="003B1C6F">
            <w:pPr>
              <w:spacing w:line="312" w:lineRule="auto"/>
              <w:rPr>
                <w:sz w:val="20"/>
              </w:rPr>
            </w:pPr>
            <w:r w:rsidRPr="00C662C4">
              <w:rPr>
                <w:sz w:val="20"/>
              </w:rPr>
              <w:t>Presse- und Öffentlichkeitsarbeit:</w:t>
            </w:r>
          </w:p>
          <w:p w:rsidR="008202D7" w:rsidRDefault="008202D7" w:rsidP="003B1C6F">
            <w:pPr>
              <w:spacing w:line="312" w:lineRule="auto"/>
              <w:rPr>
                <w:sz w:val="20"/>
              </w:rPr>
            </w:pPr>
            <w:r w:rsidRPr="00C662C4">
              <w:rPr>
                <w:sz w:val="20"/>
              </w:rPr>
              <w:t>Press’n’Relations GmbH – Markus Häfliger</w:t>
            </w:r>
          </w:p>
          <w:p w:rsidR="008202D7" w:rsidRPr="00C662C4" w:rsidRDefault="008202D7" w:rsidP="003B1C6F">
            <w:pPr>
              <w:spacing w:line="312" w:lineRule="auto"/>
              <w:rPr>
                <w:sz w:val="20"/>
              </w:rPr>
            </w:pPr>
            <w:r w:rsidRPr="00C662C4">
              <w:rPr>
                <w:sz w:val="20"/>
              </w:rPr>
              <w:t>Hirslanderstrasse 51 – 8032 Zürich</w:t>
            </w:r>
          </w:p>
          <w:p w:rsidR="008202D7" w:rsidRPr="00C662C4" w:rsidRDefault="008202D7" w:rsidP="003B1C6F">
            <w:pPr>
              <w:spacing w:line="312" w:lineRule="auto"/>
              <w:rPr>
                <w:sz w:val="20"/>
              </w:rPr>
            </w:pPr>
            <w:r>
              <w:rPr>
                <w:sz w:val="20"/>
              </w:rPr>
              <w:t xml:space="preserve">Tel.: +41 </w:t>
            </w:r>
            <w:r w:rsidRPr="00C662C4">
              <w:rPr>
                <w:sz w:val="20"/>
              </w:rPr>
              <w:t xml:space="preserve">43 344 58 65 </w:t>
            </w:r>
          </w:p>
          <w:p w:rsidR="008202D7" w:rsidRPr="00C662C4" w:rsidRDefault="002B1F7A" w:rsidP="003B1C6F">
            <w:pPr>
              <w:spacing w:line="312" w:lineRule="auto"/>
              <w:rPr>
                <w:sz w:val="20"/>
              </w:rPr>
            </w:pPr>
            <w:hyperlink r:id="rId18" w:history="1">
              <w:r w:rsidR="008202D7" w:rsidRPr="009E4743">
                <w:rPr>
                  <w:rStyle w:val="Link"/>
                  <w:sz w:val="20"/>
                </w:rPr>
                <w:t>mh@press-n-relations.ch</w:t>
              </w:r>
            </w:hyperlink>
            <w:r w:rsidR="008202D7" w:rsidRPr="00C662C4">
              <w:rPr>
                <w:sz w:val="20"/>
              </w:rPr>
              <w:t xml:space="preserve"> – www.press-n-relations.ch</w:t>
            </w:r>
          </w:p>
        </w:tc>
      </w:tr>
    </w:tbl>
    <w:p w:rsidR="008202D7" w:rsidRDefault="008202D7" w:rsidP="008202D7">
      <w:pPr>
        <w:widowControl w:val="0"/>
        <w:adjustRightInd w:val="0"/>
        <w:spacing w:line="264" w:lineRule="auto"/>
        <w:rPr>
          <w:sz w:val="18"/>
        </w:rPr>
      </w:pPr>
    </w:p>
    <w:p w:rsidR="008202D7" w:rsidRPr="009311ED" w:rsidRDefault="008202D7" w:rsidP="008202D7">
      <w:pPr>
        <w:widowControl w:val="0"/>
        <w:adjustRightInd w:val="0"/>
        <w:spacing w:line="264" w:lineRule="auto"/>
        <w:rPr>
          <w:rFonts w:ascii="Arial" w:eastAsia="Calibri" w:hAnsi="Arial" w:cs="Arial"/>
          <w:sz w:val="26"/>
          <w:szCs w:val="26"/>
        </w:rPr>
      </w:pPr>
      <w:r w:rsidRPr="00DA0F3B">
        <w:rPr>
          <w:sz w:val="18"/>
        </w:rPr>
        <w:t>Nilfisk A/S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Die Zentrale liegt in Dänemark. Produktionsstandorte sind in Dänemark, Deutschland, Ungarn, Singapur, China, Italien, Mexiko und in den USA. Die Nilfisk GmbH ist in Deutschland mit fünf Marken vertreten: Nilfisk, Nilfisk-Egholm, Nilfisk-ALTO, Nilfisk Consumer und Nilfisk-ALTO CarWash. Derzeit beschäftigt die Nilfisk GmbH rund 390 Mitarbeiter in Deutschland.</w:t>
      </w:r>
    </w:p>
    <w:p w:rsidR="008202D7" w:rsidRPr="0098110C" w:rsidRDefault="008202D7" w:rsidP="008202D7">
      <w:pPr>
        <w:spacing w:line="264" w:lineRule="auto"/>
        <w:rPr>
          <w:sz w:val="20"/>
        </w:rPr>
      </w:pPr>
    </w:p>
    <w:p w:rsidR="007B1ECA" w:rsidRDefault="0043050D"/>
    <w:sectPr w:rsidR="007B1ECA" w:rsidSect="00A039D9">
      <w:headerReference w:type="default" r:id="rId19"/>
      <w:pgSz w:w="11906" w:h="16838"/>
      <w:pgMar w:top="2126" w:right="2552" w:bottom="1276" w:left="1418" w:header="709" w:footer="709" w:gutter="0"/>
      <w:cols w:space="709"/>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7BD" w:rsidRDefault="00AF4A9E" w:rsidP="00996BCA">
    <w:pPr>
      <w:pStyle w:val="Kopfzeile"/>
      <w:tabs>
        <w:tab w:val="clear" w:pos="9072"/>
        <w:tab w:val="right" w:pos="9356"/>
      </w:tabs>
    </w:pPr>
    <w:r>
      <w:rPr>
        <w:sz w:val="20"/>
      </w:rPr>
      <w:tab/>
    </w:r>
    <w:r>
      <w:rPr>
        <w:sz w:val="20"/>
      </w:rPr>
      <w:tab/>
    </w:r>
    <w:r>
      <w:rPr>
        <w:noProof/>
        <w:sz w:val="20"/>
      </w:rPr>
      <w:drawing>
        <wp:inline distT="0" distB="0" distL="0" distR="0">
          <wp:extent cx="1561465" cy="316230"/>
          <wp:effectExtent l="0" t="0" r="0" b="0"/>
          <wp:docPr id="36"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202D7"/>
    <w:rsid w:val="002B1F7A"/>
    <w:rsid w:val="0043050D"/>
    <w:rsid w:val="008202D7"/>
    <w:rsid w:val="00AF4A9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202D7"/>
    <w:pPr>
      <w:autoSpaceDE w:val="0"/>
      <w:autoSpaceDN w:val="0"/>
      <w:spacing w:line="288" w:lineRule="auto"/>
    </w:pPr>
    <w:rPr>
      <w:rFonts w:ascii="Helvetica" w:eastAsia="MS Mincho" w:hAnsi="Helvetica" w:cs="Times New Roman"/>
      <w:sz w:val="22"/>
      <w:szCs w:val="20"/>
      <w:lang w:eastAsia="de-DE"/>
    </w:rPr>
  </w:style>
  <w:style w:type="paragraph" w:styleId="berschrift1">
    <w:name w:val="heading 1"/>
    <w:basedOn w:val="Standard"/>
    <w:next w:val="Standard"/>
    <w:link w:val="berschrift1Zeichen"/>
    <w:qFormat/>
    <w:rsid w:val="008202D7"/>
    <w:pPr>
      <w:keepNext/>
      <w:jc w:val="center"/>
      <w:outlineLvl w:val="0"/>
    </w:pPr>
    <w:rPr>
      <w:b/>
      <w:sz w:val="28"/>
    </w:rPr>
  </w:style>
  <w:style w:type="paragraph" w:styleId="berschrift2">
    <w:name w:val="heading 2"/>
    <w:basedOn w:val="Standard"/>
    <w:next w:val="Standard"/>
    <w:link w:val="berschrift2Zeichen"/>
    <w:qFormat/>
    <w:rsid w:val="008202D7"/>
    <w:pPr>
      <w:keepNext/>
      <w:outlineLvl w:val="1"/>
    </w:pPr>
    <w:rPr>
      <w:b/>
    </w:rPr>
  </w:style>
  <w:style w:type="paragraph" w:styleId="berschrift3">
    <w:name w:val="heading 3"/>
    <w:basedOn w:val="Standard"/>
    <w:next w:val="Standard"/>
    <w:link w:val="berschrift3Zeichen"/>
    <w:qFormat/>
    <w:rsid w:val="008202D7"/>
    <w:pPr>
      <w:keepNext/>
      <w:outlineLvl w:val="2"/>
    </w:pPr>
    <w:rPr>
      <w:b/>
      <w:i/>
    </w:rPr>
  </w:style>
  <w:style w:type="paragraph" w:styleId="berschrift4">
    <w:name w:val="heading 4"/>
    <w:basedOn w:val="Standard"/>
    <w:next w:val="Standard"/>
    <w:link w:val="berschrift4Zeichen"/>
    <w:qFormat/>
    <w:rsid w:val="008202D7"/>
    <w:pPr>
      <w:keepNext/>
      <w:spacing w:line="240" w:lineRule="auto"/>
      <w:ind w:right="685"/>
      <w:outlineLvl w:val="3"/>
    </w:pPr>
    <w:rPr>
      <w:b/>
      <w:sz w:val="20"/>
    </w:rPr>
  </w:style>
  <w:style w:type="paragraph" w:styleId="berschrift5">
    <w:name w:val="heading 5"/>
    <w:basedOn w:val="Standard"/>
    <w:next w:val="Standard"/>
    <w:link w:val="berschrift5Zeichen"/>
    <w:qFormat/>
    <w:rsid w:val="008202D7"/>
    <w:pPr>
      <w:keepNext/>
      <w:spacing w:line="312" w:lineRule="auto"/>
      <w:ind w:right="2783"/>
      <w:outlineLvl w:val="4"/>
    </w:pPr>
    <w:rPr>
      <w:b/>
      <w:i/>
      <w:sz w:val="18"/>
    </w:rPr>
  </w:style>
  <w:style w:type="paragraph" w:styleId="berschrift6">
    <w:name w:val="heading 6"/>
    <w:basedOn w:val="Standard"/>
    <w:next w:val="Standard"/>
    <w:link w:val="berschrift6Zeichen"/>
    <w:qFormat/>
    <w:rsid w:val="008202D7"/>
    <w:pPr>
      <w:keepNext/>
      <w:spacing w:line="240" w:lineRule="auto"/>
      <w:ind w:right="2783"/>
      <w:outlineLvl w:val="5"/>
    </w:pPr>
    <w:rPr>
      <w:b/>
      <w:sz w:val="18"/>
    </w:rPr>
  </w:style>
  <w:style w:type="paragraph" w:styleId="berschrift7">
    <w:name w:val="heading 7"/>
    <w:basedOn w:val="Standard"/>
    <w:next w:val="Standard"/>
    <w:link w:val="berschrift7Zeichen"/>
    <w:qFormat/>
    <w:rsid w:val="008202D7"/>
    <w:pPr>
      <w:keepNext/>
      <w:ind w:right="85"/>
      <w:outlineLvl w:val="6"/>
    </w:pPr>
    <w:rPr>
      <w:b/>
      <w:sz w:val="18"/>
    </w:rPr>
  </w:style>
  <w:style w:type="paragraph" w:styleId="berschrift8">
    <w:name w:val="heading 8"/>
    <w:basedOn w:val="Standard"/>
    <w:next w:val="Standard"/>
    <w:link w:val="berschrift8Zeichen"/>
    <w:uiPriority w:val="99"/>
    <w:qFormat/>
    <w:rsid w:val="008202D7"/>
    <w:pPr>
      <w:keepNext/>
      <w:ind w:right="85"/>
      <w:outlineLvl w:val="7"/>
    </w:pPr>
    <w:rPr>
      <w:b/>
      <w:sz w:val="20"/>
    </w:rPr>
  </w:style>
  <w:style w:type="paragraph" w:styleId="berschrift9">
    <w:name w:val="heading 9"/>
    <w:basedOn w:val="Standard"/>
    <w:next w:val="Standard"/>
    <w:link w:val="berschrift9Zeichen"/>
    <w:qFormat/>
    <w:rsid w:val="008202D7"/>
    <w:pPr>
      <w:keepNext/>
      <w:outlineLvl w:val="8"/>
    </w:pPr>
    <w:rPr>
      <w:b/>
      <w:cap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8202D7"/>
    <w:rPr>
      <w:rFonts w:ascii="Helvetica" w:eastAsia="MS Mincho" w:hAnsi="Helvetica" w:cs="Times New Roman"/>
      <w:b/>
      <w:sz w:val="28"/>
      <w:szCs w:val="20"/>
      <w:lang w:eastAsia="de-DE"/>
    </w:rPr>
  </w:style>
  <w:style w:type="character" w:customStyle="1" w:styleId="berschrift2Zeichen">
    <w:name w:val="Überschrift 2 Zeichen"/>
    <w:basedOn w:val="Absatzstandardschriftart"/>
    <w:link w:val="berschrift2"/>
    <w:rsid w:val="008202D7"/>
    <w:rPr>
      <w:rFonts w:ascii="Helvetica" w:eastAsia="MS Mincho" w:hAnsi="Helvetica" w:cs="Times New Roman"/>
      <w:b/>
      <w:sz w:val="22"/>
      <w:szCs w:val="20"/>
      <w:lang w:eastAsia="de-DE"/>
    </w:rPr>
  </w:style>
  <w:style w:type="character" w:customStyle="1" w:styleId="berschrift3Zeichen">
    <w:name w:val="Überschrift 3 Zeichen"/>
    <w:basedOn w:val="Absatzstandardschriftart"/>
    <w:link w:val="berschrift3"/>
    <w:rsid w:val="008202D7"/>
    <w:rPr>
      <w:rFonts w:ascii="Helvetica" w:eastAsia="MS Mincho" w:hAnsi="Helvetica" w:cs="Times New Roman"/>
      <w:b/>
      <w:i/>
      <w:sz w:val="22"/>
      <w:szCs w:val="20"/>
      <w:lang w:eastAsia="de-DE"/>
    </w:rPr>
  </w:style>
  <w:style w:type="character" w:customStyle="1" w:styleId="berschrift4Zeichen">
    <w:name w:val="Überschrift 4 Zeichen"/>
    <w:basedOn w:val="Absatzstandardschriftart"/>
    <w:link w:val="berschrift4"/>
    <w:rsid w:val="008202D7"/>
    <w:rPr>
      <w:rFonts w:ascii="Helvetica" w:eastAsia="MS Mincho" w:hAnsi="Helvetica" w:cs="Times New Roman"/>
      <w:b/>
      <w:sz w:val="20"/>
      <w:szCs w:val="20"/>
      <w:lang w:eastAsia="de-DE"/>
    </w:rPr>
  </w:style>
  <w:style w:type="character" w:customStyle="1" w:styleId="berschrift5Zeichen">
    <w:name w:val="Überschrift 5 Zeichen"/>
    <w:basedOn w:val="Absatzstandardschriftart"/>
    <w:link w:val="berschrift5"/>
    <w:rsid w:val="008202D7"/>
    <w:rPr>
      <w:rFonts w:ascii="Helvetica" w:eastAsia="MS Mincho" w:hAnsi="Helvetica" w:cs="Times New Roman"/>
      <w:b/>
      <w:i/>
      <w:sz w:val="18"/>
      <w:szCs w:val="20"/>
      <w:lang w:eastAsia="de-DE"/>
    </w:rPr>
  </w:style>
  <w:style w:type="character" w:customStyle="1" w:styleId="berschrift6Zeichen">
    <w:name w:val="Überschrift 6 Zeichen"/>
    <w:basedOn w:val="Absatzstandardschriftart"/>
    <w:link w:val="berschrift6"/>
    <w:rsid w:val="008202D7"/>
    <w:rPr>
      <w:rFonts w:ascii="Helvetica" w:eastAsia="MS Mincho" w:hAnsi="Helvetica" w:cs="Times New Roman"/>
      <w:b/>
      <w:sz w:val="18"/>
      <w:szCs w:val="20"/>
      <w:lang w:eastAsia="de-DE"/>
    </w:rPr>
  </w:style>
  <w:style w:type="character" w:customStyle="1" w:styleId="berschrift7Zeichen">
    <w:name w:val="Überschrift 7 Zeichen"/>
    <w:basedOn w:val="Absatzstandardschriftart"/>
    <w:link w:val="berschrift7"/>
    <w:rsid w:val="008202D7"/>
    <w:rPr>
      <w:rFonts w:ascii="Helvetica" w:eastAsia="MS Mincho" w:hAnsi="Helvetica" w:cs="Times New Roman"/>
      <w:b/>
      <w:sz w:val="18"/>
      <w:szCs w:val="20"/>
      <w:lang w:eastAsia="de-DE"/>
    </w:rPr>
  </w:style>
  <w:style w:type="character" w:customStyle="1" w:styleId="berschrift8Zeichen">
    <w:name w:val="Überschrift 8 Zeichen"/>
    <w:basedOn w:val="Absatzstandardschriftart"/>
    <w:link w:val="berschrift8"/>
    <w:uiPriority w:val="99"/>
    <w:rsid w:val="008202D7"/>
    <w:rPr>
      <w:rFonts w:ascii="Helvetica" w:eastAsia="MS Mincho" w:hAnsi="Helvetica" w:cs="Times New Roman"/>
      <w:b/>
      <w:sz w:val="20"/>
      <w:szCs w:val="20"/>
      <w:lang w:eastAsia="de-DE"/>
    </w:rPr>
  </w:style>
  <w:style w:type="character" w:customStyle="1" w:styleId="berschrift9Zeichen">
    <w:name w:val="Überschrift 9 Zeichen"/>
    <w:basedOn w:val="Absatzstandardschriftart"/>
    <w:link w:val="berschrift9"/>
    <w:rsid w:val="008202D7"/>
    <w:rPr>
      <w:rFonts w:ascii="Helvetica" w:eastAsia="MS Mincho" w:hAnsi="Helvetica" w:cs="Times New Roman"/>
      <w:b/>
      <w:caps/>
      <w:szCs w:val="20"/>
      <w:lang w:eastAsia="de-DE"/>
    </w:rPr>
  </w:style>
  <w:style w:type="paragraph" w:styleId="Kopfzeile">
    <w:name w:val="header"/>
    <w:basedOn w:val="Standard"/>
    <w:link w:val="KopfzeileZeichen"/>
    <w:rsid w:val="008202D7"/>
    <w:pPr>
      <w:tabs>
        <w:tab w:val="center" w:pos="4536"/>
        <w:tab w:val="right" w:pos="9072"/>
      </w:tabs>
    </w:pPr>
  </w:style>
  <w:style w:type="character" w:customStyle="1" w:styleId="KopfzeileZeichen">
    <w:name w:val="Kopfzeile Zeichen"/>
    <w:basedOn w:val="Absatzstandardschriftart"/>
    <w:link w:val="Kopfzeile"/>
    <w:rsid w:val="008202D7"/>
    <w:rPr>
      <w:rFonts w:ascii="Helvetica" w:eastAsia="MS Mincho" w:hAnsi="Helvetica" w:cs="Times New Roman"/>
      <w:sz w:val="22"/>
      <w:szCs w:val="20"/>
      <w:lang w:eastAsia="de-DE"/>
    </w:rPr>
  </w:style>
  <w:style w:type="paragraph" w:styleId="Fuzeile">
    <w:name w:val="footer"/>
    <w:basedOn w:val="Standard"/>
    <w:link w:val="FuzeileZeichen"/>
    <w:rsid w:val="008202D7"/>
    <w:pPr>
      <w:tabs>
        <w:tab w:val="center" w:pos="4536"/>
        <w:tab w:val="right" w:pos="9072"/>
      </w:tabs>
    </w:pPr>
  </w:style>
  <w:style w:type="character" w:customStyle="1" w:styleId="FuzeileZeichen">
    <w:name w:val="Fußzeile Zeichen"/>
    <w:basedOn w:val="Absatzstandardschriftart"/>
    <w:link w:val="Fuzeile"/>
    <w:rsid w:val="008202D7"/>
    <w:rPr>
      <w:rFonts w:ascii="Helvetica" w:eastAsia="MS Mincho" w:hAnsi="Helvetica" w:cs="Times New Roman"/>
      <w:sz w:val="22"/>
      <w:szCs w:val="20"/>
      <w:lang w:eastAsia="de-DE"/>
    </w:rPr>
  </w:style>
  <w:style w:type="character" w:styleId="Link">
    <w:name w:val="Hyperlink"/>
    <w:rsid w:val="008202D7"/>
    <w:rPr>
      <w:color w:val="0000FF"/>
      <w:u w:val="single"/>
    </w:rPr>
  </w:style>
  <w:style w:type="character" w:styleId="GesichteterLink">
    <w:name w:val="FollowedHyperlink"/>
    <w:rsid w:val="008202D7"/>
    <w:rPr>
      <w:color w:val="800080"/>
      <w:u w:val="single"/>
    </w:rPr>
  </w:style>
  <w:style w:type="paragraph" w:styleId="Textkrper">
    <w:name w:val="Body Text"/>
    <w:basedOn w:val="Standard"/>
    <w:link w:val="TextkrperZeichen"/>
    <w:rsid w:val="008202D7"/>
    <w:pPr>
      <w:spacing w:line="240" w:lineRule="auto"/>
    </w:pPr>
    <w:rPr>
      <w:sz w:val="18"/>
    </w:rPr>
  </w:style>
  <w:style w:type="character" w:customStyle="1" w:styleId="TextkrperZeichen">
    <w:name w:val="Textkörper Zeichen"/>
    <w:basedOn w:val="Absatzstandardschriftart"/>
    <w:link w:val="Textkrper"/>
    <w:rsid w:val="008202D7"/>
    <w:rPr>
      <w:rFonts w:ascii="Helvetica" w:eastAsia="MS Mincho" w:hAnsi="Helvetica" w:cs="Times New Roman"/>
      <w:sz w:val="18"/>
      <w:szCs w:val="20"/>
      <w:lang w:eastAsia="de-DE"/>
    </w:rPr>
  </w:style>
  <w:style w:type="paragraph" w:customStyle="1" w:styleId="Sprechblasentext1">
    <w:name w:val="Sprechblasentext1"/>
    <w:basedOn w:val="Standard"/>
    <w:rsid w:val="008202D7"/>
    <w:rPr>
      <w:rFonts w:ascii="Tahoma" w:hAnsi="Tahoma"/>
      <w:sz w:val="16"/>
    </w:rPr>
  </w:style>
  <w:style w:type="paragraph" w:styleId="Textkrpereinzug">
    <w:name w:val="Body Text Indent"/>
    <w:basedOn w:val="Standard"/>
    <w:link w:val="TextkrpereinzugZeichen"/>
    <w:rsid w:val="008202D7"/>
    <w:pPr>
      <w:tabs>
        <w:tab w:val="left" w:pos="5040"/>
      </w:tabs>
    </w:pPr>
    <w:rPr>
      <w:sz w:val="20"/>
    </w:rPr>
  </w:style>
  <w:style w:type="character" w:customStyle="1" w:styleId="TextkrpereinzugZeichen">
    <w:name w:val="Textkörpereinzug Zeichen"/>
    <w:basedOn w:val="Absatzstandardschriftart"/>
    <w:link w:val="Textkrpereinzug"/>
    <w:rsid w:val="008202D7"/>
    <w:rPr>
      <w:rFonts w:ascii="Helvetica" w:eastAsia="MS Mincho" w:hAnsi="Helvetica" w:cs="Times New Roman"/>
      <w:sz w:val="20"/>
      <w:szCs w:val="20"/>
      <w:lang w:eastAsia="de-DE"/>
    </w:rPr>
  </w:style>
  <w:style w:type="paragraph" w:styleId="Textkrper3">
    <w:name w:val="Body Text 3"/>
    <w:basedOn w:val="Standard"/>
    <w:link w:val="Textkrper3Zeichen"/>
    <w:rsid w:val="008202D7"/>
    <w:pPr>
      <w:spacing w:line="360" w:lineRule="auto"/>
      <w:jc w:val="both"/>
    </w:pPr>
    <w:rPr>
      <w:sz w:val="18"/>
      <w:lang w:val="en-US"/>
    </w:rPr>
  </w:style>
  <w:style w:type="character" w:customStyle="1" w:styleId="Textkrper3Zeichen">
    <w:name w:val="Textkörper 3 Zeichen"/>
    <w:basedOn w:val="Absatzstandardschriftart"/>
    <w:link w:val="Textkrper3"/>
    <w:rsid w:val="008202D7"/>
    <w:rPr>
      <w:rFonts w:ascii="Helvetica" w:eastAsia="MS Mincho" w:hAnsi="Helvetica" w:cs="Times New Roman"/>
      <w:sz w:val="18"/>
      <w:szCs w:val="20"/>
      <w:lang w:val="en-US" w:eastAsia="de-DE"/>
    </w:rPr>
  </w:style>
  <w:style w:type="paragraph" w:styleId="Textkrper2">
    <w:name w:val="Body Text 2"/>
    <w:basedOn w:val="Standard"/>
    <w:link w:val="Textkrper2Zeichen"/>
    <w:rsid w:val="008202D7"/>
    <w:pPr>
      <w:tabs>
        <w:tab w:val="left" w:pos="5040"/>
      </w:tabs>
      <w:ind w:right="-71"/>
    </w:pPr>
    <w:rPr>
      <w:sz w:val="20"/>
    </w:rPr>
  </w:style>
  <w:style w:type="character" w:customStyle="1" w:styleId="Textkrper2Zeichen">
    <w:name w:val="Textkörper 2 Zeichen"/>
    <w:basedOn w:val="Absatzstandardschriftart"/>
    <w:link w:val="Textkrper2"/>
    <w:rsid w:val="008202D7"/>
    <w:rPr>
      <w:rFonts w:ascii="Helvetica" w:eastAsia="MS Mincho" w:hAnsi="Helvetica" w:cs="Times New Roman"/>
      <w:sz w:val="20"/>
      <w:szCs w:val="20"/>
      <w:lang w:eastAsia="de-DE"/>
    </w:rPr>
  </w:style>
  <w:style w:type="paragraph" w:styleId="Sprechblasentext">
    <w:name w:val="Balloon Text"/>
    <w:basedOn w:val="Standard"/>
    <w:link w:val="SprechblasentextZeichen"/>
    <w:semiHidden/>
    <w:rsid w:val="008202D7"/>
    <w:rPr>
      <w:rFonts w:ascii="Tahoma" w:hAnsi="Tahoma" w:cs="Tahoma"/>
      <w:sz w:val="16"/>
      <w:szCs w:val="16"/>
    </w:rPr>
  </w:style>
  <w:style w:type="character" w:customStyle="1" w:styleId="SprechblasentextZeichen">
    <w:name w:val="Sprechblasentext Zeichen"/>
    <w:basedOn w:val="Absatzstandardschriftart"/>
    <w:link w:val="Sprechblasentext"/>
    <w:semiHidden/>
    <w:rsid w:val="008202D7"/>
    <w:rPr>
      <w:rFonts w:ascii="Tahoma" w:eastAsia="MS Mincho" w:hAnsi="Tahoma" w:cs="Tahoma"/>
      <w:sz w:val="16"/>
      <w:szCs w:val="16"/>
      <w:lang w:eastAsia="de-DE"/>
    </w:rPr>
  </w:style>
  <w:style w:type="character" w:styleId="Kommentarzeichen">
    <w:name w:val="annotation reference"/>
    <w:rsid w:val="008202D7"/>
    <w:rPr>
      <w:sz w:val="16"/>
      <w:szCs w:val="16"/>
    </w:rPr>
  </w:style>
  <w:style w:type="paragraph" w:styleId="Kommentartext">
    <w:name w:val="annotation text"/>
    <w:basedOn w:val="Standard"/>
    <w:link w:val="KommentartextZeichen"/>
    <w:rsid w:val="008202D7"/>
    <w:pPr>
      <w:spacing w:line="240" w:lineRule="auto"/>
    </w:pPr>
    <w:rPr>
      <w:sz w:val="20"/>
    </w:rPr>
  </w:style>
  <w:style w:type="character" w:customStyle="1" w:styleId="KommentartextZeichen">
    <w:name w:val="Kommentartext Zeichen"/>
    <w:basedOn w:val="Absatzstandardschriftart"/>
    <w:link w:val="Kommentartext"/>
    <w:rsid w:val="008202D7"/>
    <w:rPr>
      <w:rFonts w:ascii="Helvetica" w:eastAsia="MS Mincho" w:hAnsi="Helvetica" w:cs="Times New Roman"/>
      <w:sz w:val="20"/>
      <w:szCs w:val="20"/>
      <w:lang w:eastAsia="de-DE"/>
    </w:rPr>
  </w:style>
  <w:style w:type="paragraph" w:styleId="Kommentarthema">
    <w:name w:val="annotation subject"/>
    <w:basedOn w:val="Kommentartext"/>
    <w:next w:val="Kommentartext"/>
    <w:link w:val="KommentarthemaZeichen"/>
    <w:rsid w:val="008202D7"/>
    <w:rPr>
      <w:b/>
      <w:bCs/>
    </w:rPr>
  </w:style>
  <w:style w:type="character" w:customStyle="1" w:styleId="KommentarthemaZeichen">
    <w:name w:val="Kommentarthema Zeichen"/>
    <w:basedOn w:val="KommentartextZeichen"/>
    <w:link w:val="Kommentarthema"/>
    <w:rsid w:val="008202D7"/>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hyperlink" Target="mailto:info.ch@nilfisk.com" TargetMode="External"/><Relationship Id="rId17" Type="http://schemas.openxmlformats.org/officeDocument/2006/relationships/hyperlink" Target="http://www.nilfisk.ch" TargetMode="External"/><Relationship Id="rId18" Type="http://schemas.openxmlformats.org/officeDocument/2006/relationships/hyperlink" Target="mailto:mh@press-n-relations.ch" TargetMode="External"/><Relationship Id="rId19" Type="http://schemas.openxmlformats.org/officeDocument/2006/relationships/header" Target="header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1627</Words>
  <Characters>9274</Characters>
  <Application>Microsoft Macintosh Word</Application>
  <DocSecurity>0</DocSecurity>
  <Lines>77</Lines>
  <Paragraphs>18</Paragraphs>
  <ScaleCrop>false</ScaleCrop>
  <Company>Press'n'Relations </Company>
  <LinksUpToDate>false</LinksUpToDate>
  <CharactersWithSpaces>11389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dcterms:created xsi:type="dcterms:W3CDTF">2015-08-05T15:03:00Z</dcterms:created>
  <dcterms:modified xsi:type="dcterms:W3CDTF">2015-08-06T11:21:00Z</dcterms:modified>
</cp:coreProperties>
</file>