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232A4FE4" w:rsidR="00FD77D4" w:rsidRPr="00D448E6" w:rsidRDefault="00FD77D4" w:rsidP="007E2CF6">
      <w:pPr>
        <w:spacing w:line="264" w:lineRule="auto"/>
        <w:rPr>
          <w:color w:val="FF0000"/>
        </w:rPr>
      </w:pPr>
      <w:r w:rsidRPr="00D448E6">
        <w:t>Presseinformation</w:t>
      </w:r>
    </w:p>
    <w:p w14:paraId="3F7F4666" w14:textId="38A44D7D" w:rsidR="00FD77D4" w:rsidRPr="00D448E6" w:rsidRDefault="00FD77D4" w:rsidP="007E2CF6">
      <w:pPr>
        <w:spacing w:line="264" w:lineRule="auto"/>
        <w:rPr>
          <w:sz w:val="20"/>
        </w:rPr>
      </w:pPr>
      <w:r w:rsidRPr="00D448E6">
        <w:rPr>
          <w:sz w:val="20"/>
        </w:rPr>
        <w:tab/>
      </w:r>
    </w:p>
    <w:p w14:paraId="10BC95FE" w14:textId="3F6F4424" w:rsidR="00FD77D4" w:rsidRPr="00D448E6" w:rsidRDefault="004C4C5C" w:rsidP="007E2CF6">
      <w:pPr>
        <w:spacing w:line="264" w:lineRule="auto"/>
        <w:rPr>
          <w:sz w:val="20"/>
        </w:rPr>
      </w:pPr>
      <w:proofErr w:type="spellStart"/>
      <w:r>
        <w:rPr>
          <w:sz w:val="20"/>
        </w:rPr>
        <w:t>Bellenberg</w:t>
      </w:r>
      <w:proofErr w:type="spellEnd"/>
      <w:r w:rsidR="007D1BF2">
        <w:rPr>
          <w:sz w:val="20"/>
        </w:rPr>
        <w:t xml:space="preserve">, </w:t>
      </w:r>
      <w:r w:rsidR="00B06D76">
        <w:rPr>
          <w:sz w:val="20"/>
        </w:rPr>
        <w:t>5</w:t>
      </w:r>
      <w:r w:rsidR="00FA6B6E" w:rsidRPr="00D448E6">
        <w:rPr>
          <w:sz w:val="20"/>
        </w:rPr>
        <w:t>.</w:t>
      </w:r>
      <w:r w:rsidR="007D1BF2">
        <w:rPr>
          <w:sz w:val="20"/>
        </w:rPr>
        <w:t xml:space="preserve"> April </w:t>
      </w:r>
      <w:r w:rsidR="006B4EAA" w:rsidRPr="00D448E6">
        <w:rPr>
          <w:sz w:val="20"/>
        </w:rPr>
        <w:t>2017</w:t>
      </w:r>
    </w:p>
    <w:p w14:paraId="2DD2EA12" w14:textId="77777777" w:rsidR="00FD77D4" w:rsidRPr="00D448E6" w:rsidRDefault="00FD77D4" w:rsidP="007E2CF6">
      <w:pPr>
        <w:spacing w:line="264" w:lineRule="auto"/>
        <w:rPr>
          <w:sz w:val="20"/>
        </w:rPr>
      </w:pPr>
    </w:p>
    <w:p w14:paraId="3876E9E1" w14:textId="3500B5C8" w:rsidR="007A1DF1" w:rsidRPr="007A1DF1" w:rsidRDefault="007A1DF1" w:rsidP="007A1DF1">
      <w:pPr>
        <w:rPr>
          <w:b/>
          <w:sz w:val="26"/>
          <w:szCs w:val="26"/>
        </w:rPr>
      </w:pPr>
      <w:r>
        <w:rPr>
          <w:b/>
          <w:sz w:val="26"/>
          <w:szCs w:val="26"/>
        </w:rPr>
        <w:t>Für mehr Sicherheit in der Bauwirtschaft</w:t>
      </w:r>
    </w:p>
    <w:p w14:paraId="44F7366D" w14:textId="7707607F" w:rsidR="007A1DF1" w:rsidRPr="007A1DF1" w:rsidRDefault="007A1DF1" w:rsidP="007A1DF1">
      <w:pPr>
        <w:rPr>
          <w:szCs w:val="22"/>
        </w:rPr>
      </w:pPr>
      <w:r w:rsidRPr="007A1DF1">
        <w:rPr>
          <w:szCs w:val="22"/>
        </w:rPr>
        <w:t xml:space="preserve">BG Bau </w:t>
      </w:r>
      <w:r w:rsidR="00B25785">
        <w:rPr>
          <w:szCs w:val="22"/>
        </w:rPr>
        <w:t xml:space="preserve">bezuschusst </w:t>
      </w:r>
      <w:r w:rsidRPr="007A1DF1">
        <w:rPr>
          <w:szCs w:val="22"/>
        </w:rPr>
        <w:t xml:space="preserve">vier </w:t>
      </w:r>
      <w:r w:rsidR="00B25785">
        <w:rPr>
          <w:szCs w:val="22"/>
        </w:rPr>
        <w:t>weitere</w:t>
      </w:r>
      <w:r w:rsidRPr="007A1DF1">
        <w:rPr>
          <w:szCs w:val="22"/>
        </w:rPr>
        <w:t xml:space="preserve"> Sicherheitssauger </w:t>
      </w:r>
      <w:r>
        <w:rPr>
          <w:szCs w:val="22"/>
        </w:rPr>
        <w:t xml:space="preserve">von </w:t>
      </w:r>
      <w:r w:rsidRPr="007A1DF1">
        <w:rPr>
          <w:szCs w:val="22"/>
        </w:rPr>
        <w:t xml:space="preserve">Nilfisk </w:t>
      </w:r>
      <w:r w:rsidR="00B25785">
        <w:rPr>
          <w:szCs w:val="22"/>
        </w:rPr>
        <w:br/>
        <w:t>in der Fördermaßnahme „Bauentstauber“</w:t>
      </w:r>
    </w:p>
    <w:p w14:paraId="5AEFDDB2" w14:textId="77777777" w:rsidR="007A1DF1" w:rsidRPr="00DB6B5C" w:rsidRDefault="007A1DF1" w:rsidP="007A1DF1">
      <w:pPr>
        <w:rPr>
          <w:b/>
          <w:sz w:val="20"/>
        </w:rPr>
      </w:pPr>
    </w:p>
    <w:p w14:paraId="3F18D74C" w14:textId="37BAA7B4" w:rsidR="007A1DF1" w:rsidRPr="00DB6B5C" w:rsidRDefault="007A1DF1" w:rsidP="007A1DF1">
      <w:pPr>
        <w:rPr>
          <w:b/>
          <w:sz w:val="20"/>
        </w:rPr>
      </w:pPr>
      <w:r w:rsidRPr="00DB6B5C">
        <w:rPr>
          <w:b/>
          <w:sz w:val="20"/>
        </w:rPr>
        <w:t xml:space="preserve">Arbeitsschutz und Arbeitssicherheit gehören zu den zentralen Themen der BG Bau – der Berufsgenossenschaft der Bauwirtschaft. So wurde die Liste an Arbeitsschutzprämien auch dieses Jahr wieder um neue Themen erweitert. Für den wirksamen Schutz der Atemwege </w:t>
      </w:r>
      <w:r>
        <w:rPr>
          <w:b/>
          <w:sz w:val="20"/>
        </w:rPr>
        <w:t xml:space="preserve">hat die BG Bau </w:t>
      </w:r>
      <w:r w:rsidRPr="00DB6B5C">
        <w:rPr>
          <w:b/>
          <w:sz w:val="20"/>
        </w:rPr>
        <w:t>die Liste der geförderten Bauen</w:t>
      </w:r>
      <w:r w:rsidR="003E2DDD">
        <w:rPr>
          <w:b/>
          <w:sz w:val="20"/>
        </w:rPr>
        <w:t>t</w:t>
      </w:r>
      <w:r w:rsidRPr="00DB6B5C">
        <w:rPr>
          <w:b/>
          <w:sz w:val="20"/>
        </w:rPr>
        <w:t>stauber um vier weitere Sicherheitssauger des Reinigungsgeräteherstellers Nilfisk ergänzt: Neben den M-Klasse Varianten ATTIX 33-2M IC, ATTIX 44-2M IC sorgen auch die beiden H-Klasse-Sauger ATTIX 33-2H IC ASBEST und ATTIX 44-2H IC ASBEST für mehr Sicherheit am Arbeitsplatz in Handwerk und Industrie.</w:t>
      </w:r>
    </w:p>
    <w:p w14:paraId="37084C16" w14:textId="77777777" w:rsidR="007A1DF1" w:rsidRPr="00DB6B5C" w:rsidRDefault="007A1DF1" w:rsidP="007A1DF1">
      <w:pPr>
        <w:rPr>
          <w:b/>
          <w:sz w:val="20"/>
        </w:rPr>
      </w:pPr>
    </w:p>
    <w:p w14:paraId="545BBAC9" w14:textId="7A62805A" w:rsidR="007A1DF1" w:rsidRPr="00DB6B5C" w:rsidRDefault="007A1DF1" w:rsidP="007A1DF1">
      <w:pPr>
        <w:rPr>
          <w:sz w:val="20"/>
        </w:rPr>
      </w:pPr>
      <w:r w:rsidRPr="00DB6B5C">
        <w:rPr>
          <w:sz w:val="20"/>
        </w:rPr>
        <w:t xml:space="preserve">Durch die Förderung haben Mitglieder der BG Bau die Möglichkeit, finanzielle Zuschüsse zu Sicherheitssaugern in Höhe von bis zu 50% des Anschaffungspreises, 200 Euro maximal, zu beantragen. Die Bedingungen für die Förderung sind auch dieses Jahr unverändert: Das BG Bau-Mitglied kauft einen Sicherheitssauger mit Ausstattung nach Liste und reicht die Rechnung samt Antrag auf Erstattung eigenständig bei der BG Bau ein. </w:t>
      </w:r>
      <w:r w:rsidRPr="00DE1CDB">
        <w:rPr>
          <w:rFonts w:eastAsia="Times New Roman" w:cs="ArialMT"/>
          <w:color w:val="000000"/>
          <w:sz w:val="20"/>
        </w:rPr>
        <w:t>Das entsprechende Formular kann von der Webseite der BG Bau bequem heruntergeladen werden.</w:t>
      </w:r>
      <w:r>
        <w:rPr>
          <w:rFonts w:eastAsia="Times New Roman" w:cs="ArialMT"/>
          <w:color w:val="000000"/>
          <w:sz w:val="20"/>
        </w:rPr>
        <w:t xml:space="preserve"> </w:t>
      </w:r>
      <w:r w:rsidR="0024287E">
        <w:rPr>
          <w:sz w:val="20"/>
        </w:rPr>
        <w:t>Die Fördermaßnahme „D</w:t>
      </w:r>
      <w:r w:rsidRPr="00DB6B5C">
        <w:rPr>
          <w:sz w:val="20"/>
        </w:rPr>
        <w:t xml:space="preserve">er Bauentstauber“ läuft seit 2014 und endet, sobald die Fördergelder aufgebraucht sind. Ob noch Mittel zur Verfügung stehen, zeigt die Ampel auf der Website der BG Bau. </w:t>
      </w:r>
    </w:p>
    <w:p w14:paraId="5E19A635" w14:textId="77777777" w:rsidR="007A1DF1" w:rsidRPr="00DB6B5C" w:rsidRDefault="007A1DF1" w:rsidP="007A1DF1">
      <w:pPr>
        <w:rPr>
          <w:rFonts w:eastAsia="Times New Roman"/>
          <w:sz w:val="20"/>
        </w:rPr>
      </w:pPr>
    </w:p>
    <w:p w14:paraId="190A1C64" w14:textId="77777777" w:rsidR="007A1DF1" w:rsidRPr="00A75CEE" w:rsidRDefault="007A1DF1" w:rsidP="007A1DF1">
      <w:pPr>
        <w:pStyle w:val="Textkrper"/>
        <w:spacing w:line="288" w:lineRule="auto"/>
        <w:rPr>
          <w:b/>
          <w:bCs/>
          <w:sz w:val="20"/>
        </w:rPr>
      </w:pPr>
      <w:r>
        <w:rPr>
          <w:b/>
          <w:bCs/>
          <w:sz w:val="20"/>
        </w:rPr>
        <w:t>Maximale Sicherheit beim</w:t>
      </w:r>
      <w:r w:rsidRPr="00A75CEE">
        <w:rPr>
          <w:b/>
          <w:bCs/>
          <w:sz w:val="20"/>
        </w:rPr>
        <w:t xml:space="preserve"> Umgang mit Stäuben</w:t>
      </w:r>
    </w:p>
    <w:p w14:paraId="33EFF9B4" w14:textId="1099688C" w:rsidR="007A1DF1" w:rsidRDefault="007A1DF1" w:rsidP="007A1DF1">
      <w:pPr>
        <w:pStyle w:val="Textkrper"/>
        <w:spacing w:line="288" w:lineRule="auto"/>
        <w:rPr>
          <w:bCs/>
          <w:sz w:val="20"/>
        </w:rPr>
      </w:pPr>
      <w:r w:rsidRPr="00E61573">
        <w:rPr>
          <w:bCs/>
          <w:sz w:val="20"/>
        </w:rPr>
        <w:t xml:space="preserve">Die </w:t>
      </w:r>
      <w:r>
        <w:rPr>
          <w:bCs/>
          <w:sz w:val="20"/>
        </w:rPr>
        <w:t xml:space="preserve">Nilfisk </w:t>
      </w:r>
      <w:r w:rsidRPr="00E61573">
        <w:rPr>
          <w:bCs/>
          <w:sz w:val="20"/>
        </w:rPr>
        <w:t xml:space="preserve">Sicherheitssauger </w:t>
      </w:r>
      <w:r>
        <w:rPr>
          <w:bCs/>
          <w:sz w:val="20"/>
        </w:rPr>
        <w:t xml:space="preserve">der </w:t>
      </w:r>
      <w:r w:rsidRPr="00E61573">
        <w:rPr>
          <w:bCs/>
          <w:sz w:val="20"/>
        </w:rPr>
        <w:t>ATTIX 33</w:t>
      </w:r>
      <w:r w:rsidR="0024287E">
        <w:rPr>
          <w:bCs/>
          <w:sz w:val="20"/>
        </w:rPr>
        <w:t>- und 44-</w:t>
      </w:r>
      <w:r>
        <w:rPr>
          <w:bCs/>
          <w:sz w:val="20"/>
        </w:rPr>
        <w:t xml:space="preserve">Familie </w:t>
      </w:r>
      <w:r w:rsidRPr="00E61573">
        <w:rPr>
          <w:bCs/>
          <w:sz w:val="20"/>
        </w:rPr>
        <w:t>verfügen über einen M-Klasse Flachfaltenfilter mit 99,9 Prozent Abscheidegrad und PTFE Anti-Haft-Membran, die sich nach dem Arbeitsvorgang unkompliziert mit Wasser reinigen lässt. Darüber hinaus sind die Staubklasse H-Sauger als Asbestsauger zertifiziert und mit einer einzigartigen, dreistufigen Filtration ausgestattet. Diese setzt sich aus einem Sicherheitsfiltersack, einem PTFE-Flachfaltenfilter und einer HEPA Filterkassette zusammen – inklusive automatischer Filterüberwachung. Ein weiterer Pluspunkt: Für eine effiziente Filterabreinigung dient das innovative „</w:t>
      </w:r>
      <w:proofErr w:type="spellStart"/>
      <w:r w:rsidRPr="00E61573">
        <w:rPr>
          <w:bCs/>
          <w:sz w:val="20"/>
        </w:rPr>
        <w:t>InfiniClean</w:t>
      </w:r>
      <w:proofErr w:type="spellEnd"/>
      <w:r w:rsidRPr="00E61573">
        <w:rPr>
          <w:bCs/>
          <w:sz w:val="20"/>
        </w:rPr>
        <w:t xml:space="preserve">“. Das vollautomatische System hilft dabei, Ausfallzeiten wegen Wartungsarbeiten zu verringern und die Filtereffizienz konstant auf einem hohen Niveau zu halten. Für zusätzliche Arbeitssicherheit verfügen die Sauger über einen </w:t>
      </w:r>
      <w:proofErr w:type="spellStart"/>
      <w:r w:rsidRPr="00E61573">
        <w:rPr>
          <w:bCs/>
          <w:sz w:val="20"/>
        </w:rPr>
        <w:t>FlowSensor</w:t>
      </w:r>
      <w:proofErr w:type="spellEnd"/>
      <w:r>
        <w:rPr>
          <w:bCs/>
          <w:sz w:val="20"/>
        </w:rPr>
        <w:t xml:space="preserve">. </w:t>
      </w:r>
      <w:r w:rsidRPr="00E61573">
        <w:rPr>
          <w:bCs/>
          <w:sz w:val="20"/>
        </w:rPr>
        <w:t xml:space="preserve">Sinkt die Luftgeschwindigkeit im Saugschlauch unter 20 Meter pro Sekunde, leuchtet zunächst die LED-Anzeige und nach 5 Sekunden folgt ein akustisches Warnsignal. Nicht zuletzt steht optional ein Motorkühlluftfilter zum Schutz der Saugturbine zur Verfügung, falls das Gerät in sehr staubigen Arbeitsumgebungen zum Einsatz kommt. </w:t>
      </w:r>
    </w:p>
    <w:p w14:paraId="184B2BE9" w14:textId="77777777" w:rsidR="007A1DF1" w:rsidRDefault="007A1DF1" w:rsidP="007A1DF1">
      <w:pPr>
        <w:pStyle w:val="Textkrper"/>
        <w:spacing w:line="288" w:lineRule="auto"/>
        <w:rPr>
          <w:bCs/>
          <w:sz w:val="20"/>
        </w:rPr>
      </w:pPr>
    </w:p>
    <w:p w14:paraId="16E041FE" w14:textId="25C0DFFC" w:rsidR="007A1DF1" w:rsidRPr="00D250C9" w:rsidRDefault="007A1DF1" w:rsidP="007A1DF1">
      <w:pPr>
        <w:pStyle w:val="Textkrper"/>
        <w:spacing w:line="288" w:lineRule="auto"/>
        <w:rPr>
          <w:sz w:val="20"/>
        </w:rPr>
      </w:pPr>
      <w:r w:rsidRPr="00E61573">
        <w:rPr>
          <w:bCs/>
          <w:sz w:val="20"/>
        </w:rPr>
        <w:lastRenderedPageBreak/>
        <w:t>Eine einfache Handhabung und Benutzerf</w:t>
      </w:r>
      <w:r w:rsidR="00A02494">
        <w:rPr>
          <w:bCs/>
          <w:sz w:val="20"/>
        </w:rPr>
        <w:t>r</w:t>
      </w:r>
      <w:bookmarkStart w:id="0" w:name="_GoBack"/>
      <w:bookmarkEnd w:id="0"/>
      <w:r w:rsidRPr="00E61573">
        <w:rPr>
          <w:bCs/>
          <w:sz w:val="20"/>
        </w:rPr>
        <w:t>eundlichkeit sind weitere Attribute der ATTIX 33 und 44. Sie sind zum Beispiel mit einer Steckdose ausgestattet, sodass Schmutz direkt an der Entstehungsstelle beseitigt werden kann. Intelligente und innovative Lösungen bieten die Industriesauger auch</w:t>
      </w:r>
      <w:r w:rsidR="00C53007">
        <w:rPr>
          <w:bCs/>
          <w:sz w:val="20"/>
        </w:rPr>
        <w:t>,</w:t>
      </w:r>
      <w:r w:rsidRPr="00E61573">
        <w:rPr>
          <w:bCs/>
          <w:sz w:val="20"/>
        </w:rPr>
        <w:t xml:space="preserve"> wenn es um Aufbewahrungsmöglichkeiten für Werkzeuge und Zubehör geht. Dank der Adapterplatte zur Aufnahme einer gängigen Werkzeugbox (L-</w:t>
      </w:r>
      <w:proofErr w:type="spellStart"/>
      <w:r w:rsidRPr="00E61573">
        <w:rPr>
          <w:bCs/>
          <w:sz w:val="20"/>
        </w:rPr>
        <w:t>Boxx</w:t>
      </w:r>
      <w:proofErr w:type="spellEnd"/>
      <w:r w:rsidRPr="00E61573">
        <w:rPr>
          <w:bCs/>
          <w:sz w:val="20"/>
        </w:rPr>
        <w:t>/TANOS-</w:t>
      </w:r>
      <w:proofErr w:type="spellStart"/>
      <w:r w:rsidRPr="00E61573">
        <w:rPr>
          <w:bCs/>
          <w:sz w:val="20"/>
        </w:rPr>
        <w:t>Systainer</w:t>
      </w:r>
      <w:proofErr w:type="spellEnd"/>
      <w:r w:rsidRPr="00E61573">
        <w:rPr>
          <w:bCs/>
          <w:sz w:val="20"/>
        </w:rPr>
        <w:t xml:space="preserve">) haben Anwender alles parat, was sie für die tägliche Arbeit benötigen. Zudem sorgt ein optionaler </w:t>
      </w:r>
      <w:proofErr w:type="spellStart"/>
      <w:r w:rsidRPr="00E61573">
        <w:rPr>
          <w:bCs/>
          <w:sz w:val="20"/>
        </w:rPr>
        <w:t>Trolleygriff</w:t>
      </w:r>
      <w:proofErr w:type="spellEnd"/>
      <w:r w:rsidRPr="00E61573">
        <w:rPr>
          <w:bCs/>
          <w:sz w:val="20"/>
        </w:rPr>
        <w:t xml:space="preserve"> für einen bequemen Transport von A nach B, während das Netzkabel mit einer Länge von 7,5 Metern und das robuste</w:t>
      </w:r>
      <w:r w:rsidRPr="007D2DF9">
        <w:rPr>
          <w:bCs/>
          <w:sz w:val="20"/>
        </w:rPr>
        <w:t xml:space="preserve"> Fahrgestell samt Stahlrollen einen flexiblen Einsatzradius gewährleisten.</w:t>
      </w:r>
    </w:p>
    <w:p w14:paraId="39FA508C" w14:textId="77777777" w:rsidR="002F19D8" w:rsidRPr="00D448E6" w:rsidRDefault="002F19D8" w:rsidP="007E2CF6">
      <w:pPr>
        <w:spacing w:line="264" w:lineRule="auto"/>
        <w:rPr>
          <w:szCs w:val="22"/>
        </w:rPr>
      </w:pPr>
    </w:p>
    <w:p w14:paraId="15BBD48E" w14:textId="289ACE62" w:rsidR="00FD77D4" w:rsidRPr="00D448E6" w:rsidRDefault="00FD77D4" w:rsidP="007E2CF6">
      <w:pPr>
        <w:spacing w:line="264" w:lineRule="auto"/>
        <w:rPr>
          <w:b/>
          <w:sz w:val="20"/>
        </w:rPr>
      </w:pPr>
      <w:r w:rsidRPr="00D448E6">
        <w:rPr>
          <w:b/>
          <w:sz w:val="20"/>
        </w:rPr>
        <w:t>Bildanforderung</w:t>
      </w:r>
    </w:p>
    <w:p w14:paraId="61D6123E" w14:textId="29DB5EBF" w:rsidR="00FD77D4" w:rsidRPr="00D448E6" w:rsidRDefault="00FD77D4" w:rsidP="007E2CF6">
      <w:pPr>
        <w:spacing w:line="264" w:lineRule="auto"/>
        <w:rPr>
          <w:sz w:val="20"/>
        </w:rPr>
      </w:pPr>
      <w:r w:rsidRPr="00D448E6">
        <w:rPr>
          <w:sz w:val="20"/>
        </w:rPr>
        <w:t xml:space="preserve">Bildmaterial finden Sie in unserem Medienportal </w:t>
      </w:r>
      <w:r w:rsidR="00925C4B" w:rsidRPr="00D448E6">
        <w:rPr>
          <w:sz w:val="20"/>
        </w:rPr>
        <w:t xml:space="preserve">http://press-n-relations.amid-pr.com </w:t>
      </w:r>
      <w:r w:rsidRPr="00D448E6">
        <w:rPr>
          <w:sz w:val="20"/>
        </w:rPr>
        <w:t>(Suchbegriff „</w:t>
      </w:r>
      <w:r w:rsidR="007A1DF1">
        <w:rPr>
          <w:sz w:val="20"/>
        </w:rPr>
        <w:t>Bauentstauber2017</w:t>
      </w:r>
      <w:r w:rsidRPr="00D448E6">
        <w:rPr>
          <w:sz w:val="20"/>
        </w:rPr>
        <w:t xml:space="preserve">“). </w:t>
      </w:r>
    </w:p>
    <w:p w14:paraId="6AB58CA1" w14:textId="77777777" w:rsidR="000A6E84" w:rsidRDefault="000A6E84" w:rsidP="007E2CF6">
      <w:pPr>
        <w:spacing w:line="264" w:lineRule="auto"/>
        <w:rPr>
          <w:sz w:val="20"/>
        </w:rPr>
      </w:pPr>
    </w:p>
    <w:p w14:paraId="19120446" w14:textId="2D5CFF5C" w:rsidR="006D6FD2" w:rsidRDefault="0018723E" w:rsidP="007E2CF6">
      <w:pPr>
        <w:spacing w:line="264" w:lineRule="auto"/>
        <w:rPr>
          <w:sz w:val="20"/>
        </w:rPr>
      </w:pPr>
      <w:r>
        <w:rPr>
          <w:noProof/>
          <w:sz w:val="20"/>
        </w:rPr>
        <w:drawing>
          <wp:inline distT="0" distB="0" distL="0" distR="0" wp14:anchorId="1E7A9360" wp14:editId="3E8FFE5C">
            <wp:extent cx="970915" cy="921385"/>
            <wp:effectExtent l="0" t="0" r="0" b="0"/>
            <wp:docPr id="1" name="Bild 1" descr="Monika/ATTIX%2033-2H%20IC%20without%20hos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nika/ATTIX%2033-2H%20IC%20without%20hose-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0915" cy="921385"/>
                    </a:xfrm>
                    <a:prstGeom prst="rect">
                      <a:avLst/>
                    </a:prstGeom>
                    <a:noFill/>
                    <a:ln>
                      <a:noFill/>
                    </a:ln>
                  </pic:spPr>
                </pic:pic>
              </a:graphicData>
            </a:graphic>
          </wp:inline>
        </w:drawing>
      </w:r>
      <w:r>
        <w:rPr>
          <w:noProof/>
          <w:sz w:val="20"/>
        </w:rPr>
        <w:drawing>
          <wp:inline distT="0" distB="0" distL="0" distR="0" wp14:anchorId="7BCE6608" wp14:editId="59D722C0">
            <wp:extent cx="942340" cy="984885"/>
            <wp:effectExtent l="0" t="0" r="0" b="5715"/>
            <wp:docPr id="2" name="Bild 2" descr="Monika/ATTIX%2044-2H%20IC_without%20hos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nika/ATTIX%2044-2H%20IC_without%20hose-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2340" cy="984885"/>
                    </a:xfrm>
                    <a:prstGeom prst="rect">
                      <a:avLst/>
                    </a:prstGeom>
                    <a:noFill/>
                    <a:ln>
                      <a:noFill/>
                    </a:ln>
                  </pic:spPr>
                </pic:pic>
              </a:graphicData>
            </a:graphic>
          </wp:inline>
        </w:drawing>
      </w:r>
    </w:p>
    <w:p w14:paraId="603A4EF9" w14:textId="77777777" w:rsidR="006D6FD2" w:rsidRPr="00D448E6" w:rsidRDefault="006D6FD2" w:rsidP="007E2CF6">
      <w:pPr>
        <w:spacing w:line="264" w:lineRule="auto"/>
        <w:rPr>
          <w:sz w:val="20"/>
        </w:rPr>
      </w:pPr>
    </w:p>
    <w:tbl>
      <w:tblPr>
        <w:tblW w:w="8856" w:type="dxa"/>
        <w:tblInd w:w="4" w:type="dxa"/>
        <w:tblCellMar>
          <w:left w:w="70" w:type="dxa"/>
          <w:right w:w="70" w:type="dxa"/>
        </w:tblCellMar>
        <w:tblLook w:val="0000" w:firstRow="0" w:lastRow="0" w:firstColumn="0" w:lastColumn="0" w:noHBand="0" w:noVBand="0"/>
      </w:tblPr>
      <w:tblGrid>
        <w:gridCol w:w="3828"/>
        <w:gridCol w:w="5028"/>
      </w:tblGrid>
      <w:tr w:rsidR="00695808" w:rsidRPr="00E8711C" w14:paraId="0F143BA8" w14:textId="77777777" w:rsidTr="00695808">
        <w:trPr>
          <w:trHeight w:val="1094"/>
        </w:trPr>
        <w:tc>
          <w:tcPr>
            <w:tcW w:w="3828" w:type="dxa"/>
            <w:tcBorders>
              <w:top w:val="nil"/>
              <w:left w:val="nil"/>
              <w:bottom w:val="nil"/>
              <w:right w:val="nil"/>
            </w:tcBorders>
          </w:tcPr>
          <w:p w14:paraId="0F5C5062" w14:textId="77777777" w:rsidR="00695808" w:rsidRPr="00E8711C" w:rsidRDefault="00695808" w:rsidP="002A59B2">
            <w:pPr>
              <w:ind w:left="-9"/>
              <w:rPr>
                <w:b/>
                <w:sz w:val="18"/>
                <w:szCs w:val="18"/>
              </w:rPr>
            </w:pPr>
            <w:r w:rsidRPr="00E8711C">
              <w:rPr>
                <w:b/>
                <w:sz w:val="18"/>
                <w:szCs w:val="18"/>
              </w:rPr>
              <w:t>Weitere Informationen:</w:t>
            </w:r>
          </w:p>
          <w:p w14:paraId="638470E7" w14:textId="77777777" w:rsidR="00695808" w:rsidRPr="00E8711C" w:rsidRDefault="00695808" w:rsidP="002A59B2">
            <w:pPr>
              <w:ind w:left="-9"/>
              <w:rPr>
                <w:sz w:val="18"/>
                <w:szCs w:val="18"/>
              </w:rPr>
            </w:pPr>
            <w:r w:rsidRPr="00E8711C">
              <w:rPr>
                <w:sz w:val="18"/>
                <w:szCs w:val="18"/>
              </w:rPr>
              <w:t>Nilfisk GmbH</w:t>
            </w:r>
          </w:p>
          <w:p w14:paraId="6AEC3BB0" w14:textId="77777777" w:rsidR="00695808" w:rsidRPr="00E8711C" w:rsidRDefault="00695808" w:rsidP="002A59B2">
            <w:pPr>
              <w:ind w:left="-9"/>
              <w:rPr>
                <w:sz w:val="18"/>
                <w:szCs w:val="18"/>
              </w:rPr>
            </w:pPr>
            <w:r w:rsidRPr="00E8711C">
              <w:rPr>
                <w:sz w:val="18"/>
                <w:szCs w:val="18"/>
              </w:rPr>
              <w:t>Guido-</w:t>
            </w:r>
            <w:proofErr w:type="spellStart"/>
            <w:r w:rsidRPr="00E8711C">
              <w:rPr>
                <w:sz w:val="18"/>
                <w:szCs w:val="18"/>
              </w:rPr>
              <w:t>Oberdorfer</w:t>
            </w:r>
            <w:proofErr w:type="spellEnd"/>
            <w:r w:rsidRPr="00E8711C">
              <w:rPr>
                <w:sz w:val="18"/>
                <w:szCs w:val="18"/>
              </w:rPr>
              <w:t>-Straße 2-10</w:t>
            </w:r>
          </w:p>
          <w:p w14:paraId="03BAACC0" w14:textId="77777777" w:rsidR="00695808" w:rsidRPr="00E8711C" w:rsidRDefault="00695808" w:rsidP="002A59B2">
            <w:pPr>
              <w:ind w:left="-9"/>
              <w:rPr>
                <w:sz w:val="18"/>
                <w:szCs w:val="18"/>
              </w:rPr>
            </w:pPr>
            <w:r w:rsidRPr="00E8711C">
              <w:rPr>
                <w:sz w:val="18"/>
                <w:szCs w:val="18"/>
              </w:rPr>
              <w:t xml:space="preserve">89287 </w:t>
            </w:r>
            <w:proofErr w:type="spellStart"/>
            <w:r w:rsidRPr="00E8711C">
              <w:rPr>
                <w:sz w:val="18"/>
                <w:szCs w:val="18"/>
              </w:rPr>
              <w:t>Bellenberg</w:t>
            </w:r>
            <w:proofErr w:type="spellEnd"/>
            <w:r w:rsidRPr="00E8711C">
              <w:rPr>
                <w:sz w:val="18"/>
                <w:szCs w:val="18"/>
              </w:rPr>
              <w:t>, Deutschland</w:t>
            </w:r>
          </w:p>
          <w:p w14:paraId="2B82051D" w14:textId="77777777" w:rsidR="00695808" w:rsidRPr="00E8711C" w:rsidRDefault="00695808" w:rsidP="002A59B2">
            <w:pPr>
              <w:ind w:left="-9"/>
              <w:rPr>
                <w:sz w:val="18"/>
                <w:szCs w:val="18"/>
              </w:rPr>
            </w:pPr>
            <w:r w:rsidRPr="00E8711C">
              <w:rPr>
                <w:sz w:val="18"/>
                <w:szCs w:val="18"/>
              </w:rPr>
              <w:t>Tel. +49 (0)7306 72-444</w:t>
            </w:r>
            <w:r w:rsidRPr="00E8711C">
              <w:rPr>
                <w:rFonts w:eastAsia="Times New Roman"/>
                <w:strike/>
                <w:sz w:val="18"/>
                <w:szCs w:val="18"/>
              </w:rPr>
              <w:br/>
            </w:r>
            <w:hyperlink r:id="rId9" w:history="1">
              <w:r w:rsidRPr="00E8711C">
                <w:rPr>
                  <w:rFonts w:eastAsia="Times New Roman"/>
                  <w:sz w:val="18"/>
                  <w:szCs w:val="18"/>
                </w:rPr>
                <w:t>info.de@nilfisk.com</w:t>
              </w:r>
            </w:hyperlink>
            <w:r w:rsidRPr="00E8711C">
              <w:rPr>
                <w:rFonts w:eastAsia="Times New Roman"/>
                <w:sz w:val="18"/>
                <w:szCs w:val="18"/>
              </w:rPr>
              <w:t xml:space="preserve"> – </w:t>
            </w:r>
            <w:hyperlink r:id="rId10" w:history="1">
              <w:r w:rsidRPr="00E8711C">
                <w:rPr>
                  <w:rFonts w:eastAsia="Times New Roman"/>
                  <w:sz w:val="18"/>
                  <w:szCs w:val="18"/>
                </w:rPr>
                <w:t>www.nilfisk.de</w:t>
              </w:r>
            </w:hyperlink>
          </w:p>
        </w:tc>
        <w:tc>
          <w:tcPr>
            <w:tcW w:w="5028" w:type="dxa"/>
            <w:tcBorders>
              <w:top w:val="nil"/>
              <w:left w:val="nil"/>
              <w:bottom w:val="nil"/>
              <w:right w:val="nil"/>
            </w:tcBorders>
          </w:tcPr>
          <w:p w14:paraId="360AE853" w14:textId="77777777" w:rsidR="00695808" w:rsidRPr="00E8711C" w:rsidRDefault="00695808" w:rsidP="002A59B2">
            <w:pPr>
              <w:rPr>
                <w:b/>
                <w:sz w:val="18"/>
                <w:szCs w:val="18"/>
              </w:rPr>
            </w:pPr>
            <w:r w:rsidRPr="00E8711C">
              <w:rPr>
                <w:b/>
                <w:sz w:val="18"/>
                <w:szCs w:val="18"/>
              </w:rPr>
              <w:t>Presse- und Öffentlichkeitsarbeit:</w:t>
            </w:r>
          </w:p>
          <w:p w14:paraId="5B7F9A3B" w14:textId="77777777" w:rsidR="00695808" w:rsidRPr="00E8711C" w:rsidRDefault="00695808" w:rsidP="002A59B2">
            <w:pPr>
              <w:rPr>
                <w:sz w:val="18"/>
                <w:szCs w:val="18"/>
              </w:rPr>
            </w:pPr>
            <w:r w:rsidRPr="00E8711C">
              <w:rPr>
                <w:sz w:val="18"/>
                <w:szCs w:val="18"/>
              </w:rPr>
              <w:t>Press’n’Relations GmbH – Monika Nyendick</w:t>
            </w:r>
          </w:p>
          <w:p w14:paraId="494CC0B8" w14:textId="77777777" w:rsidR="00695808" w:rsidRPr="00E8711C" w:rsidRDefault="00695808" w:rsidP="002A59B2">
            <w:pPr>
              <w:rPr>
                <w:sz w:val="18"/>
                <w:szCs w:val="18"/>
              </w:rPr>
            </w:pPr>
            <w:r w:rsidRPr="00E8711C">
              <w:rPr>
                <w:sz w:val="18"/>
                <w:szCs w:val="18"/>
              </w:rPr>
              <w:t xml:space="preserve">Magirusstraße 33 – D-89077 Ulm </w:t>
            </w:r>
          </w:p>
          <w:p w14:paraId="208A3347" w14:textId="77777777" w:rsidR="00695808" w:rsidRPr="00E8711C" w:rsidRDefault="00695808" w:rsidP="002A59B2">
            <w:pPr>
              <w:rPr>
                <w:sz w:val="18"/>
                <w:szCs w:val="18"/>
              </w:rPr>
            </w:pPr>
            <w:r w:rsidRPr="00E8711C">
              <w:rPr>
                <w:sz w:val="18"/>
                <w:szCs w:val="18"/>
              </w:rPr>
              <w:t xml:space="preserve">Tel.: 0731 96287-30 – Fax: 0731 96287-97 </w:t>
            </w:r>
          </w:p>
          <w:p w14:paraId="70DDFBDD" w14:textId="77777777" w:rsidR="00695808" w:rsidRPr="00E8711C" w:rsidRDefault="00695808" w:rsidP="002A59B2">
            <w:pPr>
              <w:rPr>
                <w:sz w:val="18"/>
                <w:szCs w:val="18"/>
              </w:rPr>
            </w:pPr>
            <w:r w:rsidRPr="00E8711C">
              <w:rPr>
                <w:sz w:val="18"/>
                <w:szCs w:val="18"/>
              </w:rPr>
              <w:t xml:space="preserve">mny@press-n-relations.de - </w:t>
            </w:r>
            <w:hyperlink r:id="rId11" w:history="1">
              <w:r w:rsidRPr="00E8711C">
                <w:rPr>
                  <w:sz w:val="18"/>
                  <w:szCs w:val="18"/>
                </w:rPr>
                <w:t>www.press-n-relations.de</w:t>
              </w:r>
            </w:hyperlink>
          </w:p>
        </w:tc>
      </w:tr>
    </w:tbl>
    <w:p w14:paraId="164164F0" w14:textId="77777777" w:rsidR="00695808" w:rsidRPr="00E8711C" w:rsidRDefault="00695808" w:rsidP="00695808">
      <w:pPr>
        <w:rPr>
          <w:sz w:val="18"/>
          <w:szCs w:val="18"/>
        </w:rPr>
      </w:pPr>
    </w:p>
    <w:p w14:paraId="65CA1AE9" w14:textId="77777777" w:rsidR="00695808" w:rsidRDefault="00695808" w:rsidP="00695808">
      <w:pPr>
        <w:rPr>
          <w:sz w:val="18"/>
          <w:szCs w:val="18"/>
        </w:rPr>
      </w:pPr>
      <w:r w:rsidRPr="00E8711C">
        <w:rPr>
          <w:sz w:val="18"/>
          <w:szCs w:val="18"/>
        </w:rPr>
        <w:t xml:space="preserve">Nilfisk GmbH in </w:t>
      </w:r>
      <w:proofErr w:type="spellStart"/>
      <w:r w:rsidRPr="00E8711C">
        <w:rPr>
          <w:sz w:val="18"/>
          <w:szCs w:val="18"/>
        </w:rPr>
        <w:t>Bellenberg</w:t>
      </w:r>
      <w:proofErr w:type="spellEnd"/>
      <w:r w:rsidRPr="00E8711C">
        <w:rPr>
          <w:sz w:val="18"/>
          <w:szCs w:val="18"/>
        </w:rPr>
        <w:t xml:space="preserve"> gehört zur Nilfisk A/S. Nilfisk blickt auf eine 111-jährige Tradition </w:t>
      </w:r>
      <w:proofErr w:type="spellStart"/>
      <w:r w:rsidRPr="00E8711C">
        <w:rPr>
          <w:sz w:val="18"/>
          <w:szCs w:val="18"/>
        </w:rPr>
        <w:t>zurück</w:t>
      </w:r>
      <w:proofErr w:type="spellEnd"/>
      <w:r w:rsidRPr="00E8711C">
        <w:rPr>
          <w:sz w:val="18"/>
          <w:szCs w:val="18"/>
        </w:rPr>
        <w:t xml:space="preserve">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w:t>
      </w:r>
      <w:proofErr w:type="spellStart"/>
      <w:r w:rsidRPr="00E8711C">
        <w:rPr>
          <w:sz w:val="18"/>
          <w:szCs w:val="18"/>
        </w:rPr>
        <w:t>über</w:t>
      </w:r>
      <w:proofErr w:type="spellEnd"/>
      <w:r w:rsidRPr="00E8711C">
        <w:rPr>
          <w:sz w:val="18"/>
          <w:szCs w:val="18"/>
        </w:rPr>
        <w:t xml:space="preserve"> 100 Ländern der Welt und auf allen </w:t>
      </w:r>
      <w:proofErr w:type="spellStart"/>
      <w:r w:rsidRPr="00E8711C">
        <w:rPr>
          <w:sz w:val="18"/>
          <w:szCs w:val="18"/>
        </w:rPr>
        <w:t>fünf</w:t>
      </w:r>
      <w:proofErr w:type="spellEnd"/>
      <w:r w:rsidRPr="00E8711C">
        <w:rPr>
          <w:sz w:val="18"/>
          <w:szCs w:val="18"/>
        </w:rPr>
        <w:t xml:space="preserve"> Kontinenten vertreten.</w:t>
      </w:r>
      <w:r>
        <w:rPr>
          <w:sz w:val="18"/>
          <w:szCs w:val="18"/>
        </w:rPr>
        <w:t xml:space="preserve"> </w:t>
      </w:r>
    </w:p>
    <w:p w14:paraId="157740AD" w14:textId="77777777" w:rsidR="00695808" w:rsidRPr="00E8711C" w:rsidRDefault="00695808" w:rsidP="00695808">
      <w:pPr>
        <w:rPr>
          <w:sz w:val="18"/>
          <w:szCs w:val="18"/>
        </w:rPr>
      </w:pPr>
      <w:r w:rsidRPr="00E8711C">
        <w:rPr>
          <w:sz w:val="18"/>
          <w:szCs w:val="18"/>
        </w:rPr>
        <w:t xml:space="preserve">Mit dem </w:t>
      </w:r>
      <w:r>
        <w:rPr>
          <w:sz w:val="18"/>
          <w:szCs w:val="18"/>
        </w:rPr>
        <w:t xml:space="preserve">Nilfisk </w:t>
      </w:r>
      <w:r w:rsidRPr="00E8711C">
        <w:rPr>
          <w:sz w:val="18"/>
          <w:szCs w:val="18"/>
        </w:rPr>
        <w:t>Händlergeschäft bedient die Nilfisk GmbH Kunden aus den Bereichen Landwirtschaft, Automotive, Gewerbe und Handwerk. Die Produktpalette beinhaltet qualitativ hochwertige Hochdruckreiniger, Nass-/ Trockensauger und Bodenreinigungs</w:t>
      </w:r>
      <w:r w:rsidRPr="00E8711C">
        <w:rPr>
          <w:sz w:val="18"/>
          <w:szCs w:val="18"/>
        </w:rPr>
        <w:softHyphen/>
        <w:t xml:space="preserve">maschinen. </w:t>
      </w:r>
    </w:p>
    <w:p w14:paraId="298264DF" w14:textId="77777777" w:rsidR="004A15A2" w:rsidRPr="000A6E84" w:rsidRDefault="004A15A2" w:rsidP="007E2CF6">
      <w:pPr>
        <w:spacing w:line="264" w:lineRule="auto"/>
        <w:rPr>
          <w:sz w:val="18"/>
          <w:szCs w:val="18"/>
        </w:rPr>
      </w:pPr>
    </w:p>
    <w:p w14:paraId="2DDAC989" w14:textId="77777777" w:rsidR="00FD77D4" w:rsidRPr="000A6E84" w:rsidRDefault="00FD77D4" w:rsidP="007E2CF6">
      <w:pPr>
        <w:spacing w:line="264" w:lineRule="auto"/>
        <w:rPr>
          <w:sz w:val="18"/>
          <w:szCs w:val="18"/>
        </w:rPr>
      </w:pPr>
    </w:p>
    <w:sectPr w:rsidR="00FD77D4" w:rsidRPr="000A6E84" w:rsidSect="00F55371">
      <w:headerReference w:type="even" r:id="rId12"/>
      <w:headerReference w:type="default" r:id="rId13"/>
      <w:footerReference w:type="even" r:id="rId14"/>
      <w:footerReference w:type="default" r:id="rId15"/>
      <w:headerReference w:type="first" r:id="rId16"/>
      <w:footerReference w:type="first" r:id="rId17"/>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910B92" w14:textId="77777777" w:rsidR="004F0F1F" w:rsidRDefault="004F0F1F">
      <w:r>
        <w:separator/>
      </w:r>
    </w:p>
  </w:endnote>
  <w:endnote w:type="continuationSeparator" w:id="0">
    <w:p w14:paraId="1A8D17AC" w14:textId="77777777" w:rsidR="004F0F1F" w:rsidRDefault="004F0F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ArialMT">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21617" w14:textId="77777777" w:rsidR="00B15A55" w:rsidRDefault="00B15A55">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5B47C" w14:textId="77777777" w:rsidR="00B15A55" w:rsidRDefault="00B15A55">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28CD78" w14:textId="77777777" w:rsidR="00B15A55" w:rsidRDefault="00B15A55">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7273C3" w14:textId="77777777" w:rsidR="004F0F1F" w:rsidRDefault="004F0F1F">
      <w:r>
        <w:separator/>
      </w:r>
    </w:p>
  </w:footnote>
  <w:footnote w:type="continuationSeparator" w:id="0">
    <w:p w14:paraId="2EF5E45C" w14:textId="77777777" w:rsidR="004F0F1F" w:rsidRDefault="004F0F1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27A56E" w14:textId="77777777" w:rsidR="00B15A55" w:rsidRDefault="00B15A55">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15F454D7" w:rsidR="004D63E2" w:rsidRDefault="004D63E2" w:rsidP="00996BCA">
    <w:pPr>
      <w:pStyle w:val="Kopfzeile"/>
      <w:tabs>
        <w:tab w:val="clear" w:pos="9072"/>
        <w:tab w:val="right" w:pos="9356"/>
      </w:tabs>
    </w:pPr>
    <w:r>
      <w:rPr>
        <w:sz w:val="20"/>
      </w:rPr>
      <w:tab/>
    </w:r>
    <w:r w:rsidR="00FB7B20">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77BC7B" w14:textId="77777777" w:rsidR="00B15A55" w:rsidRDefault="00B15A55">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0306"/>
    <w:rsid w:val="00014260"/>
    <w:rsid w:val="00014F99"/>
    <w:rsid w:val="00020EF5"/>
    <w:rsid w:val="0002145C"/>
    <w:rsid w:val="00023368"/>
    <w:rsid w:val="0003190E"/>
    <w:rsid w:val="00032BF2"/>
    <w:rsid w:val="00032C5B"/>
    <w:rsid w:val="000344D1"/>
    <w:rsid w:val="00034944"/>
    <w:rsid w:val="00043B94"/>
    <w:rsid w:val="000644FD"/>
    <w:rsid w:val="000646A9"/>
    <w:rsid w:val="000666F1"/>
    <w:rsid w:val="000747BB"/>
    <w:rsid w:val="00075AAF"/>
    <w:rsid w:val="00082B07"/>
    <w:rsid w:val="00083FDD"/>
    <w:rsid w:val="00093FCB"/>
    <w:rsid w:val="000A124D"/>
    <w:rsid w:val="000A6E84"/>
    <w:rsid w:val="000B758D"/>
    <w:rsid w:val="000E2B04"/>
    <w:rsid w:val="000E5226"/>
    <w:rsid w:val="000F1B42"/>
    <w:rsid w:val="000F68FF"/>
    <w:rsid w:val="000F6920"/>
    <w:rsid w:val="00105E38"/>
    <w:rsid w:val="00106730"/>
    <w:rsid w:val="00111560"/>
    <w:rsid w:val="00114715"/>
    <w:rsid w:val="00117402"/>
    <w:rsid w:val="00121A65"/>
    <w:rsid w:val="00136511"/>
    <w:rsid w:val="001402BE"/>
    <w:rsid w:val="0014371D"/>
    <w:rsid w:val="00145F2F"/>
    <w:rsid w:val="0015139D"/>
    <w:rsid w:val="00155522"/>
    <w:rsid w:val="00177661"/>
    <w:rsid w:val="00181901"/>
    <w:rsid w:val="0018425D"/>
    <w:rsid w:val="0018723E"/>
    <w:rsid w:val="00192E9E"/>
    <w:rsid w:val="00194082"/>
    <w:rsid w:val="001A5C7A"/>
    <w:rsid w:val="001B1CD8"/>
    <w:rsid w:val="001B3F1C"/>
    <w:rsid w:val="001C333B"/>
    <w:rsid w:val="001C59C8"/>
    <w:rsid w:val="001D09E8"/>
    <w:rsid w:val="001D58F1"/>
    <w:rsid w:val="001E542E"/>
    <w:rsid w:val="001E6A00"/>
    <w:rsid w:val="001E70F1"/>
    <w:rsid w:val="00200F98"/>
    <w:rsid w:val="002205B3"/>
    <w:rsid w:val="00221647"/>
    <w:rsid w:val="00221974"/>
    <w:rsid w:val="00222D89"/>
    <w:rsid w:val="00230FFC"/>
    <w:rsid w:val="002362ED"/>
    <w:rsid w:val="0023751A"/>
    <w:rsid w:val="00240823"/>
    <w:rsid w:val="00240E01"/>
    <w:rsid w:val="0024287E"/>
    <w:rsid w:val="00242EEA"/>
    <w:rsid w:val="0024551C"/>
    <w:rsid w:val="002458A2"/>
    <w:rsid w:val="00246BD6"/>
    <w:rsid w:val="00271369"/>
    <w:rsid w:val="002729F1"/>
    <w:rsid w:val="002737DE"/>
    <w:rsid w:val="00274ED6"/>
    <w:rsid w:val="002763B4"/>
    <w:rsid w:val="00283FE4"/>
    <w:rsid w:val="00284A99"/>
    <w:rsid w:val="002947E9"/>
    <w:rsid w:val="002965CB"/>
    <w:rsid w:val="002A0515"/>
    <w:rsid w:val="002A2FE8"/>
    <w:rsid w:val="002B07A8"/>
    <w:rsid w:val="002B2D5F"/>
    <w:rsid w:val="002C51EB"/>
    <w:rsid w:val="002C74C0"/>
    <w:rsid w:val="002D3171"/>
    <w:rsid w:val="002D36AE"/>
    <w:rsid w:val="002E25CF"/>
    <w:rsid w:val="002E4B97"/>
    <w:rsid w:val="002F19D8"/>
    <w:rsid w:val="002F286E"/>
    <w:rsid w:val="002F4AFB"/>
    <w:rsid w:val="003048A3"/>
    <w:rsid w:val="0031249A"/>
    <w:rsid w:val="00315AD3"/>
    <w:rsid w:val="003177EF"/>
    <w:rsid w:val="00317C02"/>
    <w:rsid w:val="00322763"/>
    <w:rsid w:val="00323860"/>
    <w:rsid w:val="00330FAF"/>
    <w:rsid w:val="003363B4"/>
    <w:rsid w:val="00362D92"/>
    <w:rsid w:val="00363181"/>
    <w:rsid w:val="003674AA"/>
    <w:rsid w:val="00372DDA"/>
    <w:rsid w:val="003815CF"/>
    <w:rsid w:val="0038759E"/>
    <w:rsid w:val="00387688"/>
    <w:rsid w:val="0039245A"/>
    <w:rsid w:val="003A0CC9"/>
    <w:rsid w:val="003A35F7"/>
    <w:rsid w:val="003C2D96"/>
    <w:rsid w:val="003D1430"/>
    <w:rsid w:val="003D1DE1"/>
    <w:rsid w:val="003D2753"/>
    <w:rsid w:val="003E2DDD"/>
    <w:rsid w:val="003F11DD"/>
    <w:rsid w:val="003F74C3"/>
    <w:rsid w:val="00402CCF"/>
    <w:rsid w:val="004049C6"/>
    <w:rsid w:val="0040599F"/>
    <w:rsid w:val="00412DE7"/>
    <w:rsid w:val="0041327B"/>
    <w:rsid w:val="00413A6F"/>
    <w:rsid w:val="004164E0"/>
    <w:rsid w:val="00442653"/>
    <w:rsid w:val="00444D69"/>
    <w:rsid w:val="00446CD3"/>
    <w:rsid w:val="00453A86"/>
    <w:rsid w:val="00455D1C"/>
    <w:rsid w:val="004604E0"/>
    <w:rsid w:val="004635B9"/>
    <w:rsid w:val="00463861"/>
    <w:rsid w:val="004656A0"/>
    <w:rsid w:val="00470724"/>
    <w:rsid w:val="00481C18"/>
    <w:rsid w:val="004926D2"/>
    <w:rsid w:val="004929ED"/>
    <w:rsid w:val="004A03BE"/>
    <w:rsid w:val="004A15A2"/>
    <w:rsid w:val="004A37D6"/>
    <w:rsid w:val="004A4EBE"/>
    <w:rsid w:val="004A7B83"/>
    <w:rsid w:val="004C4C5C"/>
    <w:rsid w:val="004C7836"/>
    <w:rsid w:val="004D37E3"/>
    <w:rsid w:val="004D63E2"/>
    <w:rsid w:val="004E68F0"/>
    <w:rsid w:val="004E6D14"/>
    <w:rsid w:val="004F0F1F"/>
    <w:rsid w:val="004F0F73"/>
    <w:rsid w:val="004F1E96"/>
    <w:rsid w:val="00510F6E"/>
    <w:rsid w:val="00512785"/>
    <w:rsid w:val="005147B2"/>
    <w:rsid w:val="005224A8"/>
    <w:rsid w:val="00554895"/>
    <w:rsid w:val="00555D49"/>
    <w:rsid w:val="00561034"/>
    <w:rsid w:val="00561920"/>
    <w:rsid w:val="00572F27"/>
    <w:rsid w:val="00577C22"/>
    <w:rsid w:val="005872FD"/>
    <w:rsid w:val="005A2B71"/>
    <w:rsid w:val="005A4E76"/>
    <w:rsid w:val="005B68BC"/>
    <w:rsid w:val="005C1A61"/>
    <w:rsid w:val="005C1C38"/>
    <w:rsid w:val="005C5B24"/>
    <w:rsid w:val="005C784E"/>
    <w:rsid w:val="005D2126"/>
    <w:rsid w:val="005E78E6"/>
    <w:rsid w:val="005F4174"/>
    <w:rsid w:val="005F4ACB"/>
    <w:rsid w:val="00601059"/>
    <w:rsid w:val="006065D8"/>
    <w:rsid w:val="00610525"/>
    <w:rsid w:val="00610C95"/>
    <w:rsid w:val="006170DA"/>
    <w:rsid w:val="00620AA9"/>
    <w:rsid w:val="0063398D"/>
    <w:rsid w:val="00636E28"/>
    <w:rsid w:val="006411C1"/>
    <w:rsid w:val="00641AD2"/>
    <w:rsid w:val="00645EB1"/>
    <w:rsid w:val="00650667"/>
    <w:rsid w:val="00652F2B"/>
    <w:rsid w:val="00653622"/>
    <w:rsid w:val="006540B2"/>
    <w:rsid w:val="00662ADD"/>
    <w:rsid w:val="006728BE"/>
    <w:rsid w:val="006748AC"/>
    <w:rsid w:val="00687247"/>
    <w:rsid w:val="006947BF"/>
    <w:rsid w:val="00695808"/>
    <w:rsid w:val="0069622F"/>
    <w:rsid w:val="006A0606"/>
    <w:rsid w:val="006A5B41"/>
    <w:rsid w:val="006B4EAA"/>
    <w:rsid w:val="006B76B6"/>
    <w:rsid w:val="006C611C"/>
    <w:rsid w:val="006C70F2"/>
    <w:rsid w:val="006C7879"/>
    <w:rsid w:val="006D2C87"/>
    <w:rsid w:val="006D38AD"/>
    <w:rsid w:val="006D38CB"/>
    <w:rsid w:val="006D6FD2"/>
    <w:rsid w:val="006F6573"/>
    <w:rsid w:val="007032F9"/>
    <w:rsid w:val="00704438"/>
    <w:rsid w:val="00723081"/>
    <w:rsid w:val="007345E4"/>
    <w:rsid w:val="00736DF0"/>
    <w:rsid w:val="00755CFA"/>
    <w:rsid w:val="00760039"/>
    <w:rsid w:val="00763037"/>
    <w:rsid w:val="0076525A"/>
    <w:rsid w:val="007746A6"/>
    <w:rsid w:val="007770EB"/>
    <w:rsid w:val="00780FCF"/>
    <w:rsid w:val="00786659"/>
    <w:rsid w:val="0079123B"/>
    <w:rsid w:val="00791B36"/>
    <w:rsid w:val="007A1DF1"/>
    <w:rsid w:val="007A706F"/>
    <w:rsid w:val="007A7689"/>
    <w:rsid w:val="007B2CE7"/>
    <w:rsid w:val="007B76B5"/>
    <w:rsid w:val="007C2902"/>
    <w:rsid w:val="007D1BF2"/>
    <w:rsid w:val="007D5AB7"/>
    <w:rsid w:val="007E2CF6"/>
    <w:rsid w:val="007E55CB"/>
    <w:rsid w:val="007E6EA0"/>
    <w:rsid w:val="007F1AA1"/>
    <w:rsid w:val="007F6005"/>
    <w:rsid w:val="007F7944"/>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71FEA"/>
    <w:rsid w:val="008751A1"/>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783C"/>
    <w:rsid w:val="008F475E"/>
    <w:rsid w:val="008F7B52"/>
    <w:rsid w:val="00902936"/>
    <w:rsid w:val="00915627"/>
    <w:rsid w:val="00925376"/>
    <w:rsid w:val="00925C4B"/>
    <w:rsid w:val="00930093"/>
    <w:rsid w:val="00933183"/>
    <w:rsid w:val="00941DEA"/>
    <w:rsid w:val="00945D0A"/>
    <w:rsid w:val="00946EAA"/>
    <w:rsid w:val="00960158"/>
    <w:rsid w:val="009602E2"/>
    <w:rsid w:val="00963671"/>
    <w:rsid w:val="009647F1"/>
    <w:rsid w:val="00965D9E"/>
    <w:rsid w:val="00971854"/>
    <w:rsid w:val="009727F4"/>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4340"/>
    <w:rsid w:val="009C2E0E"/>
    <w:rsid w:val="009D07B0"/>
    <w:rsid w:val="009D1EDA"/>
    <w:rsid w:val="009E28E2"/>
    <w:rsid w:val="00A009A1"/>
    <w:rsid w:val="00A01758"/>
    <w:rsid w:val="00A02494"/>
    <w:rsid w:val="00A039D9"/>
    <w:rsid w:val="00A12312"/>
    <w:rsid w:val="00A2298F"/>
    <w:rsid w:val="00A3184B"/>
    <w:rsid w:val="00A33D3F"/>
    <w:rsid w:val="00A425F2"/>
    <w:rsid w:val="00A54303"/>
    <w:rsid w:val="00A54F85"/>
    <w:rsid w:val="00A57714"/>
    <w:rsid w:val="00A612C3"/>
    <w:rsid w:val="00A67934"/>
    <w:rsid w:val="00A71B79"/>
    <w:rsid w:val="00A73DD9"/>
    <w:rsid w:val="00A83D7F"/>
    <w:rsid w:val="00A86E5D"/>
    <w:rsid w:val="00AA12C6"/>
    <w:rsid w:val="00AA21A6"/>
    <w:rsid w:val="00AA2C6E"/>
    <w:rsid w:val="00AA772C"/>
    <w:rsid w:val="00AB1AD0"/>
    <w:rsid w:val="00AB2720"/>
    <w:rsid w:val="00AB5666"/>
    <w:rsid w:val="00AB7F45"/>
    <w:rsid w:val="00AC4AE6"/>
    <w:rsid w:val="00AC724B"/>
    <w:rsid w:val="00AC78B8"/>
    <w:rsid w:val="00AD1BC8"/>
    <w:rsid w:val="00AD405A"/>
    <w:rsid w:val="00AD4E3D"/>
    <w:rsid w:val="00AE037C"/>
    <w:rsid w:val="00AE40E7"/>
    <w:rsid w:val="00AE47B2"/>
    <w:rsid w:val="00AF406F"/>
    <w:rsid w:val="00B02AEB"/>
    <w:rsid w:val="00B02B50"/>
    <w:rsid w:val="00B05EC4"/>
    <w:rsid w:val="00B06D76"/>
    <w:rsid w:val="00B079AF"/>
    <w:rsid w:val="00B1163A"/>
    <w:rsid w:val="00B11AE1"/>
    <w:rsid w:val="00B15A55"/>
    <w:rsid w:val="00B213A3"/>
    <w:rsid w:val="00B21989"/>
    <w:rsid w:val="00B21BEA"/>
    <w:rsid w:val="00B2413D"/>
    <w:rsid w:val="00B25785"/>
    <w:rsid w:val="00B3224F"/>
    <w:rsid w:val="00B36831"/>
    <w:rsid w:val="00B36FD0"/>
    <w:rsid w:val="00B403B5"/>
    <w:rsid w:val="00B436D5"/>
    <w:rsid w:val="00B7674F"/>
    <w:rsid w:val="00B86F5D"/>
    <w:rsid w:val="00B96828"/>
    <w:rsid w:val="00BA53DC"/>
    <w:rsid w:val="00BA7475"/>
    <w:rsid w:val="00BC0034"/>
    <w:rsid w:val="00BD08AB"/>
    <w:rsid w:val="00BD116D"/>
    <w:rsid w:val="00BE39F0"/>
    <w:rsid w:val="00BE4E7D"/>
    <w:rsid w:val="00BF5ACA"/>
    <w:rsid w:val="00C06576"/>
    <w:rsid w:val="00C1380A"/>
    <w:rsid w:val="00C20F0C"/>
    <w:rsid w:val="00C21F3B"/>
    <w:rsid w:val="00C233ED"/>
    <w:rsid w:val="00C24EEE"/>
    <w:rsid w:val="00C25EE3"/>
    <w:rsid w:val="00C2705B"/>
    <w:rsid w:val="00C33036"/>
    <w:rsid w:val="00C51D25"/>
    <w:rsid w:val="00C52FA1"/>
    <w:rsid w:val="00C53007"/>
    <w:rsid w:val="00C5456D"/>
    <w:rsid w:val="00C56545"/>
    <w:rsid w:val="00C720C8"/>
    <w:rsid w:val="00C73018"/>
    <w:rsid w:val="00C8788F"/>
    <w:rsid w:val="00C92B89"/>
    <w:rsid w:val="00C95BE8"/>
    <w:rsid w:val="00CA608E"/>
    <w:rsid w:val="00CA7B5A"/>
    <w:rsid w:val="00CB1094"/>
    <w:rsid w:val="00CB336E"/>
    <w:rsid w:val="00CB7749"/>
    <w:rsid w:val="00CE3768"/>
    <w:rsid w:val="00CE3C1E"/>
    <w:rsid w:val="00D00BDF"/>
    <w:rsid w:val="00D05ABA"/>
    <w:rsid w:val="00D22F43"/>
    <w:rsid w:val="00D252D0"/>
    <w:rsid w:val="00D27959"/>
    <w:rsid w:val="00D328E9"/>
    <w:rsid w:val="00D3625B"/>
    <w:rsid w:val="00D42C21"/>
    <w:rsid w:val="00D42CA8"/>
    <w:rsid w:val="00D43CCA"/>
    <w:rsid w:val="00D43FBA"/>
    <w:rsid w:val="00D448E6"/>
    <w:rsid w:val="00D5151F"/>
    <w:rsid w:val="00D516AE"/>
    <w:rsid w:val="00D57648"/>
    <w:rsid w:val="00D62548"/>
    <w:rsid w:val="00D66683"/>
    <w:rsid w:val="00D67D3D"/>
    <w:rsid w:val="00D85652"/>
    <w:rsid w:val="00D8627A"/>
    <w:rsid w:val="00D86C7A"/>
    <w:rsid w:val="00D86CEA"/>
    <w:rsid w:val="00D90977"/>
    <w:rsid w:val="00DA0F3B"/>
    <w:rsid w:val="00DA5148"/>
    <w:rsid w:val="00DB50FE"/>
    <w:rsid w:val="00DC65C9"/>
    <w:rsid w:val="00DD12CC"/>
    <w:rsid w:val="00DD3C75"/>
    <w:rsid w:val="00DD7829"/>
    <w:rsid w:val="00DD7902"/>
    <w:rsid w:val="00DE316E"/>
    <w:rsid w:val="00DE42BC"/>
    <w:rsid w:val="00DF0322"/>
    <w:rsid w:val="00DF092F"/>
    <w:rsid w:val="00DF2539"/>
    <w:rsid w:val="00DF2E4F"/>
    <w:rsid w:val="00DF7957"/>
    <w:rsid w:val="00E0621D"/>
    <w:rsid w:val="00E11253"/>
    <w:rsid w:val="00E22AF7"/>
    <w:rsid w:val="00E33465"/>
    <w:rsid w:val="00E43EB8"/>
    <w:rsid w:val="00E46439"/>
    <w:rsid w:val="00E55046"/>
    <w:rsid w:val="00E6077A"/>
    <w:rsid w:val="00E61E37"/>
    <w:rsid w:val="00E63039"/>
    <w:rsid w:val="00E81A95"/>
    <w:rsid w:val="00E95A22"/>
    <w:rsid w:val="00E95DB7"/>
    <w:rsid w:val="00EA5B82"/>
    <w:rsid w:val="00EB64C4"/>
    <w:rsid w:val="00EB6CD9"/>
    <w:rsid w:val="00EC2498"/>
    <w:rsid w:val="00EC382D"/>
    <w:rsid w:val="00EC489A"/>
    <w:rsid w:val="00ED7CF6"/>
    <w:rsid w:val="00EE2358"/>
    <w:rsid w:val="00EE27E0"/>
    <w:rsid w:val="00EF1FFE"/>
    <w:rsid w:val="00F01416"/>
    <w:rsid w:val="00F040E6"/>
    <w:rsid w:val="00F0491F"/>
    <w:rsid w:val="00F16A3E"/>
    <w:rsid w:val="00F474D1"/>
    <w:rsid w:val="00F476B3"/>
    <w:rsid w:val="00F47B28"/>
    <w:rsid w:val="00F50B9A"/>
    <w:rsid w:val="00F53A14"/>
    <w:rsid w:val="00F55371"/>
    <w:rsid w:val="00F55B96"/>
    <w:rsid w:val="00F62F75"/>
    <w:rsid w:val="00F638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mailto:info.de@nilfisk.com" TargetMode="External"/><Relationship Id="rId10" Type="http://schemas.openxmlformats.org/officeDocument/2006/relationships/hyperlink" Target="http://www.nilfisk.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677</Words>
  <Characters>4266</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4934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11</cp:revision>
  <cp:lastPrinted>2017-02-24T13:54:00Z</cp:lastPrinted>
  <dcterms:created xsi:type="dcterms:W3CDTF">2017-04-04T13:42:00Z</dcterms:created>
  <dcterms:modified xsi:type="dcterms:W3CDTF">2017-04-05T09:52:00Z</dcterms:modified>
</cp:coreProperties>
</file>