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3FABE9" w14:textId="77777777" w:rsidR="00FD77D4" w:rsidRPr="007D2DF9" w:rsidRDefault="00FD77D4" w:rsidP="00F13F39">
      <w:pPr>
        <w:spacing w:line="264" w:lineRule="auto"/>
        <w:rPr>
          <w:rFonts w:ascii="Helvetica Neue" w:hAnsi="Helvetica Neue"/>
          <w:color w:val="FF0000"/>
          <w:sz w:val="24"/>
          <w:szCs w:val="24"/>
        </w:rPr>
      </w:pPr>
      <w:r w:rsidRPr="007D2DF9">
        <w:rPr>
          <w:rFonts w:ascii="Helvetica Neue" w:hAnsi="Helvetica Neue"/>
          <w:sz w:val="24"/>
          <w:szCs w:val="24"/>
        </w:rPr>
        <w:t>Presseinformation</w:t>
      </w:r>
    </w:p>
    <w:p w14:paraId="01B2BB2D" w14:textId="77777777" w:rsidR="00FD77D4" w:rsidRPr="007D2DF9" w:rsidRDefault="00FD77D4" w:rsidP="00F13F39">
      <w:pPr>
        <w:spacing w:line="264" w:lineRule="auto"/>
        <w:rPr>
          <w:rFonts w:ascii="Helvetica Neue" w:hAnsi="Helvetica Neue"/>
          <w:sz w:val="20"/>
        </w:rPr>
      </w:pPr>
      <w:r w:rsidRPr="007D2DF9">
        <w:rPr>
          <w:rFonts w:ascii="Helvetica Neue" w:hAnsi="Helvetica Neue"/>
          <w:sz w:val="20"/>
        </w:rPr>
        <w:tab/>
      </w:r>
    </w:p>
    <w:p w14:paraId="32F34E1A" w14:textId="523B47D2" w:rsidR="00F134A0" w:rsidRPr="007D2DF9" w:rsidRDefault="00FD1C4F" w:rsidP="00F13F39">
      <w:pPr>
        <w:spacing w:line="264" w:lineRule="auto"/>
        <w:ind w:right="-2"/>
        <w:rPr>
          <w:sz w:val="20"/>
        </w:rPr>
      </w:pPr>
      <w:proofErr w:type="spellStart"/>
      <w:r w:rsidRPr="007D2DF9">
        <w:rPr>
          <w:sz w:val="20"/>
        </w:rPr>
        <w:t>Bellenberg</w:t>
      </w:r>
      <w:proofErr w:type="spellEnd"/>
      <w:r w:rsidRPr="007D2DF9">
        <w:rPr>
          <w:sz w:val="20"/>
        </w:rPr>
        <w:t xml:space="preserve">, </w:t>
      </w:r>
      <w:r w:rsidR="00673F34">
        <w:rPr>
          <w:sz w:val="20"/>
        </w:rPr>
        <w:t>31</w:t>
      </w:r>
      <w:r w:rsidR="00F134A0" w:rsidRPr="007D2DF9">
        <w:rPr>
          <w:sz w:val="20"/>
        </w:rPr>
        <w:t xml:space="preserve">. </w:t>
      </w:r>
      <w:r w:rsidR="00673F34">
        <w:rPr>
          <w:sz w:val="20"/>
        </w:rPr>
        <w:t>August</w:t>
      </w:r>
      <w:r w:rsidR="008B18FA" w:rsidRPr="007D2DF9">
        <w:rPr>
          <w:sz w:val="20"/>
        </w:rPr>
        <w:t xml:space="preserve"> </w:t>
      </w:r>
      <w:r w:rsidR="00F134A0" w:rsidRPr="007D2DF9">
        <w:rPr>
          <w:sz w:val="20"/>
        </w:rPr>
        <w:t>2016</w:t>
      </w:r>
    </w:p>
    <w:p w14:paraId="3B080686" w14:textId="77777777" w:rsidR="00F134A0" w:rsidRPr="007D2DF9" w:rsidRDefault="00F134A0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b/>
          <w:bCs/>
          <w:sz w:val="28"/>
          <w:szCs w:val="28"/>
        </w:rPr>
      </w:pPr>
      <w:bookmarkStart w:id="0" w:name="OLE_LINK1"/>
    </w:p>
    <w:p w14:paraId="3DEF1CAB" w14:textId="4A80B3D2" w:rsidR="00F134A0" w:rsidRPr="007D2DF9" w:rsidRDefault="000C0461" w:rsidP="00F13F39">
      <w:pPr>
        <w:spacing w:line="264" w:lineRule="auto"/>
        <w:ind w:right="-2"/>
        <w:rPr>
          <w:b/>
          <w:sz w:val="26"/>
        </w:rPr>
      </w:pPr>
      <w:r w:rsidRPr="007D2DF9">
        <w:rPr>
          <w:b/>
          <w:sz w:val="26"/>
        </w:rPr>
        <w:t>ATTIX</w:t>
      </w:r>
      <w:r w:rsidR="004140CA" w:rsidRPr="007D2DF9">
        <w:rPr>
          <w:b/>
          <w:sz w:val="26"/>
        </w:rPr>
        <w:t xml:space="preserve"> 33 und </w:t>
      </w:r>
      <w:r w:rsidR="00FE77E9" w:rsidRPr="007D2DF9">
        <w:rPr>
          <w:b/>
          <w:sz w:val="26"/>
        </w:rPr>
        <w:t xml:space="preserve">ATTIX </w:t>
      </w:r>
      <w:r w:rsidR="004140CA" w:rsidRPr="007D2DF9">
        <w:rPr>
          <w:b/>
          <w:sz w:val="26"/>
        </w:rPr>
        <w:t>44</w:t>
      </w:r>
      <w:r w:rsidR="00863667" w:rsidRPr="007D2DF9">
        <w:rPr>
          <w:b/>
          <w:sz w:val="26"/>
        </w:rPr>
        <w:t xml:space="preserve"> sagen sämtlichen Stäuben den </w:t>
      </w:r>
      <w:r w:rsidR="00FE77E9" w:rsidRPr="007D2DF9">
        <w:rPr>
          <w:b/>
          <w:sz w:val="26"/>
        </w:rPr>
        <w:br/>
      </w:r>
      <w:r w:rsidR="00863667" w:rsidRPr="007D2DF9">
        <w:rPr>
          <w:b/>
          <w:sz w:val="26"/>
        </w:rPr>
        <w:t>Kampf an</w:t>
      </w:r>
    </w:p>
    <w:p w14:paraId="3B67F615" w14:textId="6A23E0F1" w:rsidR="00F134A0" w:rsidRPr="007D2DF9" w:rsidRDefault="006C0D6A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bCs/>
        </w:rPr>
      </w:pPr>
      <w:r w:rsidRPr="007D2DF9">
        <w:rPr>
          <w:bCs/>
        </w:rPr>
        <w:t xml:space="preserve">Neue, umfangreiche Sauger-Familie </w:t>
      </w:r>
      <w:r w:rsidR="00863667" w:rsidRPr="007D2DF9">
        <w:rPr>
          <w:bCs/>
        </w:rPr>
        <w:t xml:space="preserve">von Nilfisk blue line </w:t>
      </w:r>
      <w:r w:rsidRPr="007D2DF9">
        <w:rPr>
          <w:bCs/>
        </w:rPr>
        <w:t>meistert anspruchsvolle Reinigungsaufgaben in Industrie und Baug</w:t>
      </w:r>
      <w:r w:rsidR="000C0461" w:rsidRPr="007D2DF9">
        <w:rPr>
          <w:bCs/>
        </w:rPr>
        <w:t>e</w:t>
      </w:r>
      <w:r w:rsidRPr="007D2DF9">
        <w:rPr>
          <w:bCs/>
        </w:rPr>
        <w:t>werbe</w:t>
      </w:r>
    </w:p>
    <w:p w14:paraId="1E58529B" w14:textId="77777777" w:rsidR="00F134A0" w:rsidRPr="007D2DF9" w:rsidRDefault="00F134A0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bCs/>
        </w:rPr>
      </w:pPr>
    </w:p>
    <w:p w14:paraId="3D65C905" w14:textId="3F1EB77F" w:rsidR="00F134A0" w:rsidRPr="007D2DF9" w:rsidRDefault="00924C5B" w:rsidP="00F13F39">
      <w:pPr>
        <w:pStyle w:val="Textkrper"/>
        <w:spacing w:line="264" w:lineRule="auto"/>
        <w:rPr>
          <w:b/>
          <w:sz w:val="20"/>
        </w:rPr>
      </w:pPr>
      <w:r w:rsidRPr="007D2DF9">
        <w:rPr>
          <w:b/>
          <w:bCs/>
          <w:sz w:val="20"/>
        </w:rPr>
        <w:t xml:space="preserve">Mit insgesamt elf </w:t>
      </w:r>
      <w:r w:rsidR="00F109E6" w:rsidRPr="007D2DF9">
        <w:rPr>
          <w:b/>
          <w:bCs/>
          <w:sz w:val="20"/>
        </w:rPr>
        <w:t>Varianten</w:t>
      </w:r>
      <w:r w:rsidRPr="007D2DF9">
        <w:rPr>
          <w:b/>
          <w:bCs/>
          <w:sz w:val="20"/>
        </w:rPr>
        <w:t xml:space="preserve"> </w:t>
      </w:r>
      <w:r w:rsidR="00A83E49" w:rsidRPr="007D2DF9">
        <w:rPr>
          <w:b/>
          <w:bCs/>
          <w:sz w:val="20"/>
        </w:rPr>
        <w:t>sorgen</w:t>
      </w:r>
      <w:r w:rsidR="002173B7" w:rsidRPr="007D2DF9">
        <w:rPr>
          <w:b/>
          <w:bCs/>
          <w:sz w:val="20"/>
        </w:rPr>
        <w:t xml:space="preserve"> die Entstauber, Sicherheits- und Asbestsauger </w:t>
      </w:r>
      <w:r w:rsidR="00F109E6" w:rsidRPr="007D2DF9">
        <w:rPr>
          <w:b/>
          <w:bCs/>
          <w:sz w:val="20"/>
        </w:rPr>
        <w:t xml:space="preserve">der neuen Serien </w:t>
      </w:r>
      <w:r w:rsidR="00A83E49" w:rsidRPr="007D2DF9">
        <w:rPr>
          <w:b/>
          <w:bCs/>
          <w:sz w:val="20"/>
        </w:rPr>
        <w:t xml:space="preserve">ATTIX 33 und </w:t>
      </w:r>
      <w:r w:rsidR="005F586F" w:rsidRPr="007D2DF9">
        <w:rPr>
          <w:b/>
          <w:bCs/>
          <w:sz w:val="20"/>
        </w:rPr>
        <w:t xml:space="preserve">ATTIX </w:t>
      </w:r>
      <w:r w:rsidR="00A83E49" w:rsidRPr="007D2DF9">
        <w:rPr>
          <w:b/>
          <w:bCs/>
          <w:sz w:val="20"/>
        </w:rPr>
        <w:t xml:space="preserve">44 </w:t>
      </w:r>
      <w:r w:rsidR="00E41FD4" w:rsidRPr="007D2DF9">
        <w:rPr>
          <w:b/>
          <w:bCs/>
          <w:sz w:val="20"/>
        </w:rPr>
        <w:t>für kompromisslose Saub</w:t>
      </w:r>
      <w:r w:rsidR="00C519DB" w:rsidRPr="007D2DF9">
        <w:rPr>
          <w:b/>
          <w:bCs/>
          <w:sz w:val="20"/>
        </w:rPr>
        <w:t>erkeit</w:t>
      </w:r>
      <w:r w:rsidR="00F109E6" w:rsidRPr="007D2DF9">
        <w:rPr>
          <w:b/>
          <w:bCs/>
          <w:sz w:val="20"/>
        </w:rPr>
        <w:t xml:space="preserve">. </w:t>
      </w:r>
      <w:r w:rsidR="00016086" w:rsidRPr="007D2DF9">
        <w:rPr>
          <w:b/>
          <w:bCs/>
          <w:sz w:val="20"/>
        </w:rPr>
        <w:t xml:space="preserve">Dabei setzen sie </w:t>
      </w:r>
      <w:r w:rsidR="00E3193A" w:rsidRPr="007D2DF9">
        <w:rPr>
          <w:b/>
          <w:bCs/>
          <w:sz w:val="20"/>
        </w:rPr>
        <w:t xml:space="preserve">trotz der kompakten Bauweise </w:t>
      </w:r>
      <w:r w:rsidR="00016086" w:rsidRPr="007D2DF9">
        <w:rPr>
          <w:b/>
          <w:bCs/>
          <w:sz w:val="20"/>
        </w:rPr>
        <w:t>i</w:t>
      </w:r>
      <w:r w:rsidR="00F109E6" w:rsidRPr="007D2DF9">
        <w:rPr>
          <w:b/>
          <w:bCs/>
          <w:sz w:val="20"/>
        </w:rPr>
        <w:t>n pun</w:t>
      </w:r>
      <w:r w:rsidR="00016086" w:rsidRPr="007D2DF9">
        <w:rPr>
          <w:b/>
          <w:bCs/>
          <w:sz w:val="20"/>
        </w:rPr>
        <w:t>cto Funktion und Leistungsfähi</w:t>
      </w:r>
      <w:r w:rsidR="00016086" w:rsidRPr="007D2DF9">
        <w:rPr>
          <w:b/>
          <w:bCs/>
          <w:sz w:val="20"/>
        </w:rPr>
        <w:t>g</w:t>
      </w:r>
      <w:r w:rsidR="00016086" w:rsidRPr="007D2DF9">
        <w:rPr>
          <w:b/>
          <w:bCs/>
          <w:sz w:val="20"/>
        </w:rPr>
        <w:t>keit</w:t>
      </w:r>
      <w:r w:rsidR="00F109E6" w:rsidRPr="007D2DF9">
        <w:rPr>
          <w:b/>
          <w:bCs/>
          <w:sz w:val="20"/>
        </w:rPr>
        <w:t xml:space="preserve"> neue Maßstäbe </w:t>
      </w:r>
      <w:r w:rsidR="00016086" w:rsidRPr="007D2DF9">
        <w:rPr>
          <w:b/>
          <w:bCs/>
          <w:sz w:val="20"/>
        </w:rPr>
        <w:t xml:space="preserve">im </w:t>
      </w:r>
      <w:r w:rsidR="00AE490B" w:rsidRPr="007D2DF9">
        <w:rPr>
          <w:b/>
          <w:bCs/>
          <w:sz w:val="20"/>
        </w:rPr>
        <w:t>Nass-/Trockensauger-Portfolio</w:t>
      </w:r>
      <w:r w:rsidR="0054153E" w:rsidRPr="007D2DF9">
        <w:rPr>
          <w:b/>
          <w:bCs/>
          <w:sz w:val="20"/>
        </w:rPr>
        <w:t xml:space="preserve"> von </w:t>
      </w:r>
      <w:r w:rsidR="00016086" w:rsidRPr="007D2DF9">
        <w:rPr>
          <w:b/>
          <w:bCs/>
          <w:sz w:val="20"/>
        </w:rPr>
        <w:t>Nilfisk</w:t>
      </w:r>
      <w:r w:rsidR="005A0EC3" w:rsidRPr="007D2DF9">
        <w:rPr>
          <w:b/>
          <w:bCs/>
          <w:sz w:val="20"/>
        </w:rPr>
        <w:t xml:space="preserve"> </w:t>
      </w:r>
      <w:proofErr w:type="spellStart"/>
      <w:r w:rsidR="005A0EC3" w:rsidRPr="007D2DF9">
        <w:rPr>
          <w:b/>
          <w:bCs/>
          <w:sz w:val="20"/>
        </w:rPr>
        <w:t>blue</w:t>
      </w:r>
      <w:proofErr w:type="spellEnd"/>
      <w:r w:rsidR="005A0EC3" w:rsidRPr="007D2DF9">
        <w:rPr>
          <w:b/>
          <w:bCs/>
          <w:sz w:val="20"/>
        </w:rPr>
        <w:t xml:space="preserve"> </w:t>
      </w:r>
      <w:proofErr w:type="spellStart"/>
      <w:r w:rsidR="005A0EC3" w:rsidRPr="007D2DF9">
        <w:rPr>
          <w:b/>
          <w:bCs/>
          <w:sz w:val="20"/>
        </w:rPr>
        <w:t>line</w:t>
      </w:r>
      <w:proofErr w:type="spellEnd"/>
      <w:r w:rsidR="00E3193A" w:rsidRPr="007D2DF9">
        <w:rPr>
          <w:b/>
          <w:bCs/>
          <w:sz w:val="20"/>
        </w:rPr>
        <w:t xml:space="preserve">: </w:t>
      </w:r>
      <w:r w:rsidR="00A21DF3" w:rsidRPr="007D2DF9">
        <w:rPr>
          <w:b/>
          <w:bCs/>
          <w:sz w:val="20"/>
        </w:rPr>
        <w:t xml:space="preserve">Mit einer </w:t>
      </w:r>
      <w:r w:rsidR="00CF037C" w:rsidRPr="007D2DF9">
        <w:rPr>
          <w:b/>
          <w:bCs/>
          <w:sz w:val="20"/>
        </w:rPr>
        <w:t>Aufnahmeleistung von 1,4</w:t>
      </w:r>
      <w:r w:rsidR="00A21DF3" w:rsidRPr="007D2DF9">
        <w:rPr>
          <w:b/>
          <w:bCs/>
          <w:sz w:val="20"/>
        </w:rPr>
        <w:t xml:space="preserve"> Kilo</w:t>
      </w:r>
      <w:r w:rsidR="00CF037C" w:rsidRPr="007D2DF9">
        <w:rPr>
          <w:b/>
          <w:bCs/>
          <w:sz w:val="20"/>
        </w:rPr>
        <w:t>watt, einem Unterdruck von 25</w:t>
      </w:r>
      <w:r w:rsidR="00A21DF3" w:rsidRPr="007D2DF9">
        <w:rPr>
          <w:b/>
          <w:bCs/>
          <w:sz w:val="20"/>
        </w:rPr>
        <w:t xml:space="preserve"> </w:t>
      </w:r>
      <w:proofErr w:type="spellStart"/>
      <w:r w:rsidR="00A21DF3" w:rsidRPr="007D2DF9">
        <w:rPr>
          <w:b/>
          <w:bCs/>
          <w:sz w:val="20"/>
        </w:rPr>
        <w:t>Kilopascal</w:t>
      </w:r>
      <w:proofErr w:type="spellEnd"/>
      <w:r w:rsidR="00A21DF3" w:rsidRPr="007D2DF9">
        <w:rPr>
          <w:b/>
          <w:bCs/>
          <w:sz w:val="20"/>
        </w:rPr>
        <w:t xml:space="preserve"> s</w:t>
      </w:r>
      <w:r w:rsidR="00A21DF3" w:rsidRPr="007D2DF9">
        <w:rPr>
          <w:b/>
          <w:bCs/>
          <w:sz w:val="20"/>
        </w:rPr>
        <w:t>o</w:t>
      </w:r>
      <w:r w:rsidR="00A21DF3" w:rsidRPr="007D2DF9">
        <w:rPr>
          <w:b/>
          <w:bCs/>
          <w:sz w:val="20"/>
        </w:rPr>
        <w:t xml:space="preserve">wie </w:t>
      </w:r>
      <w:r w:rsidR="00CF037C" w:rsidRPr="007D2DF9">
        <w:rPr>
          <w:b/>
          <w:bCs/>
          <w:sz w:val="20"/>
        </w:rPr>
        <w:t>einer</w:t>
      </w:r>
      <w:r w:rsidR="00A21DF3" w:rsidRPr="007D2DF9">
        <w:rPr>
          <w:b/>
          <w:bCs/>
          <w:sz w:val="20"/>
        </w:rPr>
        <w:t xml:space="preserve"> Luftförderleistung von </w:t>
      </w:r>
      <w:r w:rsidR="00CF037C" w:rsidRPr="007D2DF9">
        <w:rPr>
          <w:b/>
          <w:bCs/>
          <w:sz w:val="20"/>
        </w:rPr>
        <w:t>4.500</w:t>
      </w:r>
      <w:r w:rsidR="00A21DF3" w:rsidRPr="007D2DF9">
        <w:rPr>
          <w:b/>
          <w:bCs/>
          <w:sz w:val="20"/>
        </w:rPr>
        <w:t xml:space="preserve"> Litern in der </w:t>
      </w:r>
      <w:r w:rsidR="00CF037C" w:rsidRPr="007D2DF9">
        <w:rPr>
          <w:b/>
          <w:bCs/>
          <w:sz w:val="20"/>
        </w:rPr>
        <w:t>Minute</w:t>
      </w:r>
      <w:r w:rsidR="00C96BA2" w:rsidRPr="007D2DF9">
        <w:rPr>
          <w:b/>
          <w:bCs/>
          <w:sz w:val="20"/>
        </w:rPr>
        <w:t xml:space="preserve"> sind alle Modelle</w:t>
      </w:r>
      <w:r w:rsidR="00A21DF3" w:rsidRPr="007D2DF9">
        <w:rPr>
          <w:b/>
          <w:bCs/>
          <w:sz w:val="20"/>
        </w:rPr>
        <w:t xml:space="preserve"> in j</w:t>
      </w:r>
      <w:r w:rsidR="00A21DF3" w:rsidRPr="007D2DF9">
        <w:rPr>
          <w:b/>
          <w:bCs/>
          <w:sz w:val="20"/>
        </w:rPr>
        <w:t>e</w:t>
      </w:r>
      <w:r w:rsidR="00A21DF3" w:rsidRPr="007D2DF9">
        <w:rPr>
          <w:b/>
          <w:bCs/>
          <w:sz w:val="20"/>
        </w:rPr>
        <w:t>der Reinigungssituation zuver</w:t>
      </w:r>
      <w:r w:rsidR="00896826" w:rsidRPr="007D2DF9">
        <w:rPr>
          <w:b/>
          <w:bCs/>
          <w:sz w:val="20"/>
        </w:rPr>
        <w:t>lässige</w:t>
      </w:r>
      <w:r w:rsidR="00A21DF3" w:rsidRPr="007D2DF9">
        <w:rPr>
          <w:b/>
          <w:bCs/>
          <w:sz w:val="20"/>
        </w:rPr>
        <w:t xml:space="preserve"> Helfer.</w:t>
      </w:r>
      <w:r w:rsidR="007254D7" w:rsidRPr="007D2DF9">
        <w:rPr>
          <w:b/>
          <w:bCs/>
          <w:sz w:val="20"/>
        </w:rPr>
        <w:t xml:space="preserve"> </w:t>
      </w:r>
      <w:r w:rsidR="00326F8E" w:rsidRPr="007D2DF9">
        <w:rPr>
          <w:b/>
          <w:bCs/>
          <w:sz w:val="20"/>
        </w:rPr>
        <w:t xml:space="preserve">Die ATTIX 33 und 44 </w:t>
      </w:r>
      <w:r w:rsidR="005D69DB" w:rsidRPr="007D2DF9">
        <w:rPr>
          <w:b/>
          <w:bCs/>
          <w:sz w:val="20"/>
        </w:rPr>
        <w:t>Sicherheitssa</w:t>
      </w:r>
      <w:r w:rsidR="005D69DB" w:rsidRPr="007D2DF9">
        <w:rPr>
          <w:b/>
          <w:bCs/>
          <w:sz w:val="20"/>
        </w:rPr>
        <w:t>u</w:t>
      </w:r>
      <w:r w:rsidR="005D69DB" w:rsidRPr="007D2DF9">
        <w:rPr>
          <w:b/>
          <w:bCs/>
          <w:sz w:val="20"/>
        </w:rPr>
        <w:t>ger verfügen</w:t>
      </w:r>
      <w:r w:rsidR="00326F8E" w:rsidRPr="007D2DF9">
        <w:rPr>
          <w:b/>
          <w:bCs/>
          <w:sz w:val="20"/>
        </w:rPr>
        <w:t xml:space="preserve"> </w:t>
      </w:r>
      <w:r w:rsidR="00E870D0" w:rsidRPr="007D2DF9">
        <w:rPr>
          <w:b/>
          <w:bCs/>
          <w:sz w:val="20"/>
        </w:rPr>
        <w:t>über einen</w:t>
      </w:r>
      <w:r w:rsidR="005968A8" w:rsidRPr="007D2DF9">
        <w:rPr>
          <w:b/>
          <w:bCs/>
          <w:sz w:val="20"/>
        </w:rPr>
        <w:t xml:space="preserve"> M-Klasse Flachfaltenfilter </w:t>
      </w:r>
      <w:r w:rsidR="00E870D0" w:rsidRPr="007D2DF9">
        <w:rPr>
          <w:b/>
          <w:bCs/>
          <w:sz w:val="20"/>
        </w:rPr>
        <w:t xml:space="preserve">mit </w:t>
      </w:r>
      <w:r w:rsidR="00AB3C12" w:rsidRPr="007D2DF9">
        <w:rPr>
          <w:b/>
          <w:bCs/>
          <w:sz w:val="20"/>
        </w:rPr>
        <w:t xml:space="preserve">99,9 Prozent Abscheidegrad und </w:t>
      </w:r>
      <w:r w:rsidR="00E870D0" w:rsidRPr="007D2DF9">
        <w:rPr>
          <w:b/>
          <w:bCs/>
          <w:sz w:val="20"/>
        </w:rPr>
        <w:t xml:space="preserve">PTFE Anti-Haft-Membran, die sich nach dem </w:t>
      </w:r>
      <w:r w:rsidR="009F5BCE" w:rsidRPr="007D2DF9">
        <w:rPr>
          <w:b/>
          <w:bCs/>
          <w:sz w:val="20"/>
        </w:rPr>
        <w:t>Arbeitsvorgang unkompliziert mit Wasser reinigen</w:t>
      </w:r>
      <w:r w:rsidR="00E870D0" w:rsidRPr="007D2DF9">
        <w:rPr>
          <w:b/>
          <w:bCs/>
          <w:sz w:val="20"/>
        </w:rPr>
        <w:t xml:space="preserve"> lässt</w:t>
      </w:r>
      <w:r w:rsidR="009F5BCE" w:rsidRPr="007D2DF9">
        <w:rPr>
          <w:b/>
          <w:bCs/>
          <w:sz w:val="20"/>
        </w:rPr>
        <w:t xml:space="preserve">. </w:t>
      </w:r>
      <w:r w:rsidR="00AB3C12" w:rsidRPr="007D2DF9">
        <w:rPr>
          <w:b/>
          <w:bCs/>
          <w:sz w:val="20"/>
        </w:rPr>
        <w:t xml:space="preserve">Darüber hinaus sind die </w:t>
      </w:r>
      <w:r w:rsidR="00E902B9" w:rsidRPr="007D2DF9">
        <w:rPr>
          <w:b/>
          <w:bCs/>
          <w:sz w:val="20"/>
        </w:rPr>
        <w:t>Staubklasse H</w:t>
      </w:r>
      <w:r w:rsidR="00B93444" w:rsidRPr="007D2DF9">
        <w:rPr>
          <w:b/>
          <w:bCs/>
          <w:sz w:val="20"/>
        </w:rPr>
        <w:t>-</w:t>
      </w:r>
      <w:r w:rsidR="00E902B9" w:rsidRPr="007D2DF9">
        <w:rPr>
          <w:b/>
          <w:bCs/>
          <w:sz w:val="20"/>
        </w:rPr>
        <w:t>Sauger als Asbes</w:t>
      </w:r>
      <w:r w:rsidR="00E902B9" w:rsidRPr="007D2DF9">
        <w:rPr>
          <w:b/>
          <w:bCs/>
          <w:sz w:val="20"/>
        </w:rPr>
        <w:t>t</w:t>
      </w:r>
      <w:r w:rsidR="00E902B9" w:rsidRPr="007D2DF9">
        <w:rPr>
          <w:b/>
          <w:bCs/>
          <w:sz w:val="20"/>
        </w:rPr>
        <w:t>sauger</w:t>
      </w:r>
      <w:r w:rsidR="00104A0F" w:rsidRPr="007D2DF9">
        <w:rPr>
          <w:b/>
          <w:bCs/>
          <w:sz w:val="20"/>
        </w:rPr>
        <w:t xml:space="preserve"> zertifiziert und</w:t>
      </w:r>
      <w:r w:rsidR="00AB3C12" w:rsidRPr="007D2DF9">
        <w:rPr>
          <w:b/>
          <w:bCs/>
          <w:sz w:val="20"/>
        </w:rPr>
        <w:t xml:space="preserve"> </w:t>
      </w:r>
      <w:r w:rsidR="006428A0" w:rsidRPr="007D2DF9">
        <w:rPr>
          <w:b/>
          <w:bCs/>
          <w:sz w:val="20"/>
        </w:rPr>
        <w:t>mit einer einzigartigen, dreistufigen Filtration ausgestattet</w:t>
      </w:r>
      <w:r w:rsidR="00EA0A69" w:rsidRPr="007D2DF9">
        <w:rPr>
          <w:b/>
          <w:bCs/>
          <w:sz w:val="20"/>
        </w:rPr>
        <w:t>. Diese setzt sich aus einem</w:t>
      </w:r>
      <w:r w:rsidR="006428A0" w:rsidRPr="007D2DF9">
        <w:rPr>
          <w:b/>
          <w:bCs/>
          <w:sz w:val="20"/>
        </w:rPr>
        <w:t xml:space="preserve"> Sicherheitsfiltersack, </w:t>
      </w:r>
      <w:r w:rsidR="00EA0A69" w:rsidRPr="007D2DF9">
        <w:rPr>
          <w:b/>
          <w:bCs/>
          <w:sz w:val="20"/>
        </w:rPr>
        <w:t xml:space="preserve">einem </w:t>
      </w:r>
      <w:r w:rsidR="006428A0" w:rsidRPr="007D2DF9">
        <w:rPr>
          <w:b/>
          <w:bCs/>
          <w:sz w:val="20"/>
        </w:rPr>
        <w:t xml:space="preserve">PTFE-Flachfaltenfilter und </w:t>
      </w:r>
      <w:r w:rsidR="00EA0A69" w:rsidRPr="007D2DF9">
        <w:rPr>
          <w:b/>
          <w:bCs/>
          <w:sz w:val="20"/>
        </w:rPr>
        <w:t xml:space="preserve">einer </w:t>
      </w:r>
      <w:r w:rsidR="006428A0" w:rsidRPr="007D2DF9">
        <w:rPr>
          <w:b/>
          <w:bCs/>
          <w:sz w:val="20"/>
        </w:rPr>
        <w:t>HEPA Filterkassette</w:t>
      </w:r>
      <w:r w:rsidR="00104A0F" w:rsidRPr="007D2DF9">
        <w:rPr>
          <w:b/>
          <w:bCs/>
          <w:sz w:val="20"/>
        </w:rPr>
        <w:t xml:space="preserve"> </w:t>
      </w:r>
      <w:r w:rsidR="00225DB6" w:rsidRPr="007D2DF9">
        <w:rPr>
          <w:b/>
          <w:bCs/>
          <w:sz w:val="20"/>
        </w:rPr>
        <w:t xml:space="preserve">zusammen – </w:t>
      </w:r>
      <w:r w:rsidR="00104A0F" w:rsidRPr="007D2DF9">
        <w:rPr>
          <w:b/>
          <w:bCs/>
          <w:sz w:val="20"/>
        </w:rPr>
        <w:t>inklusive automatischer Filterüberw</w:t>
      </w:r>
      <w:r w:rsidR="00104A0F" w:rsidRPr="007D2DF9">
        <w:rPr>
          <w:b/>
          <w:bCs/>
          <w:sz w:val="20"/>
        </w:rPr>
        <w:t>a</w:t>
      </w:r>
      <w:r w:rsidR="00104A0F" w:rsidRPr="007D2DF9">
        <w:rPr>
          <w:b/>
          <w:bCs/>
          <w:sz w:val="20"/>
        </w:rPr>
        <w:t>chung</w:t>
      </w:r>
      <w:r w:rsidR="006428A0" w:rsidRPr="007D2DF9">
        <w:rPr>
          <w:b/>
          <w:bCs/>
          <w:sz w:val="20"/>
        </w:rPr>
        <w:t xml:space="preserve">. </w:t>
      </w:r>
      <w:r w:rsidR="00060896" w:rsidRPr="007D2DF9">
        <w:rPr>
          <w:b/>
          <w:bCs/>
          <w:sz w:val="20"/>
        </w:rPr>
        <w:t xml:space="preserve">Ein weiterer Pluspunkt: </w:t>
      </w:r>
      <w:r w:rsidR="00C36C0C" w:rsidRPr="007D2DF9">
        <w:rPr>
          <w:b/>
          <w:bCs/>
          <w:sz w:val="20"/>
        </w:rPr>
        <w:t xml:space="preserve">Für eine effiziente Filterabreinigung </w:t>
      </w:r>
      <w:r w:rsidR="00225DB6" w:rsidRPr="007D2DF9">
        <w:rPr>
          <w:b/>
          <w:bCs/>
          <w:sz w:val="20"/>
        </w:rPr>
        <w:t>dient bei der</w:t>
      </w:r>
      <w:r w:rsidR="00C36C0C" w:rsidRPr="007D2DF9">
        <w:rPr>
          <w:b/>
          <w:bCs/>
          <w:sz w:val="20"/>
        </w:rPr>
        <w:t xml:space="preserve"> Mehrzahl der Modelle </w:t>
      </w:r>
      <w:r w:rsidR="00225DB6" w:rsidRPr="007D2DF9">
        <w:rPr>
          <w:b/>
          <w:bCs/>
          <w:sz w:val="20"/>
        </w:rPr>
        <w:t>das innovative</w:t>
      </w:r>
      <w:r w:rsidR="00C36C0C" w:rsidRPr="007D2DF9">
        <w:rPr>
          <w:b/>
          <w:bCs/>
          <w:sz w:val="20"/>
        </w:rPr>
        <w:t xml:space="preserve"> „</w:t>
      </w:r>
      <w:proofErr w:type="spellStart"/>
      <w:r w:rsidR="00C36C0C" w:rsidRPr="007D2DF9">
        <w:rPr>
          <w:b/>
          <w:bCs/>
          <w:sz w:val="20"/>
        </w:rPr>
        <w:t>InfiniClean</w:t>
      </w:r>
      <w:proofErr w:type="spellEnd"/>
      <w:r w:rsidR="00C36C0C" w:rsidRPr="007D2DF9">
        <w:rPr>
          <w:b/>
          <w:bCs/>
          <w:sz w:val="20"/>
        </w:rPr>
        <w:t xml:space="preserve">“. Das vollautomatische System </w:t>
      </w:r>
      <w:r w:rsidR="007F59BC" w:rsidRPr="007D2DF9">
        <w:rPr>
          <w:b/>
          <w:bCs/>
          <w:sz w:val="20"/>
        </w:rPr>
        <w:t>hilft dabei, Ausfallzeiten wegen Wartungsarbeiten zu verringern und die Filtereff</w:t>
      </w:r>
      <w:r w:rsidR="007F59BC" w:rsidRPr="007D2DF9">
        <w:rPr>
          <w:b/>
          <w:bCs/>
          <w:sz w:val="20"/>
        </w:rPr>
        <w:t>i</w:t>
      </w:r>
      <w:r w:rsidR="007F59BC" w:rsidRPr="007D2DF9">
        <w:rPr>
          <w:b/>
          <w:bCs/>
          <w:sz w:val="20"/>
        </w:rPr>
        <w:t xml:space="preserve">zienz konstant auf einem hohen Niveau zu halten. </w:t>
      </w:r>
    </w:p>
    <w:p w14:paraId="04DD8DF3" w14:textId="77777777" w:rsidR="00F134A0" w:rsidRPr="007D2DF9" w:rsidRDefault="00F134A0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rFonts w:eastAsia="Calibri"/>
          <w:b/>
          <w:bCs/>
          <w:sz w:val="20"/>
          <w:lang w:eastAsia="en-US"/>
        </w:rPr>
      </w:pPr>
    </w:p>
    <w:p w14:paraId="59CF0C2C" w14:textId="18725FC0" w:rsidR="00381660" w:rsidRPr="007D2DF9" w:rsidRDefault="00381660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bCs/>
          <w:sz w:val="20"/>
          <w:lang w:val="de-DE"/>
        </w:rPr>
      </w:pPr>
      <w:r w:rsidRPr="007D2DF9">
        <w:rPr>
          <w:bCs/>
          <w:sz w:val="20"/>
          <w:lang w:val="de-DE"/>
        </w:rPr>
        <w:t xml:space="preserve">Besonders für das Absaugen gefährlicher </w:t>
      </w:r>
      <w:r w:rsidR="00AF64D5" w:rsidRPr="007D2DF9">
        <w:rPr>
          <w:bCs/>
          <w:sz w:val="20"/>
          <w:lang w:val="de-DE"/>
        </w:rPr>
        <w:t>Stäube</w:t>
      </w:r>
      <w:r w:rsidRPr="007D2DF9">
        <w:rPr>
          <w:bCs/>
          <w:sz w:val="20"/>
          <w:lang w:val="de-DE"/>
        </w:rPr>
        <w:t xml:space="preserve"> ist die Wahl des richtigen Saugers en</w:t>
      </w:r>
      <w:r w:rsidRPr="007D2DF9">
        <w:rPr>
          <w:bCs/>
          <w:sz w:val="20"/>
          <w:lang w:val="de-DE"/>
        </w:rPr>
        <w:t>t</w:t>
      </w:r>
      <w:r w:rsidRPr="007D2DF9">
        <w:rPr>
          <w:bCs/>
          <w:sz w:val="20"/>
          <w:lang w:val="de-DE"/>
        </w:rPr>
        <w:t>scheidend</w:t>
      </w:r>
      <w:r w:rsidR="009828CC" w:rsidRPr="007D2DF9">
        <w:rPr>
          <w:bCs/>
          <w:sz w:val="20"/>
          <w:lang w:val="de-DE"/>
        </w:rPr>
        <w:t>, schließlich hängen betriebliche Gesundheit und Sicherheit von der Zuverlä</w:t>
      </w:r>
      <w:r w:rsidR="009828CC" w:rsidRPr="007D2DF9">
        <w:rPr>
          <w:bCs/>
          <w:sz w:val="20"/>
          <w:lang w:val="de-DE"/>
        </w:rPr>
        <w:t>s</w:t>
      </w:r>
      <w:r w:rsidR="009828CC" w:rsidRPr="007D2DF9">
        <w:rPr>
          <w:bCs/>
          <w:sz w:val="20"/>
          <w:lang w:val="de-DE"/>
        </w:rPr>
        <w:t xml:space="preserve">sigkeit und der Leistung des Geräts ab. </w:t>
      </w:r>
      <w:r w:rsidRPr="007D2DF9">
        <w:rPr>
          <w:bCs/>
          <w:sz w:val="20"/>
          <w:lang w:val="de-DE"/>
        </w:rPr>
        <w:t xml:space="preserve">Die </w:t>
      </w:r>
      <w:r w:rsidR="00487AC1" w:rsidRPr="007D2DF9">
        <w:rPr>
          <w:bCs/>
          <w:sz w:val="20"/>
          <w:lang w:val="de-DE"/>
        </w:rPr>
        <w:t>ATTIX 33</w:t>
      </w:r>
      <w:r w:rsidR="00637F9B" w:rsidRPr="007D2DF9">
        <w:rPr>
          <w:bCs/>
          <w:sz w:val="20"/>
          <w:lang w:val="de-DE"/>
        </w:rPr>
        <w:t xml:space="preserve"> und 44 </w:t>
      </w:r>
      <w:r w:rsidR="001603F8" w:rsidRPr="007D2DF9">
        <w:rPr>
          <w:bCs/>
          <w:sz w:val="20"/>
          <w:lang w:val="de-DE"/>
        </w:rPr>
        <w:t>Sicherheits- und Asbes</w:t>
      </w:r>
      <w:r w:rsidR="001603F8" w:rsidRPr="007D2DF9">
        <w:rPr>
          <w:bCs/>
          <w:sz w:val="20"/>
          <w:lang w:val="de-DE"/>
        </w:rPr>
        <w:t>t</w:t>
      </w:r>
      <w:r w:rsidR="001603F8" w:rsidRPr="007D2DF9">
        <w:rPr>
          <w:bCs/>
          <w:sz w:val="20"/>
          <w:lang w:val="de-DE"/>
        </w:rPr>
        <w:t xml:space="preserve">sauger </w:t>
      </w:r>
      <w:r w:rsidRPr="007D2DF9">
        <w:rPr>
          <w:bCs/>
          <w:sz w:val="20"/>
          <w:lang w:val="de-DE"/>
        </w:rPr>
        <w:t>sind</w:t>
      </w:r>
      <w:r w:rsidR="000564B0" w:rsidRPr="007D2DF9">
        <w:rPr>
          <w:bCs/>
          <w:sz w:val="20"/>
          <w:lang w:val="de-DE"/>
        </w:rPr>
        <w:t xml:space="preserve"> ideal</w:t>
      </w:r>
      <w:r w:rsidRPr="007D2DF9">
        <w:rPr>
          <w:bCs/>
          <w:sz w:val="20"/>
          <w:lang w:val="de-DE"/>
        </w:rPr>
        <w:t xml:space="preserve"> geeignet, </w:t>
      </w:r>
      <w:r w:rsidR="00F66D7D" w:rsidRPr="007D2DF9">
        <w:rPr>
          <w:bCs/>
          <w:sz w:val="20"/>
          <w:lang w:val="de-DE"/>
        </w:rPr>
        <w:t xml:space="preserve">um </w:t>
      </w:r>
      <w:r w:rsidR="00E902B9" w:rsidRPr="007D2DF9">
        <w:rPr>
          <w:bCs/>
          <w:sz w:val="20"/>
          <w:lang w:val="de-DE"/>
        </w:rPr>
        <w:t xml:space="preserve">gesundheitsgefährliche </w:t>
      </w:r>
      <w:r w:rsidR="00F66D7D" w:rsidRPr="007D2DF9">
        <w:rPr>
          <w:bCs/>
          <w:sz w:val="20"/>
          <w:lang w:val="de-DE"/>
        </w:rPr>
        <w:t xml:space="preserve">Stäube </w:t>
      </w:r>
      <w:r w:rsidR="000564B0" w:rsidRPr="007D2DF9">
        <w:rPr>
          <w:bCs/>
          <w:sz w:val="20"/>
          <w:lang w:val="de-DE"/>
        </w:rPr>
        <w:t xml:space="preserve">der Klassen M, L und H </w:t>
      </w:r>
      <w:r w:rsidR="007E57C6" w:rsidRPr="007D2DF9">
        <w:rPr>
          <w:bCs/>
          <w:sz w:val="20"/>
          <w:lang w:val="de-DE"/>
        </w:rPr>
        <w:t>aufzunehmen</w:t>
      </w:r>
      <w:r w:rsidR="00F66D7D" w:rsidRPr="007D2DF9">
        <w:rPr>
          <w:bCs/>
          <w:sz w:val="20"/>
          <w:lang w:val="de-DE"/>
        </w:rPr>
        <w:t xml:space="preserve">. </w:t>
      </w:r>
      <w:r w:rsidR="00140814" w:rsidRPr="007D2DF9">
        <w:rPr>
          <w:bCs/>
          <w:sz w:val="20"/>
          <w:lang w:val="de-DE"/>
        </w:rPr>
        <w:t xml:space="preserve">Diese </w:t>
      </w:r>
      <w:r w:rsidR="00B60383" w:rsidRPr="007D2DF9">
        <w:rPr>
          <w:bCs/>
          <w:sz w:val="20"/>
          <w:lang w:val="de-DE"/>
        </w:rPr>
        <w:t xml:space="preserve">landen </w:t>
      </w:r>
      <w:r w:rsidR="00140814" w:rsidRPr="007D2DF9">
        <w:rPr>
          <w:bCs/>
          <w:sz w:val="20"/>
          <w:lang w:val="de-DE"/>
        </w:rPr>
        <w:t xml:space="preserve">über eine </w:t>
      </w:r>
      <w:r w:rsidR="00A41CBD" w:rsidRPr="007D2DF9">
        <w:rPr>
          <w:bCs/>
          <w:sz w:val="20"/>
          <w:lang w:val="de-DE"/>
        </w:rPr>
        <w:t xml:space="preserve">dreistufige Filtration </w:t>
      </w:r>
      <w:r w:rsidR="00B60383" w:rsidRPr="007D2DF9">
        <w:rPr>
          <w:bCs/>
          <w:sz w:val="20"/>
          <w:lang w:val="de-DE"/>
        </w:rPr>
        <w:t>im 30 bzw. 40 Liter fassenden Behälter</w:t>
      </w:r>
      <w:r w:rsidR="00FB31C1" w:rsidRPr="007D2DF9">
        <w:rPr>
          <w:bCs/>
          <w:sz w:val="20"/>
          <w:lang w:val="de-DE"/>
        </w:rPr>
        <w:t xml:space="preserve">. </w:t>
      </w:r>
      <w:r w:rsidR="00140814" w:rsidRPr="007D2DF9">
        <w:rPr>
          <w:bCs/>
          <w:sz w:val="20"/>
          <w:lang w:val="de-DE"/>
        </w:rPr>
        <w:t xml:space="preserve">Neben dem Sicherheitsfiltersack und dem PTFE-Flachfaltenelement befindet sich </w:t>
      </w:r>
      <w:r w:rsidR="00967D35" w:rsidRPr="007D2DF9">
        <w:rPr>
          <w:bCs/>
          <w:sz w:val="20"/>
          <w:lang w:val="de-DE"/>
        </w:rPr>
        <w:t xml:space="preserve">ein zusätzlicher HEPA-Filter, der sogar kleinste Partikel sicher abscheidet. </w:t>
      </w:r>
      <w:r w:rsidR="00AF64D5" w:rsidRPr="007D2DF9">
        <w:rPr>
          <w:bCs/>
          <w:sz w:val="20"/>
          <w:lang w:val="de-DE"/>
        </w:rPr>
        <w:t>Für z</w:t>
      </w:r>
      <w:r w:rsidR="00AF64D5" w:rsidRPr="007D2DF9">
        <w:rPr>
          <w:bCs/>
          <w:sz w:val="20"/>
          <w:lang w:val="de-DE"/>
        </w:rPr>
        <w:t>u</w:t>
      </w:r>
      <w:r w:rsidR="00AF64D5" w:rsidRPr="007D2DF9">
        <w:rPr>
          <w:bCs/>
          <w:sz w:val="20"/>
          <w:lang w:val="de-DE"/>
        </w:rPr>
        <w:t xml:space="preserve">sätzliche </w:t>
      </w:r>
      <w:r w:rsidR="00827D4B" w:rsidRPr="007D2DF9">
        <w:rPr>
          <w:bCs/>
          <w:sz w:val="20"/>
          <w:lang w:val="de-DE"/>
        </w:rPr>
        <w:t>Arbeitssicherheit</w:t>
      </w:r>
      <w:r w:rsidR="00AF64D5" w:rsidRPr="007D2DF9">
        <w:rPr>
          <w:bCs/>
          <w:sz w:val="20"/>
          <w:lang w:val="de-DE"/>
        </w:rPr>
        <w:t xml:space="preserve"> </w:t>
      </w:r>
      <w:r w:rsidR="0093767E" w:rsidRPr="007D2DF9">
        <w:rPr>
          <w:bCs/>
          <w:sz w:val="20"/>
          <w:lang w:val="de-DE"/>
        </w:rPr>
        <w:t>verfügen die Sauger über ein</w:t>
      </w:r>
      <w:r w:rsidR="00B159B4" w:rsidRPr="007D2DF9">
        <w:rPr>
          <w:bCs/>
          <w:sz w:val="20"/>
          <w:lang w:val="de-DE"/>
        </w:rPr>
        <w:t xml:space="preserve">en </w:t>
      </w:r>
      <w:proofErr w:type="spellStart"/>
      <w:r w:rsidR="00B159B4" w:rsidRPr="007D2DF9">
        <w:rPr>
          <w:bCs/>
          <w:sz w:val="20"/>
          <w:lang w:val="de-DE"/>
        </w:rPr>
        <w:t>FlowSensor</w:t>
      </w:r>
      <w:proofErr w:type="spellEnd"/>
      <w:r w:rsidR="0093767E" w:rsidRPr="007D2DF9">
        <w:rPr>
          <w:bCs/>
          <w:sz w:val="20"/>
          <w:lang w:val="de-DE"/>
        </w:rPr>
        <w:t xml:space="preserve">: </w:t>
      </w:r>
      <w:r w:rsidR="003320B7" w:rsidRPr="007D2DF9">
        <w:rPr>
          <w:bCs/>
          <w:sz w:val="20"/>
          <w:lang w:val="de-DE"/>
        </w:rPr>
        <w:t>Sinkt die Luftg</w:t>
      </w:r>
      <w:r w:rsidR="003320B7" w:rsidRPr="007D2DF9">
        <w:rPr>
          <w:bCs/>
          <w:sz w:val="20"/>
          <w:lang w:val="de-DE"/>
        </w:rPr>
        <w:t>e</w:t>
      </w:r>
      <w:r w:rsidR="003320B7" w:rsidRPr="007D2DF9">
        <w:rPr>
          <w:bCs/>
          <w:sz w:val="20"/>
          <w:lang w:val="de-DE"/>
        </w:rPr>
        <w:t xml:space="preserve">schwindigkeit im Saugschlauch unter 20 Meter pro Sekunde, </w:t>
      </w:r>
      <w:r w:rsidR="00CE6817" w:rsidRPr="007D2DF9">
        <w:rPr>
          <w:bCs/>
          <w:sz w:val="20"/>
          <w:lang w:val="de-DE"/>
        </w:rPr>
        <w:t>leuchtet</w:t>
      </w:r>
      <w:r w:rsidR="004B2CDD" w:rsidRPr="007D2DF9">
        <w:rPr>
          <w:bCs/>
          <w:sz w:val="20"/>
          <w:lang w:val="de-DE"/>
        </w:rPr>
        <w:t xml:space="preserve"> zunächst die LED-</w:t>
      </w:r>
      <w:r w:rsidR="00CE6817" w:rsidRPr="007D2DF9">
        <w:rPr>
          <w:bCs/>
          <w:sz w:val="20"/>
          <w:lang w:val="de-DE"/>
        </w:rPr>
        <w:t>Anzeige</w:t>
      </w:r>
      <w:r w:rsidR="004B2CDD" w:rsidRPr="007D2DF9">
        <w:rPr>
          <w:bCs/>
          <w:sz w:val="20"/>
          <w:lang w:val="de-DE"/>
        </w:rPr>
        <w:t xml:space="preserve"> und nach 5 Sekunden </w:t>
      </w:r>
      <w:r w:rsidR="00CE6817" w:rsidRPr="007D2DF9">
        <w:rPr>
          <w:bCs/>
          <w:sz w:val="20"/>
          <w:lang w:val="de-DE"/>
        </w:rPr>
        <w:t>folgt</w:t>
      </w:r>
      <w:r w:rsidR="004B2CDD" w:rsidRPr="007D2DF9">
        <w:rPr>
          <w:bCs/>
          <w:sz w:val="20"/>
          <w:lang w:val="de-DE"/>
        </w:rPr>
        <w:t xml:space="preserve"> ein</w:t>
      </w:r>
      <w:r w:rsidR="00CE6817" w:rsidRPr="007D2DF9">
        <w:rPr>
          <w:bCs/>
          <w:sz w:val="20"/>
          <w:lang w:val="de-DE"/>
        </w:rPr>
        <w:t xml:space="preserve"> akustisches </w:t>
      </w:r>
      <w:r w:rsidR="004B2CDD" w:rsidRPr="007D2DF9">
        <w:rPr>
          <w:bCs/>
          <w:sz w:val="20"/>
          <w:lang w:val="de-DE"/>
        </w:rPr>
        <w:t>Warnsignal.</w:t>
      </w:r>
      <w:r w:rsidR="007B5157" w:rsidRPr="007D2DF9">
        <w:rPr>
          <w:bCs/>
          <w:sz w:val="20"/>
          <w:lang w:val="de-DE"/>
        </w:rPr>
        <w:t xml:space="preserve"> Nicht zuletzt steht opti</w:t>
      </w:r>
      <w:r w:rsidR="007B5157" w:rsidRPr="007D2DF9">
        <w:rPr>
          <w:bCs/>
          <w:sz w:val="20"/>
          <w:lang w:val="de-DE"/>
        </w:rPr>
        <w:t>o</w:t>
      </w:r>
      <w:r w:rsidR="007B5157" w:rsidRPr="007D2DF9">
        <w:rPr>
          <w:bCs/>
          <w:sz w:val="20"/>
          <w:lang w:val="de-DE"/>
        </w:rPr>
        <w:t>nal ein Motorkühlluftfilter</w:t>
      </w:r>
      <w:r w:rsidR="00C1710F" w:rsidRPr="007D2DF9">
        <w:rPr>
          <w:bCs/>
          <w:sz w:val="20"/>
          <w:lang w:val="de-DE"/>
        </w:rPr>
        <w:t xml:space="preserve"> zum Schutz der Saugturbine</w:t>
      </w:r>
      <w:r w:rsidR="007B5157" w:rsidRPr="007D2DF9">
        <w:rPr>
          <w:bCs/>
          <w:sz w:val="20"/>
          <w:lang w:val="de-DE"/>
        </w:rPr>
        <w:t xml:space="preserve"> zur Verfügung, falls </w:t>
      </w:r>
      <w:r w:rsidR="00480F1A" w:rsidRPr="007D2DF9">
        <w:rPr>
          <w:bCs/>
          <w:sz w:val="20"/>
          <w:lang w:val="de-DE"/>
        </w:rPr>
        <w:t>das</w:t>
      </w:r>
      <w:r w:rsidR="007B5157" w:rsidRPr="007D2DF9">
        <w:rPr>
          <w:bCs/>
          <w:sz w:val="20"/>
          <w:lang w:val="de-DE"/>
        </w:rPr>
        <w:t xml:space="preserve"> </w:t>
      </w:r>
      <w:r w:rsidR="00480F1A" w:rsidRPr="007D2DF9">
        <w:rPr>
          <w:bCs/>
          <w:sz w:val="20"/>
          <w:lang w:val="de-DE"/>
        </w:rPr>
        <w:t>Gerät</w:t>
      </w:r>
      <w:r w:rsidR="007B5157" w:rsidRPr="007D2DF9">
        <w:rPr>
          <w:bCs/>
          <w:sz w:val="20"/>
          <w:lang w:val="de-DE"/>
        </w:rPr>
        <w:t xml:space="preserve"> in sehr staubigen Arbeitsumgebungen zum Einsatz kommt. </w:t>
      </w:r>
    </w:p>
    <w:p w14:paraId="56A92216" w14:textId="77777777" w:rsidR="006349D8" w:rsidRPr="007D2DF9" w:rsidRDefault="006349D8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bCs/>
          <w:sz w:val="20"/>
        </w:rPr>
      </w:pPr>
    </w:p>
    <w:p w14:paraId="5DF9E929" w14:textId="2D6BE130" w:rsidR="00F134A0" w:rsidRPr="007D2DF9" w:rsidRDefault="00F27024" w:rsidP="00F13F39">
      <w:pPr>
        <w:pStyle w:val="Kopfzeile"/>
        <w:tabs>
          <w:tab w:val="clear" w:pos="4536"/>
          <w:tab w:val="clear" w:pos="9072"/>
        </w:tabs>
        <w:spacing w:line="264" w:lineRule="auto"/>
        <w:ind w:right="-2"/>
        <w:rPr>
          <w:bCs/>
          <w:sz w:val="20"/>
        </w:rPr>
      </w:pPr>
      <w:r w:rsidRPr="007D2DF9">
        <w:rPr>
          <w:bCs/>
          <w:sz w:val="20"/>
        </w:rPr>
        <w:t xml:space="preserve">Eine einfache Handhabung und Benutzerfeundlichkeit sind weitere Attribute </w:t>
      </w:r>
      <w:r w:rsidR="0076197B" w:rsidRPr="007D2DF9">
        <w:rPr>
          <w:bCs/>
          <w:sz w:val="20"/>
        </w:rPr>
        <w:t>der</w:t>
      </w:r>
      <w:r w:rsidR="000C35AA" w:rsidRPr="007D2DF9">
        <w:rPr>
          <w:bCs/>
          <w:sz w:val="20"/>
        </w:rPr>
        <w:t xml:space="preserve"> ATTIX 33 und 44. </w:t>
      </w:r>
      <w:r w:rsidR="00480F1A" w:rsidRPr="007D2DF9">
        <w:rPr>
          <w:bCs/>
          <w:sz w:val="20"/>
        </w:rPr>
        <w:t>Sie</w:t>
      </w:r>
      <w:r w:rsidR="0009688F" w:rsidRPr="007D2DF9">
        <w:rPr>
          <w:bCs/>
          <w:sz w:val="20"/>
        </w:rPr>
        <w:t xml:space="preserve"> sind </w:t>
      </w:r>
      <w:r w:rsidR="00191A06" w:rsidRPr="007D2DF9">
        <w:rPr>
          <w:bCs/>
          <w:sz w:val="20"/>
        </w:rPr>
        <w:t xml:space="preserve">zum Beispiel </w:t>
      </w:r>
      <w:r w:rsidR="0009688F" w:rsidRPr="007D2DF9">
        <w:rPr>
          <w:bCs/>
          <w:sz w:val="20"/>
        </w:rPr>
        <w:t xml:space="preserve">mit einer </w:t>
      </w:r>
      <w:r w:rsidR="00FF3176" w:rsidRPr="007D2DF9">
        <w:rPr>
          <w:bCs/>
          <w:sz w:val="20"/>
        </w:rPr>
        <w:t xml:space="preserve">Steckdose ausgestattet, sodass Schmutz direkt an der Entstehungsstelle beseitigt werden kann. </w:t>
      </w:r>
      <w:r w:rsidR="00D527DA" w:rsidRPr="007D2DF9">
        <w:rPr>
          <w:bCs/>
          <w:sz w:val="20"/>
        </w:rPr>
        <w:t xml:space="preserve">Intelligente und innovative Lösungen bieten die Industriesauger </w:t>
      </w:r>
      <w:r w:rsidR="00FF3176" w:rsidRPr="007D2DF9">
        <w:rPr>
          <w:bCs/>
          <w:sz w:val="20"/>
        </w:rPr>
        <w:t xml:space="preserve">auch </w:t>
      </w:r>
      <w:r w:rsidR="00D527DA" w:rsidRPr="007D2DF9">
        <w:rPr>
          <w:bCs/>
          <w:sz w:val="20"/>
        </w:rPr>
        <w:t xml:space="preserve">wenn es um Aufbewahrungsmöglichkeiten </w:t>
      </w:r>
      <w:r w:rsidR="00BB084B" w:rsidRPr="007D2DF9">
        <w:rPr>
          <w:bCs/>
          <w:sz w:val="20"/>
        </w:rPr>
        <w:t>f</w:t>
      </w:r>
      <w:r w:rsidR="00991B47" w:rsidRPr="007D2DF9">
        <w:rPr>
          <w:bCs/>
          <w:sz w:val="20"/>
        </w:rPr>
        <w:t>ür Werkzeuge und Zubehör geht</w:t>
      </w:r>
      <w:r w:rsidR="005413EE" w:rsidRPr="007D2DF9">
        <w:rPr>
          <w:bCs/>
          <w:sz w:val="20"/>
        </w:rPr>
        <w:t>.</w:t>
      </w:r>
      <w:r w:rsidR="00991B47" w:rsidRPr="007D2DF9">
        <w:rPr>
          <w:bCs/>
          <w:sz w:val="20"/>
        </w:rPr>
        <w:t xml:space="preserve"> </w:t>
      </w:r>
      <w:r w:rsidR="00C94950" w:rsidRPr="007D2DF9">
        <w:rPr>
          <w:bCs/>
          <w:sz w:val="20"/>
        </w:rPr>
        <w:t>Dank</w:t>
      </w:r>
      <w:r w:rsidR="00991B47" w:rsidRPr="007D2DF9">
        <w:rPr>
          <w:bCs/>
          <w:sz w:val="20"/>
        </w:rPr>
        <w:t xml:space="preserve"> der Adapterplatte zur Aufnahme einer gängigen Werkzeugbox (L-Boxx</w:t>
      </w:r>
      <w:r w:rsidR="00BB1DF1" w:rsidRPr="007D2DF9">
        <w:rPr>
          <w:bCs/>
          <w:sz w:val="20"/>
        </w:rPr>
        <w:t xml:space="preserve">/TANOS-Systainer) haben Anwender alles parat, was sie für die tägliche Arbeit benötigen. </w:t>
      </w:r>
      <w:r w:rsidR="00374B79" w:rsidRPr="007D2DF9">
        <w:rPr>
          <w:bCs/>
          <w:sz w:val="20"/>
        </w:rPr>
        <w:t>Zudem sorgt ein</w:t>
      </w:r>
      <w:r w:rsidR="00C94950" w:rsidRPr="007D2DF9">
        <w:rPr>
          <w:bCs/>
          <w:sz w:val="20"/>
        </w:rPr>
        <w:t xml:space="preserve"> optionaler Trolleygriff für einen bequemen Transport </w:t>
      </w:r>
      <w:r w:rsidR="00374B79" w:rsidRPr="007D2DF9">
        <w:rPr>
          <w:bCs/>
          <w:sz w:val="20"/>
        </w:rPr>
        <w:t xml:space="preserve">von A nach B, während das Netzkabel mit einer Länge von 7,5 Metern </w:t>
      </w:r>
      <w:r w:rsidR="006349D8" w:rsidRPr="007D2DF9">
        <w:rPr>
          <w:bCs/>
          <w:sz w:val="20"/>
        </w:rPr>
        <w:t xml:space="preserve">und das robuste Fahrgestell </w:t>
      </w:r>
      <w:r w:rsidR="00191A06" w:rsidRPr="007D2DF9">
        <w:rPr>
          <w:bCs/>
          <w:sz w:val="20"/>
        </w:rPr>
        <w:t>samt</w:t>
      </w:r>
      <w:r w:rsidR="006349D8" w:rsidRPr="007D2DF9">
        <w:rPr>
          <w:bCs/>
          <w:sz w:val="20"/>
        </w:rPr>
        <w:t xml:space="preserve"> Stahlrollen </w:t>
      </w:r>
      <w:r w:rsidR="00503EEC" w:rsidRPr="007D2DF9">
        <w:rPr>
          <w:bCs/>
          <w:sz w:val="20"/>
        </w:rPr>
        <w:t>einen flexibl</w:t>
      </w:r>
      <w:r w:rsidR="00E03F43" w:rsidRPr="007D2DF9">
        <w:rPr>
          <w:bCs/>
          <w:sz w:val="20"/>
        </w:rPr>
        <w:t>en Einsatzradius gewährleisten.</w:t>
      </w:r>
    </w:p>
    <w:bookmarkEnd w:id="0"/>
    <w:p w14:paraId="1AC4B3E5" w14:textId="77777777" w:rsidR="009C22C8" w:rsidRPr="007D2DF9" w:rsidRDefault="009C22C8" w:rsidP="00F13F39">
      <w:pPr>
        <w:spacing w:line="264" w:lineRule="auto"/>
        <w:rPr>
          <w:rFonts w:ascii="Helvetica Neue" w:hAnsi="Helvetica Neue"/>
          <w:b/>
          <w:sz w:val="20"/>
        </w:rPr>
      </w:pPr>
      <w:r w:rsidRPr="007D2DF9">
        <w:rPr>
          <w:rFonts w:ascii="Helvetica Neue" w:hAnsi="Helvetica Neue"/>
          <w:b/>
          <w:sz w:val="20"/>
        </w:rPr>
        <w:lastRenderedPageBreak/>
        <w:t>Bildanforderung</w:t>
      </w:r>
    </w:p>
    <w:p w14:paraId="07361E7A" w14:textId="1DDF8472" w:rsidR="00A83D7F" w:rsidRPr="007D2DF9" w:rsidRDefault="00FD77D4" w:rsidP="00F13F39">
      <w:pPr>
        <w:spacing w:line="264" w:lineRule="auto"/>
        <w:rPr>
          <w:rFonts w:ascii="Helvetica Neue" w:hAnsi="Helvetica Neue"/>
          <w:sz w:val="20"/>
        </w:rPr>
      </w:pPr>
      <w:r w:rsidRPr="007D2DF9">
        <w:rPr>
          <w:rFonts w:ascii="Helvetica Neue" w:hAnsi="Helvetica Neue"/>
          <w:sz w:val="20"/>
        </w:rPr>
        <w:t xml:space="preserve">Bildmaterial finden Sie in unserem Medienportal </w:t>
      </w:r>
      <w:r w:rsidR="00925C4B" w:rsidRPr="007D2DF9">
        <w:rPr>
          <w:rFonts w:ascii="Helvetica Neue" w:hAnsi="Helvetica Neue"/>
          <w:sz w:val="20"/>
        </w:rPr>
        <w:t xml:space="preserve">http://press-n-relations.amid-pr.com </w:t>
      </w:r>
      <w:r w:rsidRPr="007D2DF9">
        <w:rPr>
          <w:rFonts w:ascii="Helvetica Neue" w:hAnsi="Helvetica Neue"/>
          <w:sz w:val="20"/>
        </w:rPr>
        <w:t>(Suchbegriff „</w:t>
      </w:r>
      <w:r w:rsidR="007834DD" w:rsidRPr="007D2DF9">
        <w:rPr>
          <w:rFonts w:ascii="Helvetica Neue" w:hAnsi="Helvetica Neue"/>
          <w:sz w:val="20"/>
        </w:rPr>
        <w:t>ATTIX-33-44</w:t>
      </w:r>
      <w:r w:rsidRPr="007D2DF9">
        <w:rPr>
          <w:rFonts w:ascii="Helvetica Neue" w:hAnsi="Helvetica Neue"/>
          <w:sz w:val="20"/>
        </w:rPr>
        <w:t xml:space="preserve">“). </w:t>
      </w:r>
      <w:bookmarkStart w:id="1" w:name="_GoBack"/>
      <w:bookmarkEnd w:id="1"/>
    </w:p>
    <w:p w14:paraId="423BF055" w14:textId="77777777" w:rsidR="00A83D7F" w:rsidRPr="007D2DF9" w:rsidRDefault="00A83D7F" w:rsidP="00F13F39">
      <w:pPr>
        <w:spacing w:line="264" w:lineRule="auto"/>
        <w:rPr>
          <w:rFonts w:ascii="Helvetica Neue" w:hAnsi="Helvetica Neue"/>
          <w:sz w:val="20"/>
        </w:rPr>
      </w:pPr>
    </w:p>
    <w:p w14:paraId="50F258C7" w14:textId="1C899FD1" w:rsidR="00F13F39" w:rsidRPr="007D2DF9" w:rsidRDefault="007D4802" w:rsidP="00F13F39">
      <w:pPr>
        <w:spacing w:line="264" w:lineRule="auto"/>
        <w:rPr>
          <w:rFonts w:ascii="Helvetica Neue" w:hAnsi="Helvetica Neue"/>
          <w:sz w:val="20"/>
        </w:rPr>
      </w:pPr>
      <w:r w:rsidRPr="007D2DF9">
        <w:rPr>
          <w:rFonts w:ascii="Helvetica Neue" w:hAnsi="Helvetica Neue"/>
          <w:noProof/>
          <w:sz w:val="20"/>
        </w:rPr>
        <w:drawing>
          <wp:inline distT="0" distB="0" distL="0" distR="0" wp14:anchorId="3FF269B0" wp14:editId="2DB135CA">
            <wp:extent cx="2059124" cy="1080000"/>
            <wp:effectExtent l="0" t="0" r="0" b="12700"/>
            <wp:docPr id="2" name="Bild 2" descr="PNR Kunden:Kunden L-S:NIA.KDaten:NIL.KDaten:NIL.PR:PR-2016:Produkte:Attix33_44:Bilder:Auswahl:Word:ATTIX 33-44_Famil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NIA.KDaten:NIL.KDaten:NIL.PR:PR-2016:Produkte:Attix33_44:Bilder:Auswahl:Word:ATTIX 33-44_Famili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124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2DF9">
        <w:rPr>
          <w:rFonts w:ascii="Helvetica Neue" w:hAnsi="Helvetica Neue"/>
          <w:noProof/>
          <w:sz w:val="20"/>
        </w:rPr>
        <w:drawing>
          <wp:inline distT="0" distB="0" distL="0" distR="0" wp14:anchorId="55ABDB2F" wp14:editId="75431B72">
            <wp:extent cx="872179" cy="1080000"/>
            <wp:effectExtent l="0" t="0" r="0" b="12700"/>
            <wp:docPr id="3" name="Bild 3" descr="PNR Kunden:Kunden L-S:NIA.KDaten:NIL.KDaten:NIL.PR:PR-2016:Produkte:Attix33_44:Bilder:Auswahl:Word:ATTIX 33-44_Filter System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L-S:NIA.KDaten:NIL.KDaten:NIL.PR:PR-2016:Produkte:Attix33_44:Bilder:Auswahl:Word:ATTIX 33-44_Filter System Kopi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179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2DF9">
        <w:rPr>
          <w:rFonts w:ascii="Helvetica Neue" w:hAnsi="Helvetica Neue"/>
          <w:noProof/>
          <w:sz w:val="20"/>
        </w:rPr>
        <w:drawing>
          <wp:inline distT="0" distB="0" distL="0" distR="0" wp14:anchorId="6AA6F6C8" wp14:editId="07367009">
            <wp:extent cx="1193218" cy="1080000"/>
            <wp:effectExtent l="0" t="0" r="635" b="12700"/>
            <wp:docPr id="4" name="Bild 4" descr="PNR Kunden:Kunden L-S:NIA.KDaten:NIL.KDaten:NIL.PR:PR-2016:Produkte:Attix33_44:Bilder:Auswahl:Word:ATTIX 33-44_Werkzeugabl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NR Kunden:Kunden L-S:NIA.KDaten:NIL.KDaten:NIL.PR:PR-2016:Produkte:Attix33_44:Bilder:Auswahl:Word:ATTIX 33-44_Werkzeugablag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218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2DF9">
        <w:rPr>
          <w:rFonts w:ascii="Helvetica Neue" w:hAnsi="Helvetica Neue"/>
          <w:noProof/>
          <w:sz w:val="20"/>
        </w:rPr>
        <w:drawing>
          <wp:inline distT="0" distB="0" distL="0" distR="0" wp14:anchorId="16547676" wp14:editId="679F1D29">
            <wp:extent cx="772388" cy="1080000"/>
            <wp:effectExtent l="0" t="0" r="0" b="12700"/>
            <wp:docPr id="5" name="Bild 5" descr="PNR Kunden:Kunden L-S:NIA.KDaten:NIL.KDaten:NIL.PR:PR-2016:Produkte:Attix33_44:Bilder:Auswahl:Word:ATTIX 33-44_Werkzeugbox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NR Kunden:Kunden L-S:NIA.KDaten:NIL.KDaten:NIL.PR:PR-2016:Produkte:Attix33_44:Bilder:Auswahl:Word:ATTIX 33-44_Werkzeugbox_0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388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2DF9">
        <w:rPr>
          <w:rFonts w:ascii="Helvetica Neue" w:hAnsi="Helvetica Neue"/>
          <w:noProof/>
          <w:sz w:val="20"/>
        </w:rPr>
        <w:drawing>
          <wp:inline distT="0" distB="0" distL="0" distR="0" wp14:anchorId="1525390E" wp14:editId="4AC60198">
            <wp:extent cx="1440061" cy="1080000"/>
            <wp:effectExtent l="0" t="0" r="8255" b="12700"/>
            <wp:docPr id="6" name="Bild 6" descr="PNR Kunden:Kunden L-S:NIA.KDaten:NIL.KDaten:NIL.PR:PR-2016:Produkte:Attix33_44:Bilder:Auswahl:Word:107412101_ATTIX 33-01 IC_Industrie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NR Kunden:Kunden L-S:NIA.KDaten:NIL.KDaten:NIL.PR:PR-2016:Produkte:Attix33_44:Bilder:Auswahl:Word:107412101_ATTIX 33-01 IC_Industrie_0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61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2DF9">
        <w:rPr>
          <w:rFonts w:ascii="Helvetica Neue" w:hAnsi="Helvetica Neue"/>
          <w:sz w:val="20"/>
        </w:rPr>
        <w:t xml:space="preserve"> </w:t>
      </w:r>
      <w:r w:rsidRPr="007D2DF9">
        <w:rPr>
          <w:rFonts w:ascii="Helvetica Neue" w:hAnsi="Helvetica Neue"/>
          <w:noProof/>
          <w:sz w:val="20"/>
        </w:rPr>
        <w:drawing>
          <wp:inline distT="0" distB="0" distL="0" distR="0" wp14:anchorId="2D5F91A9" wp14:editId="125DFDB9">
            <wp:extent cx="1703217" cy="1080000"/>
            <wp:effectExtent l="0" t="0" r="0" b="12700"/>
            <wp:docPr id="7" name="Bild 7" descr="PNR Kunden:Kunden L-S:NIA.KDaten:NIL.KDaten:NIL.PR:PR-2016:Produkte:Attix33_44:Bilder:Auswahl:Word:107412104_ATTIX 33-2L IC MOBILE_Bau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NR Kunden:Kunden L-S:NIA.KDaten:NIL.KDaten:NIL.PR:PR-2016:Produkte:Attix33_44:Bilder:Auswahl:Word:107412104_ATTIX 33-2L IC MOBILE_Bau_0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217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2DF9">
        <w:rPr>
          <w:rFonts w:ascii="Helvetica Neue" w:hAnsi="Helvetica Neue"/>
          <w:sz w:val="20"/>
        </w:rPr>
        <w:t xml:space="preserve"> </w:t>
      </w:r>
      <w:r w:rsidRPr="007D2DF9">
        <w:rPr>
          <w:rFonts w:ascii="Helvetica Neue" w:hAnsi="Helvetica Neue"/>
          <w:noProof/>
          <w:sz w:val="20"/>
        </w:rPr>
        <w:drawing>
          <wp:inline distT="0" distB="0" distL="0" distR="0" wp14:anchorId="74BA72FD" wp14:editId="262155FE">
            <wp:extent cx="1699500" cy="1080000"/>
            <wp:effectExtent l="0" t="0" r="2540" b="12700"/>
            <wp:docPr id="8" name="Bild 8" descr="PNR Kunden:Kunden L-S:NIA.KDaten:NIL.KDaten:NIL.PR:PR-2016:Produkte:Attix33_44:Bilder:Auswahl:Word:107412107_ATTIX 44-2L IC MOBILE_Bau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NR Kunden:Kunden L-S:NIA.KDaten:NIL.KDaten:NIL.PR:PR-2016:Produkte:Attix33_44:Bilder:Auswahl:Word:107412107_ATTIX 44-2L IC MOBILE_Bau_0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5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33C09" w14:textId="77777777" w:rsidR="007D4802" w:rsidRPr="007D2DF9" w:rsidRDefault="007D4802" w:rsidP="00F13F39">
      <w:pPr>
        <w:spacing w:line="264" w:lineRule="auto"/>
        <w:rPr>
          <w:rFonts w:ascii="Helvetica Neue" w:hAnsi="Helvetica Neue"/>
          <w:sz w:val="20"/>
        </w:rPr>
      </w:pPr>
    </w:p>
    <w:tbl>
      <w:tblPr>
        <w:tblW w:w="928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5670"/>
      </w:tblGrid>
      <w:tr w:rsidR="00511E02" w:rsidRPr="007D2DF9" w14:paraId="742099CA" w14:textId="77777777" w:rsidTr="00206626">
        <w:trPr>
          <w:trHeight w:val="1094"/>
        </w:trPr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107FC7B2" w14:textId="77777777" w:rsidR="00511E02" w:rsidRPr="007D2DF9" w:rsidRDefault="00511E02" w:rsidP="00F13F39">
            <w:pPr>
              <w:pStyle w:val="berschrift6"/>
              <w:spacing w:line="264" w:lineRule="auto"/>
              <w:ind w:right="567"/>
            </w:pPr>
            <w:r w:rsidRPr="007D2DF9">
              <w:t>Weitere Informationen:</w:t>
            </w:r>
          </w:p>
          <w:p w14:paraId="111CB0D6" w14:textId="77777777" w:rsidR="00511E02" w:rsidRPr="007D2DF9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7D2DF9">
              <w:rPr>
                <w:b w:val="0"/>
              </w:rPr>
              <w:t>Nilfisk GmbH</w:t>
            </w:r>
          </w:p>
          <w:p w14:paraId="14B8CBED" w14:textId="77777777" w:rsidR="00511E02" w:rsidRPr="007D2DF9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7D2DF9">
              <w:rPr>
                <w:b w:val="0"/>
              </w:rPr>
              <w:t>Guido-Oberdorfer-Straße 2-10</w:t>
            </w:r>
          </w:p>
          <w:p w14:paraId="1073EFD5" w14:textId="77777777" w:rsidR="00511E02" w:rsidRPr="007D2DF9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7D2DF9">
              <w:rPr>
                <w:b w:val="0"/>
              </w:rPr>
              <w:t>89287 Bellenberg, Deutschland</w:t>
            </w:r>
          </w:p>
          <w:p w14:paraId="4AC482B7" w14:textId="77777777" w:rsidR="00511E02" w:rsidRPr="007D2DF9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7D2DF9">
              <w:rPr>
                <w:b w:val="0"/>
              </w:rPr>
              <w:t>Tel. +49 (0)7306 72-444</w:t>
            </w:r>
            <w:r w:rsidRPr="007D2DF9">
              <w:rPr>
                <w:rFonts w:eastAsia="Times New Roman"/>
                <w:b w:val="0"/>
                <w:strike/>
                <w:sz w:val="20"/>
              </w:rPr>
              <w:br/>
            </w:r>
            <w:hyperlink r:id="rId15" w:history="1">
              <w:r w:rsidRPr="007D2DF9">
                <w:rPr>
                  <w:rFonts w:eastAsia="Times New Roman"/>
                  <w:b w:val="0"/>
                  <w:szCs w:val="18"/>
                </w:rPr>
                <w:t>info.de@nilfisk.com</w:t>
              </w:r>
            </w:hyperlink>
            <w:r w:rsidRPr="007D2DF9">
              <w:rPr>
                <w:rFonts w:eastAsia="Times New Roman"/>
                <w:b w:val="0"/>
                <w:szCs w:val="18"/>
              </w:rPr>
              <w:t xml:space="preserve"> – </w:t>
            </w:r>
            <w:hyperlink r:id="rId16" w:history="1">
              <w:r w:rsidRPr="007D2DF9">
                <w:rPr>
                  <w:rFonts w:eastAsia="Times New Roman"/>
                  <w:b w:val="0"/>
                  <w:szCs w:val="18"/>
                </w:rPr>
                <w:t>www.nilfisk.de</w:t>
              </w:r>
            </w:hyperlink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6FD77321" w14:textId="77777777" w:rsidR="00511E02" w:rsidRPr="007D2DF9" w:rsidRDefault="00511E02" w:rsidP="00F13F39">
            <w:pPr>
              <w:pStyle w:val="berschrift6"/>
              <w:spacing w:line="264" w:lineRule="auto"/>
              <w:ind w:right="567"/>
            </w:pPr>
            <w:r w:rsidRPr="007D2DF9">
              <w:t>Presse- und Öffentlichkeitsarbeit:</w:t>
            </w:r>
          </w:p>
          <w:p w14:paraId="3768B239" w14:textId="77777777" w:rsidR="00511E02" w:rsidRPr="007D2DF9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7D2DF9">
              <w:rPr>
                <w:b w:val="0"/>
              </w:rPr>
              <w:t>Press’n’Relations GmbH – Monika Nyendick</w:t>
            </w:r>
          </w:p>
          <w:p w14:paraId="468A0AA6" w14:textId="77777777" w:rsidR="00511E02" w:rsidRPr="007D2DF9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7D2DF9">
              <w:rPr>
                <w:b w:val="0"/>
              </w:rPr>
              <w:t xml:space="preserve">Magirusstraße 33 – D-89077 Ulm </w:t>
            </w:r>
          </w:p>
          <w:p w14:paraId="38C76942" w14:textId="77777777" w:rsidR="00511E02" w:rsidRPr="007D2DF9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7D2DF9">
              <w:rPr>
                <w:b w:val="0"/>
              </w:rPr>
              <w:t xml:space="preserve">Tel.: 0731 96287-30 – Fax: 0731 96287-97 </w:t>
            </w:r>
          </w:p>
          <w:p w14:paraId="551DD27B" w14:textId="77777777" w:rsidR="00511E02" w:rsidRPr="007D2DF9" w:rsidRDefault="00511E02" w:rsidP="00F13F39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7D2DF9">
              <w:rPr>
                <w:b w:val="0"/>
              </w:rPr>
              <w:t xml:space="preserve">mny@press-n-relations.de - </w:t>
            </w:r>
            <w:r w:rsidR="00C35108" w:rsidRPr="007D2DF9">
              <w:fldChar w:fldCharType="begin"/>
            </w:r>
            <w:r w:rsidR="00C35108" w:rsidRPr="007D2DF9">
              <w:instrText xml:space="preserve"> HYPERLINK "http://www.press-n-relations.de" </w:instrText>
            </w:r>
            <w:r w:rsidR="00C35108" w:rsidRPr="007D2DF9">
              <w:fldChar w:fldCharType="separate"/>
            </w:r>
            <w:r w:rsidRPr="007D2DF9">
              <w:rPr>
                <w:b w:val="0"/>
              </w:rPr>
              <w:t>www.press-n-relations.de</w:t>
            </w:r>
            <w:r w:rsidR="00C35108" w:rsidRPr="007D2DF9">
              <w:rPr>
                <w:b w:val="0"/>
              </w:rPr>
              <w:fldChar w:fldCharType="end"/>
            </w:r>
          </w:p>
        </w:tc>
      </w:tr>
    </w:tbl>
    <w:p w14:paraId="5A3DAD30" w14:textId="77777777" w:rsidR="00B96828" w:rsidRPr="007D2DF9" w:rsidRDefault="00B96828" w:rsidP="00F13F39">
      <w:pPr>
        <w:spacing w:line="264" w:lineRule="auto"/>
        <w:rPr>
          <w:rFonts w:ascii="Helvetica Neue" w:eastAsia="Calibri" w:hAnsi="Helvetica Neue" w:cs="Arial"/>
          <w:sz w:val="20"/>
        </w:rPr>
      </w:pPr>
    </w:p>
    <w:p w14:paraId="46841593" w14:textId="40DC30B3" w:rsidR="00191E0C" w:rsidRPr="007D2DF9" w:rsidRDefault="00191E0C" w:rsidP="00F13F39">
      <w:pPr>
        <w:adjustRightInd w:val="0"/>
        <w:spacing w:line="264" w:lineRule="auto"/>
        <w:ind w:right="567"/>
        <w:rPr>
          <w:sz w:val="18"/>
        </w:rPr>
      </w:pPr>
      <w:r w:rsidRPr="007D2DF9">
        <w:rPr>
          <w:sz w:val="18"/>
        </w:rPr>
        <w:t xml:space="preserve">Nilfisk GmbH mit Sitz in Bellenberg gehört zur dänischen Nilfisk A/S, einem der weltweit größten Anbieter von Reinigungsgeräten mit einem Umsatz von </w:t>
      </w:r>
      <w:r w:rsidRPr="007D2DF9">
        <w:rPr>
          <w:sz w:val="18"/>
          <w:szCs w:val="18"/>
        </w:rPr>
        <w:t>972</w:t>
      </w:r>
      <w:r w:rsidRPr="007D2DF9">
        <w:rPr>
          <w:strike/>
          <w:sz w:val="18"/>
          <w:szCs w:val="18"/>
        </w:rPr>
        <w:t xml:space="preserve"> </w:t>
      </w:r>
      <w:r w:rsidRPr="007D2DF9">
        <w:rPr>
          <w:sz w:val="18"/>
        </w:rPr>
        <w:t>Millionen Euro im G</w:t>
      </w:r>
      <w:r w:rsidRPr="007D2DF9">
        <w:rPr>
          <w:sz w:val="18"/>
        </w:rPr>
        <w:t>e</w:t>
      </w:r>
      <w:r w:rsidRPr="007D2DF9">
        <w:rPr>
          <w:sz w:val="18"/>
        </w:rPr>
        <w:t xml:space="preserve">schäftsjahr </w:t>
      </w:r>
      <w:r w:rsidRPr="007D2DF9">
        <w:rPr>
          <w:sz w:val="18"/>
          <w:szCs w:val="18"/>
        </w:rPr>
        <w:t>2015</w:t>
      </w:r>
      <w:r w:rsidRPr="007D2DF9">
        <w:rPr>
          <w:sz w:val="18"/>
        </w:rPr>
        <w:t xml:space="preserve"> und rund </w:t>
      </w:r>
      <w:r w:rsidRPr="007D2DF9">
        <w:rPr>
          <w:sz w:val="18"/>
          <w:szCs w:val="18"/>
        </w:rPr>
        <w:t xml:space="preserve">5.545 </w:t>
      </w:r>
      <w:r w:rsidRPr="007D2DF9">
        <w:rPr>
          <w:sz w:val="18"/>
        </w:rPr>
        <w:t>Mitarbeitern. Nilfisk hat Produktionsstandorte in Nord- und Südamerika, Europa und Asien. Die Zentrale liegt in Dänemark. Mit eigenen Vertriebsniede</w:t>
      </w:r>
      <w:r w:rsidRPr="007D2DF9">
        <w:rPr>
          <w:sz w:val="18"/>
        </w:rPr>
        <w:t>r</w:t>
      </w:r>
      <w:r w:rsidRPr="007D2DF9">
        <w:rPr>
          <w:sz w:val="18"/>
        </w:rPr>
        <w:t xml:space="preserve">lassungen in 44 Ländern und weitreichenden Händlernetzen ist das Unternehmen in über 100 Ländern weltweit vertreten. </w:t>
      </w:r>
    </w:p>
    <w:p w14:paraId="543C7B0C" w14:textId="77777777" w:rsidR="00191E0C" w:rsidRPr="007D2DF9" w:rsidRDefault="00191E0C" w:rsidP="00F13F39">
      <w:pPr>
        <w:adjustRightInd w:val="0"/>
        <w:spacing w:line="264" w:lineRule="auto"/>
        <w:ind w:right="567"/>
        <w:rPr>
          <w:sz w:val="18"/>
        </w:rPr>
      </w:pPr>
    </w:p>
    <w:p w14:paraId="2F49629D" w14:textId="783AA3B6" w:rsidR="00191E0C" w:rsidRPr="00BA2E71" w:rsidRDefault="00191E0C" w:rsidP="00F13F39">
      <w:pPr>
        <w:adjustRightInd w:val="0"/>
        <w:spacing w:line="264" w:lineRule="auto"/>
        <w:ind w:right="567"/>
        <w:rPr>
          <w:sz w:val="18"/>
        </w:rPr>
      </w:pPr>
      <w:r w:rsidRPr="007D2DF9">
        <w:rPr>
          <w:sz w:val="18"/>
        </w:rPr>
        <w:t xml:space="preserve">Mit der Nilfisk </w:t>
      </w:r>
      <w:proofErr w:type="spellStart"/>
      <w:r w:rsidRPr="007D2DF9">
        <w:rPr>
          <w:sz w:val="18"/>
        </w:rPr>
        <w:t>blue</w:t>
      </w:r>
      <w:proofErr w:type="spellEnd"/>
      <w:r w:rsidRPr="007D2DF9">
        <w:rPr>
          <w:sz w:val="18"/>
        </w:rPr>
        <w:t xml:space="preserve"> </w:t>
      </w:r>
      <w:proofErr w:type="spellStart"/>
      <w:r w:rsidRPr="007D2DF9">
        <w:rPr>
          <w:sz w:val="18"/>
        </w:rPr>
        <w:t>line</w:t>
      </w:r>
      <w:proofErr w:type="spellEnd"/>
      <w:r w:rsidRPr="007D2DF9">
        <w:rPr>
          <w:sz w:val="18"/>
        </w:rPr>
        <w:t xml:space="preserve"> bedient die Nilfisk GmbH Kunden aus den Bereichen Landwirtschaft, rund ums Rad, Industrie, Kommunen, Gewerbe und Handwerk sowie Reinigungsdienstlei</w:t>
      </w:r>
      <w:r w:rsidRPr="007D2DF9">
        <w:rPr>
          <w:sz w:val="18"/>
        </w:rPr>
        <w:t>s</w:t>
      </w:r>
      <w:r w:rsidRPr="007D2DF9">
        <w:rPr>
          <w:sz w:val="18"/>
        </w:rPr>
        <w:t>tern und privaten Endverbrauchern ein umfassendes Programm an qualitativ hochwertigen Hochdruckreinigern, Nass-/Trockensaugern und Bodenreinigungsmaschinen. Der Konzern blickt auf eine über 1</w:t>
      </w:r>
      <w:r w:rsidRPr="007D2DF9">
        <w:rPr>
          <w:sz w:val="18"/>
          <w:szCs w:val="18"/>
        </w:rPr>
        <w:t>10</w:t>
      </w:r>
      <w:r w:rsidRPr="007D2DF9">
        <w:rPr>
          <w:strike/>
          <w:sz w:val="18"/>
          <w:szCs w:val="18"/>
        </w:rPr>
        <w:t>-</w:t>
      </w:r>
      <w:r w:rsidRPr="007D2DF9">
        <w:rPr>
          <w:sz w:val="18"/>
        </w:rPr>
        <w:t>jährige Tradition zurück.</w:t>
      </w:r>
    </w:p>
    <w:p w14:paraId="0B29DDB0" w14:textId="77777777" w:rsidR="00FD77D4" w:rsidRPr="00601059" w:rsidRDefault="00FD77D4" w:rsidP="00F13F39">
      <w:pPr>
        <w:spacing w:line="264" w:lineRule="auto"/>
        <w:rPr>
          <w:rFonts w:ascii="Helvetica Neue" w:hAnsi="Helvetica Neue"/>
          <w:sz w:val="20"/>
        </w:rPr>
      </w:pPr>
    </w:p>
    <w:sectPr w:rsidR="00FD77D4" w:rsidRPr="00601059" w:rsidSect="00A039D9">
      <w:headerReference w:type="default" r:id="rId17"/>
      <w:pgSz w:w="11906" w:h="16838"/>
      <w:pgMar w:top="2126" w:right="2552" w:bottom="1276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3CFD11" w14:textId="77777777" w:rsidR="005B7AC5" w:rsidRDefault="005B7AC5">
      <w:r>
        <w:separator/>
      </w:r>
    </w:p>
  </w:endnote>
  <w:endnote w:type="continuationSeparator" w:id="0">
    <w:p w14:paraId="772AB881" w14:textId="77777777" w:rsidR="005B7AC5" w:rsidRDefault="005B7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Mincho">
    <w:charset w:val="80"/>
    <w:family w:val="auto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457E7B" w14:textId="77777777" w:rsidR="005B7AC5" w:rsidRDefault="005B7AC5">
      <w:r>
        <w:separator/>
      </w:r>
    </w:p>
  </w:footnote>
  <w:footnote w:type="continuationSeparator" w:id="0">
    <w:p w14:paraId="3AB61F87" w14:textId="77777777" w:rsidR="005B7AC5" w:rsidRDefault="005B7AC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A9A120" w14:textId="77777777" w:rsidR="00225DB6" w:rsidRDefault="00225DB6" w:rsidP="00996BCA">
    <w:pPr>
      <w:pStyle w:val="Kopfzeile"/>
      <w:tabs>
        <w:tab w:val="clear" w:pos="9072"/>
        <w:tab w:val="right" w:pos="9356"/>
      </w:tabs>
    </w:pPr>
    <w:r>
      <w:rPr>
        <w:sz w:val="20"/>
      </w:rPr>
      <w:tab/>
    </w:r>
    <w:r>
      <w:rPr>
        <w:sz w:val="20"/>
      </w:rPr>
      <w:tab/>
    </w:r>
    <w:r>
      <w:rPr>
        <w:noProof/>
        <w:sz w:val="20"/>
        <w:lang w:val="de-DE" w:eastAsia="de-DE"/>
      </w:rPr>
      <w:drawing>
        <wp:inline distT="0" distB="0" distL="0" distR="0" wp14:anchorId="4E09B51C" wp14:editId="6575C3CB">
          <wp:extent cx="1561465" cy="316230"/>
          <wp:effectExtent l="0" t="0" r="0" b="0"/>
          <wp:docPr id="1" name="Bild 1" descr="Nilfisk_CMYK_2015-klei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ilfisk_CMYK_2015-klei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1465" cy="316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8B8A9B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autoHyphenation/>
  <w:hyphenationZone w:val="425"/>
  <w:doNotHyphenateCaps/>
  <w:drawingGridHorizontalSpacing w:val="12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9C8"/>
    <w:rsid w:val="00004866"/>
    <w:rsid w:val="00014260"/>
    <w:rsid w:val="00014F99"/>
    <w:rsid w:val="00016086"/>
    <w:rsid w:val="0002145C"/>
    <w:rsid w:val="00023368"/>
    <w:rsid w:val="0003190E"/>
    <w:rsid w:val="00032BF2"/>
    <w:rsid w:val="00034944"/>
    <w:rsid w:val="00043B94"/>
    <w:rsid w:val="000564B0"/>
    <w:rsid w:val="00060896"/>
    <w:rsid w:val="000644FD"/>
    <w:rsid w:val="000747BB"/>
    <w:rsid w:val="00080594"/>
    <w:rsid w:val="00083FDD"/>
    <w:rsid w:val="00093FCB"/>
    <w:rsid w:val="0009688F"/>
    <w:rsid w:val="000A084F"/>
    <w:rsid w:val="000A124D"/>
    <w:rsid w:val="000B47FC"/>
    <w:rsid w:val="000B758D"/>
    <w:rsid w:val="000C0461"/>
    <w:rsid w:val="000C35AA"/>
    <w:rsid w:val="000E2B04"/>
    <w:rsid w:val="000E5226"/>
    <w:rsid w:val="000F1B42"/>
    <w:rsid w:val="000F68FF"/>
    <w:rsid w:val="000F6920"/>
    <w:rsid w:val="00100F47"/>
    <w:rsid w:val="00104A0F"/>
    <w:rsid w:val="00105E38"/>
    <w:rsid w:val="00106730"/>
    <w:rsid w:val="00111560"/>
    <w:rsid w:val="00112178"/>
    <w:rsid w:val="00114715"/>
    <w:rsid w:val="00117402"/>
    <w:rsid w:val="001210BD"/>
    <w:rsid w:val="00121704"/>
    <w:rsid w:val="00121A65"/>
    <w:rsid w:val="00125C57"/>
    <w:rsid w:val="00136511"/>
    <w:rsid w:val="001402BE"/>
    <w:rsid w:val="00140814"/>
    <w:rsid w:val="0014371D"/>
    <w:rsid w:val="00145F2F"/>
    <w:rsid w:val="001603F8"/>
    <w:rsid w:val="00181901"/>
    <w:rsid w:val="00190D38"/>
    <w:rsid w:val="00191A06"/>
    <w:rsid w:val="00191E0C"/>
    <w:rsid w:val="00194082"/>
    <w:rsid w:val="001A4F84"/>
    <w:rsid w:val="001A5C7A"/>
    <w:rsid w:val="001B1CD8"/>
    <w:rsid w:val="001B3F1C"/>
    <w:rsid w:val="001C333B"/>
    <w:rsid w:val="001C59C8"/>
    <w:rsid w:val="001D09E8"/>
    <w:rsid w:val="001E542E"/>
    <w:rsid w:val="001E70F1"/>
    <w:rsid w:val="00200F98"/>
    <w:rsid w:val="00206626"/>
    <w:rsid w:val="00210868"/>
    <w:rsid w:val="0021336F"/>
    <w:rsid w:val="002173B7"/>
    <w:rsid w:val="002205B3"/>
    <w:rsid w:val="00221647"/>
    <w:rsid w:val="00221974"/>
    <w:rsid w:val="00225891"/>
    <w:rsid w:val="00225DB6"/>
    <w:rsid w:val="00230FFC"/>
    <w:rsid w:val="00231005"/>
    <w:rsid w:val="002362ED"/>
    <w:rsid w:val="0023751A"/>
    <w:rsid w:val="00240823"/>
    <w:rsid w:val="0024551C"/>
    <w:rsid w:val="002458A2"/>
    <w:rsid w:val="00271369"/>
    <w:rsid w:val="002729F1"/>
    <w:rsid w:val="00274ED6"/>
    <w:rsid w:val="002763B4"/>
    <w:rsid w:val="00283FE4"/>
    <w:rsid w:val="00284A99"/>
    <w:rsid w:val="002947E9"/>
    <w:rsid w:val="002A0515"/>
    <w:rsid w:val="002A2FE8"/>
    <w:rsid w:val="002B07A8"/>
    <w:rsid w:val="002B7785"/>
    <w:rsid w:val="002C51EB"/>
    <w:rsid w:val="002C74C0"/>
    <w:rsid w:val="002D3171"/>
    <w:rsid w:val="002D36AE"/>
    <w:rsid w:val="002E25CF"/>
    <w:rsid w:val="002E4B97"/>
    <w:rsid w:val="002F286E"/>
    <w:rsid w:val="002F34A7"/>
    <w:rsid w:val="003048A3"/>
    <w:rsid w:val="0031249A"/>
    <w:rsid w:val="00315AD3"/>
    <w:rsid w:val="00317C02"/>
    <w:rsid w:val="00322763"/>
    <w:rsid w:val="00326F8E"/>
    <w:rsid w:val="003320B7"/>
    <w:rsid w:val="003363B4"/>
    <w:rsid w:val="00344501"/>
    <w:rsid w:val="0035132A"/>
    <w:rsid w:val="00362D92"/>
    <w:rsid w:val="00363181"/>
    <w:rsid w:val="003674AA"/>
    <w:rsid w:val="00372DDA"/>
    <w:rsid w:val="00374B79"/>
    <w:rsid w:val="0037693F"/>
    <w:rsid w:val="00381660"/>
    <w:rsid w:val="0038759E"/>
    <w:rsid w:val="00387688"/>
    <w:rsid w:val="0039245A"/>
    <w:rsid w:val="003A0CC9"/>
    <w:rsid w:val="003C2D96"/>
    <w:rsid w:val="003D1430"/>
    <w:rsid w:val="003D1DE1"/>
    <w:rsid w:val="003F74C3"/>
    <w:rsid w:val="004013C7"/>
    <w:rsid w:val="00402CCF"/>
    <w:rsid w:val="004049C6"/>
    <w:rsid w:val="0040599F"/>
    <w:rsid w:val="00412DE7"/>
    <w:rsid w:val="004140CA"/>
    <w:rsid w:val="004164E0"/>
    <w:rsid w:val="00442653"/>
    <w:rsid w:val="00444D69"/>
    <w:rsid w:val="00446CD3"/>
    <w:rsid w:val="00453A86"/>
    <w:rsid w:val="00455D1C"/>
    <w:rsid w:val="004604E0"/>
    <w:rsid w:val="004635B9"/>
    <w:rsid w:val="004656A0"/>
    <w:rsid w:val="00470724"/>
    <w:rsid w:val="00480F1A"/>
    <w:rsid w:val="0048164A"/>
    <w:rsid w:val="00481C18"/>
    <w:rsid w:val="00485785"/>
    <w:rsid w:val="00487AC1"/>
    <w:rsid w:val="004926D2"/>
    <w:rsid w:val="004929ED"/>
    <w:rsid w:val="004A03BE"/>
    <w:rsid w:val="004A37D6"/>
    <w:rsid w:val="004A4EBE"/>
    <w:rsid w:val="004A7B83"/>
    <w:rsid w:val="004B2CDD"/>
    <w:rsid w:val="004C7836"/>
    <w:rsid w:val="004D2B38"/>
    <w:rsid w:val="004D37E3"/>
    <w:rsid w:val="004E6D14"/>
    <w:rsid w:val="004F0F73"/>
    <w:rsid w:val="004F1E96"/>
    <w:rsid w:val="00503EEC"/>
    <w:rsid w:val="00510F6E"/>
    <w:rsid w:val="00511E02"/>
    <w:rsid w:val="00512785"/>
    <w:rsid w:val="005147B2"/>
    <w:rsid w:val="005224A8"/>
    <w:rsid w:val="005413EE"/>
    <w:rsid w:val="0054153E"/>
    <w:rsid w:val="00554895"/>
    <w:rsid w:val="00555D49"/>
    <w:rsid w:val="00561034"/>
    <w:rsid w:val="00561920"/>
    <w:rsid w:val="00572F27"/>
    <w:rsid w:val="00577C22"/>
    <w:rsid w:val="00583501"/>
    <w:rsid w:val="005872FD"/>
    <w:rsid w:val="00595F3D"/>
    <w:rsid w:val="005968A8"/>
    <w:rsid w:val="005A0EC3"/>
    <w:rsid w:val="005A4E76"/>
    <w:rsid w:val="005B6E84"/>
    <w:rsid w:val="005B7AC5"/>
    <w:rsid w:val="005C0FFB"/>
    <w:rsid w:val="005C1A61"/>
    <w:rsid w:val="005C784E"/>
    <w:rsid w:val="005D2126"/>
    <w:rsid w:val="005D69DB"/>
    <w:rsid w:val="005E78E6"/>
    <w:rsid w:val="005F4174"/>
    <w:rsid w:val="005F4ACB"/>
    <w:rsid w:val="005F5435"/>
    <w:rsid w:val="005F586F"/>
    <w:rsid w:val="00601059"/>
    <w:rsid w:val="006065D8"/>
    <w:rsid w:val="00610C95"/>
    <w:rsid w:val="006170DA"/>
    <w:rsid w:val="00620AA9"/>
    <w:rsid w:val="006349D8"/>
    <w:rsid w:val="00637F9B"/>
    <w:rsid w:val="006411C1"/>
    <w:rsid w:val="00641AD2"/>
    <w:rsid w:val="006428A0"/>
    <w:rsid w:val="006445D6"/>
    <w:rsid w:val="00645EB1"/>
    <w:rsid w:val="00650667"/>
    <w:rsid w:val="00652F2B"/>
    <w:rsid w:val="00653622"/>
    <w:rsid w:val="00662ADD"/>
    <w:rsid w:val="00673F34"/>
    <w:rsid w:val="006748AC"/>
    <w:rsid w:val="00676D56"/>
    <w:rsid w:val="006877D8"/>
    <w:rsid w:val="00691605"/>
    <w:rsid w:val="0069622F"/>
    <w:rsid w:val="006A0606"/>
    <w:rsid w:val="006C0D6A"/>
    <w:rsid w:val="006C70F2"/>
    <w:rsid w:val="006C7879"/>
    <w:rsid w:val="006D38AD"/>
    <w:rsid w:val="006D38CB"/>
    <w:rsid w:val="00704438"/>
    <w:rsid w:val="00705427"/>
    <w:rsid w:val="00707ED2"/>
    <w:rsid w:val="00723081"/>
    <w:rsid w:val="007254D7"/>
    <w:rsid w:val="00727E0B"/>
    <w:rsid w:val="00730E41"/>
    <w:rsid w:val="007345E4"/>
    <w:rsid w:val="00736DF0"/>
    <w:rsid w:val="00750402"/>
    <w:rsid w:val="00755CFA"/>
    <w:rsid w:val="00760039"/>
    <w:rsid w:val="0076197B"/>
    <w:rsid w:val="00763037"/>
    <w:rsid w:val="007746A6"/>
    <w:rsid w:val="00780FCF"/>
    <w:rsid w:val="007834DD"/>
    <w:rsid w:val="00786659"/>
    <w:rsid w:val="00791B36"/>
    <w:rsid w:val="0079750C"/>
    <w:rsid w:val="007A2E9F"/>
    <w:rsid w:val="007A706F"/>
    <w:rsid w:val="007B2CE7"/>
    <w:rsid w:val="007B34DB"/>
    <w:rsid w:val="007B5157"/>
    <w:rsid w:val="007B76B5"/>
    <w:rsid w:val="007D2DF9"/>
    <w:rsid w:val="007D4802"/>
    <w:rsid w:val="007D5AB7"/>
    <w:rsid w:val="007E57C6"/>
    <w:rsid w:val="007E6EA0"/>
    <w:rsid w:val="007E7DA3"/>
    <w:rsid w:val="007F1AA1"/>
    <w:rsid w:val="007F56C2"/>
    <w:rsid w:val="007F59BC"/>
    <w:rsid w:val="007F5E3F"/>
    <w:rsid w:val="007F6005"/>
    <w:rsid w:val="007F7944"/>
    <w:rsid w:val="0080112B"/>
    <w:rsid w:val="00807166"/>
    <w:rsid w:val="008072D6"/>
    <w:rsid w:val="00827A1A"/>
    <w:rsid w:val="00827D4B"/>
    <w:rsid w:val="00831F5E"/>
    <w:rsid w:val="00836DD5"/>
    <w:rsid w:val="00837484"/>
    <w:rsid w:val="0084086E"/>
    <w:rsid w:val="00843BD5"/>
    <w:rsid w:val="00850495"/>
    <w:rsid w:val="00853495"/>
    <w:rsid w:val="008555F4"/>
    <w:rsid w:val="00863667"/>
    <w:rsid w:val="0086424E"/>
    <w:rsid w:val="00864394"/>
    <w:rsid w:val="00871FEA"/>
    <w:rsid w:val="008751A1"/>
    <w:rsid w:val="008814E5"/>
    <w:rsid w:val="00884CC6"/>
    <w:rsid w:val="00895574"/>
    <w:rsid w:val="008959E9"/>
    <w:rsid w:val="008964F4"/>
    <w:rsid w:val="00896826"/>
    <w:rsid w:val="0089767F"/>
    <w:rsid w:val="008A1E6C"/>
    <w:rsid w:val="008A1E8B"/>
    <w:rsid w:val="008A365D"/>
    <w:rsid w:val="008B0867"/>
    <w:rsid w:val="008B18FA"/>
    <w:rsid w:val="008B65CD"/>
    <w:rsid w:val="008B77E4"/>
    <w:rsid w:val="008C00D5"/>
    <w:rsid w:val="008C3B50"/>
    <w:rsid w:val="008D16D2"/>
    <w:rsid w:val="008D3872"/>
    <w:rsid w:val="008E08FB"/>
    <w:rsid w:val="008E0D53"/>
    <w:rsid w:val="008E783C"/>
    <w:rsid w:val="008F4693"/>
    <w:rsid w:val="008F475E"/>
    <w:rsid w:val="008F6472"/>
    <w:rsid w:val="008F7B52"/>
    <w:rsid w:val="00902936"/>
    <w:rsid w:val="00904EA0"/>
    <w:rsid w:val="00915627"/>
    <w:rsid w:val="00916338"/>
    <w:rsid w:val="00924C5B"/>
    <w:rsid w:val="00925376"/>
    <w:rsid w:val="00925C4B"/>
    <w:rsid w:val="00933183"/>
    <w:rsid w:val="009338FB"/>
    <w:rsid w:val="009364A2"/>
    <w:rsid w:val="0093767E"/>
    <w:rsid w:val="00941DEA"/>
    <w:rsid w:val="00945D0A"/>
    <w:rsid w:val="00963671"/>
    <w:rsid w:val="00967D35"/>
    <w:rsid w:val="009727F4"/>
    <w:rsid w:val="00977FB8"/>
    <w:rsid w:val="0098016D"/>
    <w:rsid w:val="0098110C"/>
    <w:rsid w:val="009828CC"/>
    <w:rsid w:val="00987722"/>
    <w:rsid w:val="00987738"/>
    <w:rsid w:val="00987ACD"/>
    <w:rsid w:val="00991B47"/>
    <w:rsid w:val="00996BCA"/>
    <w:rsid w:val="009A152A"/>
    <w:rsid w:val="009A1DC6"/>
    <w:rsid w:val="009A2C6D"/>
    <w:rsid w:val="009A4311"/>
    <w:rsid w:val="009A6094"/>
    <w:rsid w:val="009A6B81"/>
    <w:rsid w:val="009A6CAA"/>
    <w:rsid w:val="009B4340"/>
    <w:rsid w:val="009C22C8"/>
    <w:rsid w:val="009C2E0E"/>
    <w:rsid w:val="009C7F7E"/>
    <w:rsid w:val="009D07B0"/>
    <w:rsid w:val="009D1EDA"/>
    <w:rsid w:val="009D7EB5"/>
    <w:rsid w:val="009E28E2"/>
    <w:rsid w:val="009F5BCE"/>
    <w:rsid w:val="009F6D08"/>
    <w:rsid w:val="00A009A1"/>
    <w:rsid w:val="00A01758"/>
    <w:rsid w:val="00A039D9"/>
    <w:rsid w:val="00A12312"/>
    <w:rsid w:val="00A21DF3"/>
    <w:rsid w:val="00A2298F"/>
    <w:rsid w:val="00A3184B"/>
    <w:rsid w:val="00A33D3F"/>
    <w:rsid w:val="00A41CBD"/>
    <w:rsid w:val="00A425F2"/>
    <w:rsid w:val="00A54303"/>
    <w:rsid w:val="00A54F85"/>
    <w:rsid w:val="00A567CC"/>
    <w:rsid w:val="00A612C3"/>
    <w:rsid w:val="00A71B79"/>
    <w:rsid w:val="00A73DD9"/>
    <w:rsid w:val="00A80686"/>
    <w:rsid w:val="00A83D7F"/>
    <w:rsid w:val="00A83E49"/>
    <w:rsid w:val="00AA12C6"/>
    <w:rsid w:val="00AA21A6"/>
    <w:rsid w:val="00AA2C6E"/>
    <w:rsid w:val="00AA772C"/>
    <w:rsid w:val="00AB3C12"/>
    <w:rsid w:val="00AB7F45"/>
    <w:rsid w:val="00AC2F4B"/>
    <w:rsid w:val="00AC4AE6"/>
    <w:rsid w:val="00AC724B"/>
    <w:rsid w:val="00AC78B8"/>
    <w:rsid w:val="00AD1BC8"/>
    <w:rsid w:val="00AD405A"/>
    <w:rsid w:val="00AD4E3D"/>
    <w:rsid w:val="00AE037C"/>
    <w:rsid w:val="00AE40E7"/>
    <w:rsid w:val="00AE47B2"/>
    <w:rsid w:val="00AE490B"/>
    <w:rsid w:val="00AF406F"/>
    <w:rsid w:val="00AF64D5"/>
    <w:rsid w:val="00B02AEB"/>
    <w:rsid w:val="00B05EC4"/>
    <w:rsid w:val="00B079AF"/>
    <w:rsid w:val="00B11AE1"/>
    <w:rsid w:val="00B159B4"/>
    <w:rsid w:val="00B213A3"/>
    <w:rsid w:val="00B21989"/>
    <w:rsid w:val="00B21BEA"/>
    <w:rsid w:val="00B2413D"/>
    <w:rsid w:val="00B3224F"/>
    <w:rsid w:val="00B36831"/>
    <w:rsid w:val="00B403B5"/>
    <w:rsid w:val="00B436D5"/>
    <w:rsid w:val="00B45351"/>
    <w:rsid w:val="00B46B2E"/>
    <w:rsid w:val="00B60383"/>
    <w:rsid w:val="00B7657A"/>
    <w:rsid w:val="00B7674F"/>
    <w:rsid w:val="00B76B94"/>
    <w:rsid w:val="00B93444"/>
    <w:rsid w:val="00B96828"/>
    <w:rsid w:val="00B96D41"/>
    <w:rsid w:val="00BA53DC"/>
    <w:rsid w:val="00BB084B"/>
    <w:rsid w:val="00BB184F"/>
    <w:rsid w:val="00BB1DF1"/>
    <w:rsid w:val="00BC0034"/>
    <w:rsid w:val="00BC5AAB"/>
    <w:rsid w:val="00BD08AB"/>
    <w:rsid w:val="00BD116D"/>
    <w:rsid w:val="00BE4E7D"/>
    <w:rsid w:val="00BF5ACA"/>
    <w:rsid w:val="00C1380A"/>
    <w:rsid w:val="00C1710F"/>
    <w:rsid w:val="00C20F0C"/>
    <w:rsid w:val="00C219DB"/>
    <w:rsid w:val="00C21F3B"/>
    <w:rsid w:val="00C233ED"/>
    <w:rsid w:val="00C24EEE"/>
    <w:rsid w:val="00C25EE3"/>
    <w:rsid w:val="00C2705B"/>
    <w:rsid w:val="00C302E3"/>
    <w:rsid w:val="00C33036"/>
    <w:rsid w:val="00C35108"/>
    <w:rsid w:val="00C36C0C"/>
    <w:rsid w:val="00C40914"/>
    <w:rsid w:val="00C42F1F"/>
    <w:rsid w:val="00C519DB"/>
    <w:rsid w:val="00C51D25"/>
    <w:rsid w:val="00C52FA1"/>
    <w:rsid w:val="00C5456D"/>
    <w:rsid w:val="00C56545"/>
    <w:rsid w:val="00C73018"/>
    <w:rsid w:val="00C94950"/>
    <w:rsid w:val="00C95BE8"/>
    <w:rsid w:val="00C96BA2"/>
    <w:rsid w:val="00CA608E"/>
    <w:rsid w:val="00CA7B5A"/>
    <w:rsid w:val="00CB1094"/>
    <w:rsid w:val="00CB336E"/>
    <w:rsid w:val="00CB7749"/>
    <w:rsid w:val="00CE3C1E"/>
    <w:rsid w:val="00CE6817"/>
    <w:rsid w:val="00CF037C"/>
    <w:rsid w:val="00D00BDF"/>
    <w:rsid w:val="00D16A62"/>
    <w:rsid w:val="00D22F43"/>
    <w:rsid w:val="00D252D0"/>
    <w:rsid w:val="00D328E9"/>
    <w:rsid w:val="00D36CD3"/>
    <w:rsid w:val="00D42C21"/>
    <w:rsid w:val="00D43CCA"/>
    <w:rsid w:val="00D44274"/>
    <w:rsid w:val="00D450D9"/>
    <w:rsid w:val="00D516AE"/>
    <w:rsid w:val="00D527DA"/>
    <w:rsid w:val="00D57648"/>
    <w:rsid w:val="00D62548"/>
    <w:rsid w:val="00D67D3D"/>
    <w:rsid w:val="00D85652"/>
    <w:rsid w:val="00D858EC"/>
    <w:rsid w:val="00D8627A"/>
    <w:rsid w:val="00D86C7A"/>
    <w:rsid w:val="00DA0F3B"/>
    <w:rsid w:val="00DA5148"/>
    <w:rsid w:val="00DB50FE"/>
    <w:rsid w:val="00DC65C9"/>
    <w:rsid w:val="00DD7902"/>
    <w:rsid w:val="00DF0322"/>
    <w:rsid w:val="00DF2539"/>
    <w:rsid w:val="00DF2E4F"/>
    <w:rsid w:val="00DF7957"/>
    <w:rsid w:val="00E03F43"/>
    <w:rsid w:val="00E0621D"/>
    <w:rsid w:val="00E11253"/>
    <w:rsid w:val="00E12381"/>
    <w:rsid w:val="00E22AF7"/>
    <w:rsid w:val="00E3193A"/>
    <w:rsid w:val="00E33465"/>
    <w:rsid w:val="00E41FD4"/>
    <w:rsid w:val="00E43EB8"/>
    <w:rsid w:val="00E46439"/>
    <w:rsid w:val="00E5219B"/>
    <w:rsid w:val="00E60577"/>
    <w:rsid w:val="00E61E37"/>
    <w:rsid w:val="00E62C50"/>
    <w:rsid w:val="00E63039"/>
    <w:rsid w:val="00E72675"/>
    <w:rsid w:val="00E72BC5"/>
    <w:rsid w:val="00E74218"/>
    <w:rsid w:val="00E77FD0"/>
    <w:rsid w:val="00E870D0"/>
    <w:rsid w:val="00E902B9"/>
    <w:rsid w:val="00E95A22"/>
    <w:rsid w:val="00E95DB7"/>
    <w:rsid w:val="00EA0A69"/>
    <w:rsid w:val="00EA397D"/>
    <w:rsid w:val="00EA5B82"/>
    <w:rsid w:val="00EB14AA"/>
    <w:rsid w:val="00EB64C4"/>
    <w:rsid w:val="00EB6CD9"/>
    <w:rsid w:val="00EC2498"/>
    <w:rsid w:val="00EC489A"/>
    <w:rsid w:val="00ED7CF6"/>
    <w:rsid w:val="00EE2358"/>
    <w:rsid w:val="00EF41E8"/>
    <w:rsid w:val="00F01416"/>
    <w:rsid w:val="00F040E6"/>
    <w:rsid w:val="00F109E6"/>
    <w:rsid w:val="00F134A0"/>
    <w:rsid w:val="00F13F39"/>
    <w:rsid w:val="00F27024"/>
    <w:rsid w:val="00F3358C"/>
    <w:rsid w:val="00F347E7"/>
    <w:rsid w:val="00F47B28"/>
    <w:rsid w:val="00F53A14"/>
    <w:rsid w:val="00F6385C"/>
    <w:rsid w:val="00F66D7D"/>
    <w:rsid w:val="00F709CB"/>
    <w:rsid w:val="00F75CB9"/>
    <w:rsid w:val="00F851D5"/>
    <w:rsid w:val="00F86EB4"/>
    <w:rsid w:val="00F93066"/>
    <w:rsid w:val="00F95AC3"/>
    <w:rsid w:val="00F973AC"/>
    <w:rsid w:val="00F97A90"/>
    <w:rsid w:val="00FB31C1"/>
    <w:rsid w:val="00FC27FD"/>
    <w:rsid w:val="00FC3230"/>
    <w:rsid w:val="00FC4CF5"/>
    <w:rsid w:val="00FD1107"/>
    <w:rsid w:val="00FD1C4F"/>
    <w:rsid w:val="00FD77D4"/>
    <w:rsid w:val="00FE0782"/>
    <w:rsid w:val="00FE5514"/>
    <w:rsid w:val="00FE5F90"/>
    <w:rsid w:val="00FE6A45"/>
    <w:rsid w:val="00FE725F"/>
    <w:rsid w:val="00FE77E9"/>
    <w:rsid w:val="00FE7892"/>
    <w:rsid w:val="00FF3176"/>
    <w:rsid w:val="00FF538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015DAA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uiPriority="99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 w:qFormat="1"/>
    <w:lsdException w:name="Colorful Grid Accent 1" w:semiHidden="0" w:unhideWhenUsed="0" w:qFormat="1"/>
    <w:lsdException w:name="Light Shading Accent 2" w:semiHidden="0" w:unhideWhenUsed="0" w:qFormat="1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 w:qFormat="1"/>
    <w:lsdException w:name="Medium List 2 Accent 6" w:semiHidden="0" w:unhideWhenUsed="0" w:qFormat="1"/>
    <w:lsdException w:name="Medium Grid 1 Accent 6" w:semiHidden="0" w:unhideWhenUsed="0" w:qFormat="1"/>
    <w:lsdException w:name="Medium Grid 2 Accent 6" w:semiHidden="0" w:unhideWhenUsed="0" w:qFormat="1"/>
    <w:lsdException w:name="Medium Grid 3 Accent 6" w:semiHidden="0" w:unhideWhenUsed="0" w:qFormat="1"/>
    <w:lsdException w:name="Dark List Accent 6" w:semiHidden="0" w:unhideWhenUsed="0"/>
    <w:lsdException w:name="Colorful Shading Accent 6" w:semiHidden="0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C64D7"/>
    <w:pPr>
      <w:autoSpaceDE w:val="0"/>
      <w:autoSpaceDN w:val="0"/>
      <w:spacing w:line="288" w:lineRule="auto"/>
    </w:pPr>
    <w:rPr>
      <w:rFonts w:ascii="Helvetica" w:eastAsia="MS Mincho" w:hAnsi="Helvetica"/>
      <w:sz w:val="22"/>
    </w:rPr>
  </w:style>
  <w:style w:type="paragraph" w:styleId="berschrift1">
    <w:name w:val="heading 1"/>
    <w:basedOn w:val="Standard"/>
    <w:next w:val="Standard"/>
    <w:qFormat/>
    <w:rsid w:val="00CC64D7"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C64D7"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CC64D7"/>
    <w:pPr>
      <w:keepNext/>
      <w:outlineLvl w:val="2"/>
    </w:pPr>
    <w:rPr>
      <w:b/>
      <w:i/>
    </w:rPr>
  </w:style>
  <w:style w:type="paragraph" w:styleId="berschrift4">
    <w:name w:val="heading 4"/>
    <w:basedOn w:val="Standard"/>
    <w:next w:val="Standard"/>
    <w:qFormat/>
    <w:rsid w:val="00CC64D7"/>
    <w:pPr>
      <w:keepNext/>
      <w:spacing w:line="240" w:lineRule="auto"/>
      <w:ind w:right="685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rsid w:val="00CC64D7"/>
    <w:pPr>
      <w:keepNext/>
      <w:spacing w:line="312" w:lineRule="auto"/>
      <w:ind w:right="2783"/>
      <w:outlineLvl w:val="4"/>
    </w:pPr>
    <w:rPr>
      <w:b/>
      <w:i/>
      <w:sz w:val="18"/>
    </w:rPr>
  </w:style>
  <w:style w:type="paragraph" w:styleId="berschrift6">
    <w:name w:val="heading 6"/>
    <w:basedOn w:val="Standard"/>
    <w:next w:val="Standard"/>
    <w:link w:val="berschrift6Zeichen"/>
    <w:qFormat/>
    <w:rsid w:val="00CC64D7"/>
    <w:pPr>
      <w:keepNext/>
      <w:spacing w:line="240" w:lineRule="auto"/>
      <w:ind w:right="2783"/>
      <w:outlineLvl w:val="5"/>
    </w:pPr>
    <w:rPr>
      <w:b/>
      <w:sz w:val="18"/>
      <w:lang w:val="x-none" w:eastAsia="x-none"/>
    </w:rPr>
  </w:style>
  <w:style w:type="paragraph" w:styleId="berschrift7">
    <w:name w:val="heading 7"/>
    <w:basedOn w:val="Standard"/>
    <w:next w:val="Standard"/>
    <w:qFormat/>
    <w:rsid w:val="00CC64D7"/>
    <w:pPr>
      <w:keepNext/>
      <w:ind w:right="85"/>
      <w:outlineLvl w:val="6"/>
    </w:pPr>
    <w:rPr>
      <w:b/>
      <w:sz w:val="18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CC64D7"/>
    <w:pPr>
      <w:keepNext/>
      <w:ind w:right="85"/>
      <w:outlineLvl w:val="7"/>
    </w:pPr>
    <w:rPr>
      <w:b/>
      <w:sz w:val="20"/>
      <w:lang w:val="x-none" w:eastAsia="x-none"/>
    </w:rPr>
  </w:style>
  <w:style w:type="paragraph" w:styleId="berschrift9">
    <w:name w:val="heading 9"/>
    <w:basedOn w:val="Standard"/>
    <w:next w:val="Standard"/>
    <w:qFormat/>
    <w:rsid w:val="00CC64D7"/>
    <w:pPr>
      <w:keepNext/>
      <w:outlineLvl w:val="8"/>
    </w:pPr>
    <w:rPr>
      <w:b/>
      <w:caps/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rsid w:val="00CC64D7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CC64D7"/>
    <w:pPr>
      <w:tabs>
        <w:tab w:val="center" w:pos="4536"/>
        <w:tab w:val="right" w:pos="9072"/>
      </w:tabs>
    </w:pPr>
  </w:style>
  <w:style w:type="character" w:styleId="Link">
    <w:name w:val="Hyperlink"/>
    <w:rsid w:val="00CC64D7"/>
    <w:rPr>
      <w:color w:val="0000FF"/>
      <w:u w:val="single"/>
    </w:rPr>
  </w:style>
  <w:style w:type="character" w:styleId="GesichteterLink">
    <w:name w:val="FollowedHyperlink"/>
    <w:rsid w:val="00CC64D7"/>
    <w:rPr>
      <w:color w:val="800080"/>
      <w:u w:val="single"/>
    </w:rPr>
  </w:style>
  <w:style w:type="paragraph" w:styleId="Textkrper">
    <w:name w:val="Body Text"/>
    <w:basedOn w:val="Standard"/>
    <w:rsid w:val="00CC64D7"/>
    <w:pPr>
      <w:spacing w:line="240" w:lineRule="auto"/>
    </w:pPr>
    <w:rPr>
      <w:sz w:val="18"/>
    </w:rPr>
  </w:style>
  <w:style w:type="paragraph" w:customStyle="1" w:styleId="Sprechblasentext1">
    <w:name w:val="Sprechblasentext1"/>
    <w:basedOn w:val="Standard"/>
    <w:rsid w:val="00CC64D7"/>
    <w:rPr>
      <w:rFonts w:ascii="Tahoma" w:hAnsi="Tahoma"/>
      <w:sz w:val="16"/>
    </w:rPr>
  </w:style>
  <w:style w:type="paragraph" w:styleId="Textkrpereinzug">
    <w:name w:val="Body Text Indent"/>
    <w:basedOn w:val="Standard"/>
    <w:rsid w:val="00CC64D7"/>
    <w:pPr>
      <w:tabs>
        <w:tab w:val="left" w:pos="5040"/>
      </w:tabs>
    </w:pPr>
    <w:rPr>
      <w:sz w:val="20"/>
    </w:rPr>
  </w:style>
  <w:style w:type="paragraph" w:styleId="Textkrper3">
    <w:name w:val="Body Text 3"/>
    <w:basedOn w:val="Standard"/>
    <w:rsid w:val="00CC64D7"/>
    <w:pPr>
      <w:spacing w:line="360" w:lineRule="auto"/>
      <w:jc w:val="both"/>
    </w:pPr>
    <w:rPr>
      <w:sz w:val="18"/>
      <w:lang w:val="en-US"/>
    </w:rPr>
  </w:style>
  <w:style w:type="paragraph" w:styleId="Textkrper2">
    <w:name w:val="Body Text 2"/>
    <w:basedOn w:val="Standard"/>
    <w:rsid w:val="00CC64D7"/>
    <w:pPr>
      <w:tabs>
        <w:tab w:val="left" w:pos="5040"/>
      </w:tabs>
      <w:ind w:right="-71"/>
    </w:pPr>
    <w:rPr>
      <w:sz w:val="20"/>
    </w:rPr>
  </w:style>
  <w:style w:type="paragraph" w:styleId="Sprechblasentext">
    <w:name w:val="Balloon Text"/>
    <w:basedOn w:val="Standard"/>
    <w:semiHidden/>
    <w:rsid w:val="00CC64D7"/>
    <w:rPr>
      <w:rFonts w:ascii="Tahoma" w:hAnsi="Tahoma" w:cs="Tahoma"/>
      <w:sz w:val="16"/>
      <w:szCs w:val="16"/>
    </w:rPr>
  </w:style>
  <w:style w:type="character" w:customStyle="1" w:styleId="berschrift6Zeichen">
    <w:name w:val="Überschrift 6 Zeichen"/>
    <w:link w:val="berschrift6"/>
    <w:rsid w:val="006641AB"/>
    <w:rPr>
      <w:rFonts w:ascii="Helvetica" w:eastAsia="MS Mincho" w:hAnsi="Helvetica"/>
      <w:b/>
      <w:sz w:val="18"/>
    </w:rPr>
  </w:style>
  <w:style w:type="character" w:customStyle="1" w:styleId="berschrift8Zeichen">
    <w:name w:val="Überschrift 8 Zeichen"/>
    <w:link w:val="berschrift8"/>
    <w:uiPriority w:val="99"/>
    <w:rsid w:val="006641AB"/>
    <w:rPr>
      <w:rFonts w:ascii="Helvetica" w:eastAsia="MS Mincho" w:hAnsi="Helvetica"/>
      <w:b/>
    </w:rPr>
  </w:style>
  <w:style w:type="character" w:customStyle="1" w:styleId="KopfzeileZeichen">
    <w:name w:val="Kopfzeile Zeichen"/>
    <w:link w:val="Kopfzeile"/>
    <w:uiPriority w:val="99"/>
    <w:rsid w:val="006641AB"/>
    <w:rPr>
      <w:rFonts w:ascii="Helvetica" w:eastAsia="MS Mincho" w:hAnsi="Helvetica"/>
      <w:sz w:val="22"/>
    </w:rPr>
  </w:style>
  <w:style w:type="character" w:styleId="Kommentarzeichen">
    <w:name w:val="annotation reference"/>
    <w:rsid w:val="0009519C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09519C"/>
    <w:pPr>
      <w:spacing w:line="240" w:lineRule="auto"/>
    </w:pPr>
    <w:rPr>
      <w:sz w:val="20"/>
      <w:lang w:val="x-none" w:eastAsia="x-none"/>
    </w:rPr>
  </w:style>
  <w:style w:type="character" w:customStyle="1" w:styleId="KommentartextZeichen">
    <w:name w:val="Kommentartext Zeichen"/>
    <w:link w:val="Kommentartext"/>
    <w:rsid w:val="0009519C"/>
    <w:rPr>
      <w:rFonts w:ascii="Helvetica" w:eastAsia="MS Mincho" w:hAnsi="Helvetica"/>
    </w:rPr>
  </w:style>
  <w:style w:type="paragraph" w:styleId="Kommentarthema">
    <w:name w:val="annotation subject"/>
    <w:basedOn w:val="Kommentartext"/>
    <w:next w:val="Kommentartext"/>
    <w:link w:val="KommentarthemaZeichen"/>
    <w:rsid w:val="0009519C"/>
    <w:rPr>
      <w:b/>
      <w:bCs/>
    </w:rPr>
  </w:style>
  <w:style w:type="character" w:customStyle="1" w:styleId="KommentarthemaZeichen">
    <w:name w:val="Kommentarthema Zeichen"/>
    <w:link w:val="Kommentarthema"/>
    <w:rsid w:val="0009519C"/>
    <w:rPr>
      <w:rFonts w:ascii="Helvetica" w:eastAsia="MS Mincho" w:hAnsi="Helvetica"/>
      <w:b/>
      <w:bCs/>
    </w:rPr>
  </w:style>
  <w:style w:type="paragraph" w:styleId="Bearbeitung">
    <w:name w:val="Revision"/>
    <w:hidden/>
    <w:semiHidden/>
    <w:rsid w:val="00E902B9"/>
    <w:rPr>
      <w:rFonts w:ascii="Helvetica" w:eastAsia="MS Mincho" w:hAnsi="Helvetica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uiPriority="99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 w:qFormat="1"/>
    <w:lsdException w:name="Colorful Grid Accent 1" w:semiHidden="0" w:unhideWhenUsed="0" w:qFormat="1"/>
    <w:lsdException w:name="Light Shading Accent 2" w:semiHidden="0" w:unhideWhenUsed="0" w:qFormat="1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 w:qFormat="1"/>
    <w:lsdException w:name="Medium List 2 Accent 6" w:semiHidden="0" w:unhideWhenUsed="0" w:qFormat="1"/>
    <w:lsdException w:name="Medium Grid 1 Accent 6" w:semiHidden="0" w:unhideWhenUsed="0" w:qFormat="1"/>
    <w:lsdException w:name="Medium Grid 2 Accent 6" w:semiHidden="0" w:unhideWhenUsed="0" w:qFormat="1"/>
    <w:lsdException w:name="Medium Grid 3 Accent 6" w:semiHidden="0" w:unhideWhenUsed="0" w:qFormat="1"/>
    <w:lsdException w:name="Dark List Accent 6" w:semiHidden="0" w:unhideWhenUsed="0"/>
    <w:lsdException w:name="Colorful Shading Accent 6" w:semiHidden="0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C64D7"/>
    <w:pPr>
      <w:autoSpaceDE w:val="0"/>
      <w:autoSpaceDN w:val="0"/>
      <w:spacing w:line="288" w:lineRule="auto"/>
    </w:pPr>
    <w:rPr>
      <w:rFonts w:ascii="Helvetica" w:eastAsia="MS Mincho" w:hAnsi="Helvetica"/>
      <w:sz w:val="22"/>
    </w:rPr>
  </w:style>
  <w:style w:type="paragraph" w:styleId="berschrift1">
    <w:name w:val="heading 1"/>
    <w:basedOn w:val="Standard"/>
    <w:next w:val="Standard"/>
    <w:qFormat/>
    <w:rsid w:val="00CC64D7"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C64D7"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CC64D7"/>
    <w:pPr>
      <w:keepNext/>
      <w:outlineLvl w:val="2"/>
    </w:pPr>
    <w:rPr>
      <w:b/>
      <w:i/>
    </w:rPr>
  </w:style>
  <w:style w:type="paragraph" w:styleId="berschrift4">
    <w:name w:val="heading 4"/>
    <w:basedOn w:val="Standard"/>
    <w:next w:val="Standard"/>
    <w:qFormat/>
    <w:rsid w:val="00CC64D7"/>
    <w:pPr>
      <w:keepNext/>
      <w:spacing w:line="240" w:lineRule="auto"/>
      <w:ind w:right="685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rsid w:val="00CC64D7"/>
    <w:pPr>
      <w:keepNext/>
      <w:spacing w:line="312" w:lineRule="auto"/>
      <w:ind w:right="2783"/>
      <w:outlineLvl w:val="4"/>
    </w:pPr>
    <w:rPr>
      <w:b/>
      <w:i/>
      <w:sz w:val="18"/>
    </w:rPr>
  </w:style>
  <w:style w:type="paragraph" w:styleId="berschrift6">
    <w:name w:val="heading 6"/>
    <w:basedOn w:val="Standard"/>
    <w:next w:val="Standard"/>
    <w:link w:val="berschrift6Zeichen"/>
    <w:qFormat/>
    <w:rsid w:val="00CC64D7"/>
    <w:pPr>
      <w:keepNext/>
      <w:spacing w:line="240" w:lineRule="auto"/>
      <w:ind w:right="2783"/>
      <w:outlineLvl w:val="5"/>
    </w:pPr>
    <w:rPr>
      <w:b/>
      <w:sz w:val="18"/>
      <w:lang w:val="x-none" w:eastAsia="x-none"/>
    </w:rPr>
  </w:style>
  <w:style w:type="paragraph" w:styleId="berschrift7">
    <w:name w:val="heading 7"/>
    <w:basedOn w:val="Standard"/>
    <w:next w:val="Standard"/>
    <w:qFormat/>
    <w:rsid w:val="00CC64D7"/>
    <w:pPr>
      <w:keepNext/>
      <w:ind w:right="85"/>
      <w:outlineLvl w:val="6"/>
    </w:pPr>
    <w:rPr>
      <w:b/>
      <w:sz w:val="18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CC64D7"/>
    <w:pPr>
      <w:keepNext/>
      <w:ind w:right="85"/>
      <w:outlineLvl w:val="7"/>
    </w:pPr>
    <w:rPr>
      <w:b/>
      <w:sz w:val="20"/>
      <w:lang w:val="x-none" w:eastAsia="x-none"/>
    </w:rPr>
  </w:style>
  <w:style w:type="paragraph" w:styleId="berschrift9">
    <w:name w:val="heading 9"/>
    <w:basedOn w:val="Standard"/>
    <w:next w:val="Standard"/>
    <w:qFormat/>
    <w:rsid w:val="00CC64D7"/>
    <w:pPr>
      <w:keepNext/>
      <w:outlineLvl w:val="8"/>
    </w:pPr>
    <w:rPr>
      <w:b/>
      <w:caps/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rsid w:val="00CC64D7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CC64D7"/>
    <w:pPr>
      <w:tabs>
        <w:tab w:val="center" w:pos="4536"/>
        <w:tab w:val="right" w:pos="9072"/>
      </w:tabs>
    </w:pPr>
  </w:style>
  <w:style w:type="character" w:styleId="Link">
    <w:name w:val="Hyperlink"/>
    <w:rsid w:val="00CC64D7"/>
    <w:rPr>
      <w:color w:val="0000FF"/>
      <w:u w:val="single"/>
    </w:rPr>
  </w:style>
  <w:style w:type="character" w:styleId="GesichteterLink">
    <w:name w:val="FollowedHyperlink"/>
    <w:rsid w:val="00CC64D7"/>
    <w:rPr>
      <w:color w:val="800080"/>
      <w:u w:val="single"/>
    </w:rPr>
  </w:style>
  <w:style w:type="paragraph" w:styleId="Textkrper">
    <w:name w:val="Body Text"/>
    <w:basedOn w:val="Standard"/>
    <w:rsid w:val="00CC64D7"/>
    <w:pPr>
      <w:spacing w:line="240" w:lineRule="auto"/>
    </w:pPr>
    <w:rPr>
      <w:sz w:val="18"/>
    </w:rPr>
  </w:style>
  <w:style w:type="paragraph" w:customStyle="1" w:styleId="Sprechblasentext1">
    <w:name w:val="Sprechblasentext1"/>
    <w:basedOn w:val="Standard"/>
    <w:rsid w:val="00CC64D7"/>
    <w:rPr>
      <w:rFonts w:ascii="Tahoma" w:hAnsi="Tahoma"/>
      <w:sz w:val="16"/>
    </w:rPr>
  </w:style>
  <w:style w:type="paragraph" w:styleId="Textkrpereinzug">
    <w:name w:val="Body Text Indent"/>
    <w:basedOn w:val="Standard"/>
    <w:rsid w:val="00CC64D7"/>
    <w:pPr>
      <w:tabs>
        <w:tab w:val="left" w:pos="5040"/>
      </w:tabs>
    </w:pPr>
    <w:rPr>
      <w:sz w:val="20"/>
    </w:rPr>
  </w:style>
  <w:style w:type="paragraph" w:styleId="Textkrper3">
    <w:name w:val="Body Text 3"/>
    <w:basedOn w:val="Standard"/>
    <w:rsid w:val="00CC64D7"/>
    <w:pPr>
      <w:spacing w:line="360" w:lineRule="auto"/>
      <w:jc w:val="both"/>
    </w:pPr>
    <w:rPr>
      <w:sz w:val="18"/>
      <w:lang w:val="en-US"/>
    </w:rPr>
  </w:style>
  <w:style w:type="paragraph" w:styleId="Textkrper2">
    <w:name w:val="Body Text 2"/>
    <w:basedOn w:val="Standard"/>
    <w:rsid w:val="00CC64D7"/>
    <w:pPr>
      <w:tabs>
        <w:tab w:val="left" w:pos="5040"/>
      </w:tabs>
      <w:ind w:right="-71"/>
    </w:pPr>
    <w:rPr>
      <w:sz w:val="20"/>
    </w:rPr>
  </w:style>
  <w:style w:type="paragraph" w:styleId="Sprechblasentext">
    <w:name w:val="Balloon Text"/>
    <w:basedOn w:val="Standard"/>
    <w:semiHidden/>
    <w:rsid w:val="00CC64D7"/>
    <w:rPr>
      <w:rFonts w:ascii="Tahoma" w:hAnsi="Tahoma" w:cs="Tahoma"/>
      <w:sz w:val="16"/>
      <w:szCs w:val="16"/>
    </w:rPr>
  </w:style>
  <w:style w:type="character" w:customStyle="1" w:styleId="berschrift6Zeichen">
    <w:name w:val="Überschrift 6 Zeichen"/>
    <w:link w:val="berschrift6"/>
    <w:rsid w:val="006641AB"/>
    <w:rPr>
      <w:rFonts w:ascii="Helvetica" w:eastAsia="MS Mincho" w:hAnsi="Helvetica"/>
      <w:b/>
      <w:sz w:val="18"/>
    </w:rPr>
  </w:style>
  <w:style w:type="character" w:customStyle="1" w:styleId="berschrift8Zeichen">
    <w:name w:val="Überschrift 8 Zeichen"/>
    <w:link w:val="berschrift8"/>
    <w:uiPriority w:val="99"/>
    <w:rsid w:val="006641AB"/>
    <w:rPr>
      <w:rFonts w:ascii="Helvetica" w:eastAsia="MS Mincho" w:hAnsi="Helvetica"/>
      <w:b/>
    </w:rPr>
  </w:style>
  <w:style w:type="character" w:customStyle="1" w:styleId="KopfzeileZeichen">
    <w:name w:val="Kopfzeile Zeichen"/>
    <w:link w:val="Kopfzeile"/>
    <w:uiPriority w:val="99"/>
    <w:rsid w:val="006641AB"/>
    <w:rPr>
      <w:rFonts w:ascii="Helvetica" w:eastAsia="MS Mincho" w:hAnsi="Helvetica"/>
      <w:sz w:val="22"/>
    </w:rPr>
  </w:style>
  <w:style w:type="character" w:styleId="Kommentarzeichen">
    <w:name w:val="annotation reference"/>
    <w:rsid w:val="0009519C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09519C"/>
    <w:pPr>
      <w:spacing w:line="240" w:lineRule="auto"/>
    </w:pPr>
    <w:rPr>
      <w:sz w:val="20"/>
      <w:lang w:val="x-none" w:eastAsia="x-none"/>
    </w:rPr>
  </w:style>
  <w:style w:type="character" w:customStyle="1" w:styleId="KommentartextZeichen">
    <w:name w:val="Kommentartext Zeichen"/>
    <w:link w:val="Kommentartext"/>
    <w:rsid w:val="0009519C"/>
    <w:rPr>
      <w:rFonts w:ascii="Helvetica" w:eastAsia="MS Mincho" w:hAnsi="Helvetica"/>
    </w:rPr>
  </w:style>
  <w:style w:type="paragraph" w:styleId="Kommentarthema">
    <w:name w:val="annotation subject"/>
    <w:basedOn w:val="Kommentartext"/>
    <w:next w:val="Kommentartext"/>
    <w:link w:val="KommentarthemaZeichen"/>
    <w:rsid w:val="0009519C"/>
    <w:rPr>
      <w:b/>
      <w:bCs/>
    </w:rPr>
  </w:style>
  <w:style w:type="character" w:customStyle="1" w:styleId="KommentarthemaZeichen">
    <w:name w:val="Kommentarthema Zeichen"/>
    <w:link w:val="Kommentarthema"/>
    <w:rsid w:val="0009519C"/>
    <w:rPr>
      <w:rFonts w:ascii="Helvetica" w:eastAsia="MS Mincho" w:hAnsi="Helvetica"/>
      <w:b/>
      <w:bCs/>
    </w:rPr>
  </w:style>
  <w:style w:type="paragraph" w:styleId="Bearbeitung">
    <w:name w:val="Revision"/>
    <w:hidden/>
    <w:semiHidden/>
    <w:rsid w:val="00E902B9"/>
    <w:rPr>
      <w:rFonts w:ascii="Helvetica" w:eastAsia="MS Mincho" w:hAnsi="Helvetic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4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hyperlink" Target="mailto:info.de@nilfisk.com" TargetMode="External"/><Relationship Id="rId16" Type="http://schemas.openxmlformats.org/officeDocument/2006/relationships/hyperlink" Target="http://www.nilfisk.de" TargetMode="External"/><Relationship Id="rId17" Type="http://schemas.openxmlformats.org/officeDocument/2006/relationships/header" Target="header1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659</Words>
  <Characters>4152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Wir zeigen das, wovon andere reden –</vt:lpstr>
    </vt:vector>
  </TitlesOfParts>
  <Company>Nilfisk</Company>
  <LinksUpToDate>false</LinksUpToDate>
  <CharactersWithSpaces>4802</CharactersWithSpaces>
  <SharedDoc>false</SharedDoc>
  <HLinks>
    <vt:vector size="1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zeigen das, wovon andere reden –</dc:title>
  <dc:creator>burgmaka</dc:creator>
  <cp:lastModifiedBy>Vanessa Klein</cp:lastModifiedBy>
  <cp:revision>5</cp:revision>
  <cp:lastPrinted>2016-07-01T11:59:00Z</cp:lastPrinted>
  <dcterms:created xsi:type="dcterms:W3CDTF">2016-07-12T08:31:00Z</dcterms:created>
  <dcterms:modified xsi:type="dcterms:W3CDTF">2016-08-31T06:08:00Z</dcterms:modified>
</cp:coreProperties>
</file>