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5037A7" w14:textId="77777777" w:rsidR="00943850" w:rsidRPr="005E6F8A" w:rsidRDefault="00943850" w:rsidP="00A93733">
      <w:pPr>
        <w:spacing w:line="288" w:lineRule="auto"/>
        <w:rPr>
          <w:rFonts w:ascii="Helvetica Neue" w:hAnsi="Helvetica Neue"/>
          <w:color w:val="FF0000"/>
        </w:rPr>
      </w:pPr>
      <w:r w:rsidRPr="005E6F8A">
        <w:rPr>
          <w:rFonts w:ascii="Helvetica Neue" w:hAnsi="Helvetica Neue"/>
        </w:rPr>
        <w:t>Presseinformation</w:t>
      </w:r>
    </w:p>
    <w:p w14:paraId="5673CEFE" w14:textId="77777777" w:rsidR="00943850" w:rsidRPr="005E6F8A" w:rsidRDefault="00943850" w:rsidP="00A93733">
      <w:pPr>
        <w:spacing w:line="288" w:lineRule="auto"/>
        <w:rPr>
          <w:rFonts w:ascii="Helvetica Neue" w:hAnsi="Helvetica Neue"/>
          <w:sz w:val="20"/>
          <w:szCs w:val="20"/>
        </w:rPr>
      </w:pPr>
      <w:r w:rsidRPr="005E6F8A">
        <w:rPr>
          <w:rFonts w:ascii="Helvetica Neue" w:hAnsi="Helvetica Neue"/>
          <w:sz w:val="20"/>
          <w:szCs w:val="20"/>
        </w:rPr>
        <w:tab/>
      </w:r>
    </w:p>
    <w:p w14:paraId="33D8D17F" w14:textId="4334F0C6" w:rsidR="00943850" w:rsidRPr="005E6F8A" w:rsidRDefault="00034AE2" w:rsidP="00A93733">
      <w:pPr>
        <w:spacing w:line="288" w:lineRule="auto"/>
        <w:rPr>
          <w:rFonts w:ascii="Helvetica Neue" w:hAnsi="Helvetica Neue"/>
          <w:sz w:val="20"/>
          <w:szCs w:val="20"/>
        </w:rPr>
      </w:pPr>
      <w:r w:rsidRPr="005E6F8A">
        <w:rPr>
          <w:rFonts w:ascii="Helvetica Neue" w:hAnsi="Helvetica Neue"/>
          <w:sz w:val="20"/>
          <w:szCs w:val="20"/>
        </w:rPr>
        <w:t>Pinneberg</w:t>
      </w:r>
      <w:r w:rsidR="00943850" w:rsidRPr="005E6F8A">
        <w:rPr>
          <w:rFonts w:ascii="Helvetica Neue" w:hAnsi="Helvetica Neue"/>
          <w:sz w:val="20"/>
          <w:szCs w:val="20"/>
        </w:rPr>
        <w:t xml:space="preserve">, </w:t>
      </w:r>
      <w:r w:rsidR="00692BFD">
        <w:rPr>
          <w:rFonts w:ascii="Helvetica Neue" w:hAnsi="Helvetica Neue"/>
          <w:sz w:val="20"/>
          <w:szCs w:val="20"/>
        </w:rPr>
        <w:t>12</w:t>
      </w:r>
      <w:r w:rsidR="007C4E69">
        <w:rPr>
          <w:rFonts w:ascii="Helvetica Neue" w:hAnsi="Helvetica Neue"/>
          <w:sz w:val="20"/>
          <w:szCs w:val="20"/>
        </w:rPr>
        <w:t>.</w:t>
      </w:r>
      <w:r w:rsidR="002839AB">
        <w:rPr>
          <w:rFonts w:ascii="Helvetica Neue" w:hAnsi="Helvetica Neue"/>
          <w:sz w:val="20"/>
          <w:szCs w:val="20"/>
        </w:rPr>
        <w:t xml:space="preserve"> </w:t>
      </w:r>
      <w:r w:rsidR="00692BFD">
        <w:rPr>
          <w:rFonts w:ascii="Helvetica Neue" w:hAnsi="Helvetica Neue"/>
          <w:sz w:val="20"/>
          <w:szCs w:val="20"/>
        </w:rPr>
        <w:t xml:space="preserve">Juni </w:t>
      </w:r>
      <w:r w:rsidR="00A37A7F" w:rsidRPr="005E6F8A">
        <w:rPr>
          <w:rFonts w:ascii="Helvetica Neue" w:hAnsi="Helvetica Neue"/>
          <w:sz w:val="20"/>
          <w:szCs w:val="20"/>
        </w:rPr>
        <w:t>2017</w:t>
      </w:r>
    </w:p>
    <w:p w14:paraId="1FE9CC35" w14:textId="77777777" w:rsidR="00943850" w:rsidRPr="005E6F8A" w:rsidRDefault="00943850" w:rsidP="00A93733">
      <w:pPr>
        <w:spacing w:line="288" w:lineRule="auto"/>
        <w:rPr>
          <w:rFonts w:ascii="Helvetica Neue" w:hAnsi="Helvetica Neue" w:cs="Arial"/>
          <w:b/>
          <w:sz w:val="20"/>
          <w:szCs w:val="20"/>
        </w:rPr>
      </w:pPr>
    </w:p>
    <w:p w14:paraId="302C6BD9" w14:textId="6A5FD6FA" w:rsidR="005E6F8A" w:rsidRPr="0065041B" w:rsidRDefault="005E6F8A" w:rsidP="00A93733">
      <w:pPr>
        <w:pStyle w:val="StandardWeb"/>
        <w:spacing w:before="0" w:beforeAutospacing="0" w:after="0" w:afterAutospacing="0" w:line="288" w:lineRule="auto"/>
        <w:rPr>
          <w:rFonts w:ascii="Arial" w:hAnsi="Arial"/>
          <w:sz w:val="22"/>
          <w:szCs w:val="22"/>
        </w:rPr>
      </w:pPr>
      <w:bookmarkStart w:id="0" w:name="OLE_LINK1"/>
      <w:r w:rsidRPr="0065041B">
        <w:rPr>
          <w:rFonts w:ascii="Arial" w:hAnsi="Arial"/>
          <w:b/>
          <w:sz w:val="26"/>
          <w:szCs w:val="26"/>
        </w:rPr>
        <w:t>Ausgezeichnetes</w:t>
      </w:r>
      <w:r w:rsidR="0065041B" w:rsidRPr="0065041B">
        <w:rPr>
          <w:rFonts w:ascii="Arial" w:hAnsi="Arial"/>
          <w:b/>
          <w:sz w:val="26"/>
          <w:szCs w:val="26"/>
        </w:rPr>
        <w:t xml:space="preserve"> Qualitätssiegel für perfektes</w:t>
      </w:r>
      <w:r w:rsidRPr="0065041B">
        <w:rPr>
          <w:rFonts w:ascii="Arial" w:hAnsi="Arial"/>
          <w:b/>
          <w:sz w:val="26"/>
          <w:szCs w:val="26"/>
        </w:rPr>
        <w:t xml:space="preserve"> </w:t>
      </w:r>
      <w:r w:rsidR="0065041B">
        <w:rPr>
          <w:rFonts w:ascii="Arial" w:hAnsi="Arial"/>
          <w:b/>
          <w:sz w:val="26"/>
          <w:szCs w:val="26"/>
        </w:rPr>
        <w:br/>
      </w:r>
      <w:r w:rsidRPr="0065041B">
        <w:rPr>
          <w:rFonts w:ascii="Arial" w:hAnsi="Arial"/>
          <w:b/>
          <w:sz w:val="26"/>
          <w:szCs w:val="26"/>
        </w:rPr>
        <w:t>Produktdesign</w:t>
      </w:r>
      <w:r w:rsidRPr="005E6F8A">
        <w:rPr>
          <w:rFonts w:ascii="Arial" w:hAnsi="Arial"/>
          <w:b/>
          <w:sz w:val="36"/>
          <w:szCs w:val="36"/>
        </w:rPr>
        <w:br/>
      </w:r>
      <w:r w:rsidR="007C4E69" w:rsidRPr="0065041B">
        <w:rPr>
          <w:rFonts w:ascii="Arial" w:hAnsi="Arial"/>
          <w:sz w:val="22"/>
          <w:szCs w:val="22"/>
        </w:rPr>
        <w:t xml:space="preserve">Nilfisk räumt mit gleich zwei Maschinen den </w:t>
      </w:r>
      <w:proofErr w:type="spellStart"/>
      <w:r w:rsidRPr="0065041B">
        <w:rPr>
          <w:rFonts w:ascii="Arial" w:hAnsi="Arial"/>
          <w:sz w:val="22"/>
          <w:szCs w:val="22"/>
        </w:rPr>
        <w:t>Red</w:t>
      </w:r>
      <w:proofErr w:type="spellEnd"/>
      <w:r w:rsidRPr="0065041B">
        <w:rPr>
          <w:rFonts w:ascii="Arial" w:hAnsi="Arial"/>
          <w:sz w:val="22"/>
          <w:szCs w:val="22"/>
        </w:rPr>
        <w:t xml:space="preserve"> </w:t>
      </w:r>
      <w:proofErr w:type="spellStart"/>
      <w:r w:rsidRPr="0065041B">
        <w:rPr>
          <w:rFonts w:ascii="Arial" w:hAnsi="Arial"/>
          <w:sz w:val="22"/>
          <w:szCs w:val="22"/>
        </w:rPr>
        <w:t>Dot</w:t>
      </w:r>
      <w:proofErr w:type="spellEnd"/>
      <w:r w:rsidRPr="0065041B">
        <w:rPr>
          <w:rFonts w:ascii="Arial" w:hAnsi="Arial"/>
          <w:sz w:val="22"/>
          <w:szCs w:val="22"/>
        </w:rPr>
        <w:t xml:space="preserve"> Award</w:t>
      </w:r>
      <w:r w:rsidR="007C4E69" w:rsidRPr="0065041B">
        <w:rPr>
          <w:rFonts w:ascii="Arial" w:hAnsi="Arial"/>
          <w:sz w:val="22"/>
          <w:szCs w:val="22"/>
        </w:rPr>
        <w:t xml:space="preserve"> ab</w:t>
      </w:r>
      <w:r w:rsidRPr="0065041B">
        <w:rPr>
          <w:rFonts w:ascii="Arial" w:hAnsi="Arial"/>
          <w:sz w:val="22"/>
          <w:szCs w:val="22"/>
        </w:rPr>
        <w:t xml:space="preserve"> </w:t>
      </w:r>
    </w:p>
    <w:p w14:paraId="33322CE3" w14:textId="77777777" w:rsidR="005E6F8A" w:rsidRPr="00A93733" w:rsidRDefault="005E6F8A" w:rsidP="00A93733">
      <w:pPr>
        <w:pStyle w:val="StandardWeb"/>
        <w:spacing w:before="0" w:beforeAutospacing="0" w:after="0" w:afterAutospacing="0" w:line="288" w:lineRule="auto"/>
        <w:rPr>
          <w:rFonts w:ascii="Arial" w:hAnsi="Arial" w:cs="Arial"/>
          <w:b/>
          <w:sz w:val="20"/>
          <w:szCs w:val="20"/>
        </w:rPr>
      </w:pPr>
    </w:p>
    <w:p w14:paraId="26F0DE21" w14:textId="2EF5F42C" w:rsidR="005E6F8A" w:rsidRPr="007C4E69" w:rsidRDefault="007C4E69" w:rsidP="00A93733">
      <w:pPr>
        <w:pStyle w:val="StandardWeb"/>
        <w:spacing w:before="0" w:beforeAutospacing="0" w:after="0" w:afterAutospacing="0" w:line="288" w:lineRule="auto"/>
        <w:rPr>
          <w:rFonts w:ascii="Arial" w:hAnsi="Arial" w:cs="Arial"/>
          <w:b/>
          <w:sz w:val="20"/>
          <w:szCs w:val="20"/>
        </w:rPr>
      </w:pPr>
      <w:r w:rsidRPr="007C4E69">
        <w:rPr>
          <w:rFonts w:ascii="Arial" w:hAnsi="Arial" w:cs="Arial"/>
          <w:b/>
          <w:sz w:val="20"/>
          <w:szCs w:val="20"/>
        </w:rPr>
        <w:t>Design ist ein zentrales Element intelligenter</w:t>
      </w:r>
      <w:r>
        <w:rPr>
          <w:rFonts w:ascii="Arial" w:hAnsi="Arial" w:cs="Arial"/>
          <w:b/>
          <w:sz w:val="20"/>
          <w:szCs w:val="20"/>
        </w:rPr>
        <w:t xml:space="preserve"> Maschinenkonzepte. Das</w:t>
      </w:r>
      <w:r w:rsidR="00026847">
        <w:rPr>
          <w:rFonts w:ascii="Arial" w:hAnsi="Arial" w:cs="Arial"/>
          <w:b/>
          <w:sz w:val="20"/>
          <w:szCs w:val="20"/>
        </w:rPr>
        <w:t>s</w:t>
      </w:r>
      <w:r>
        <w:rPr>
          <w:rFonts w:ascii="Arial" w:hAnsi="Arial" w:cs="Arial"/>
          <w:b/>
          <w:sz w:val="20"/>
          <w:szCs w:val="20"/>
        </w:rPr>
        <w:t xml:space="preserve"> diese Aussage ins Schwarze trifft, </w:t>
      </w:r>
      <w:r w:rsidR="005E6F8A" w:rsidRPr="005E6F8A">
        <w:rPr>
          <w:rFonts w:ascii="Arial" w:hAnsi="Arial" w:cs="Arial"/>
          <w:b/>
          <w:sz w:val="20"/>
          <w:szCs w:val="20"/>
        </w:rPr>
        <w:t xml:space="preserve">beweisen die Scheuersaugmaschinen SC100 und SC250 </w:t>
      </w:r>
      <w:r>
        <w:rPr>
          <w:rFonts w:ascii="Arial" w:hAnsi="Arial" w:cs="Arial"/>
          <w:b/>
          <w:sz w:val="20"/>
          <w:szCs w:val="20"/>
        </w:rPr>
        <w:t xml:space="preserve">von </w:t>
      </w:r>
      <w:r w:rsidR="005E6F8A" w:rsidRPr="005E6F8A">
        <w:rPr>
          <w:rFonts w:ascii="Arial" w:hAnsi="Arial" w:cs="Arial"/>
          <w:b/>
          <w:sz w:val="20"/>
          <w:szCs w:val="20"/>
        </w:rPr>
        <w:t xml:space="preserve">Nilfisk, die dieses Jahr jeweils einen </w:t>
      </w:r>
      <w:proofErr w:type="spellStart"/>
      <w:r w:rsidR="005E6F8A" w:rsidRPr="005E6F8A">
        <w:rPr>
          <w:rFonts w:ascii="Arial" w:hAnsi="Arial" w:cs="Arial"/>
          <w:b/>
          <w:sz w:val="20"/>
          <w:szCs w:val="20"/>
        </w:rPr>
        <w:t>Red</w:t>
      </w:r>
      <w:proofErr w:type="spellEnd"/>
      <w:r w:rsidR="005E6F8A" w:rsidRPr="005E6F8A">
        <w:rPr>
          <w:rFonts w:ascii="Arial" w:hAnsi="Arial" w:cs="Arial"/>
          <w:b/>
          <w:sz w:val="20"/>
          <w:szCs w:val="20"/>
        </w:rPr>
        <w:t xml:space="preserve"> </w:t>
      </w:r>
      <w:proofErr w:type="spellStart"/>
      <w:r w:rsidR="005E6F8A" w:rsidRPr="005E6F8A">
        <w:rPr>
          <w:rFonts w:ascii="Arial" w:hAnsi="Arial" w:cs="Arial"/>
          <w:b/>
          <w:sz w:val="20"/>
          <w:szCs w:val="20"/>
        </w:rPr>
        <w:t>Dot</w:t>
      </w:r>
      <w:proofErr w:type="spellEnd"/>
      <w:r w:rsidR="005E6F8A" w:rsidRPr="005E6F8A">
        <w:rPr>
          <w:rFonts w:ascii="Arial" w:hAnsi="Arial" w:cs="Arial"/>
          <w:b/>
          <w:sz w:val="20"/>
          <w:szCs w:val="20"/>
        </w:rPr>
        <w:t xml:space="preserve"> Award in der Kategorie Produktdesign gewonnen haben. </w:t>
      </w:r>
      <w:r w:rsidR="001D2051">
        <w:rPr>
          <w:rFonts w:ascii="Arial" w:hAnsi="Arial" w:cs="Arial"/>
          <w:b/>
          <w:sz w:val="20"/>
          <w:szCs w:val="20"/>
        </w:rPr>
        <w:t>Die</w:t>
      </w:r>
      <w:r w:rsidR="005E6F8A" w:rsidRPr="005E6F8A">
        <w:rPr>
          <w:rFonts w:ascii="Arial" w:hAnsi="Arial" w:cs="Arial"/>
          <w:b/>
          <w:sz w:val="20"/>
          <w:szCs w:val="20"/>
        </w:rPr>
        <w:t xml:space="preserve"> kompakte </w:t>
      </w:r>
      <w:r w:rsidR="00EE0312">
        <w:rPr>
          <w:rFonts w:ascii="Arial" w:hAnsi="Arial" w:cs="Arial"/>
          <w:b/>
          <w:sz w:val="20"/>
          <w:szCs w:val="20"/>
        </w:rPr>
        <w:t>Formgebung</w:t>
      </w:r>
      <w:r w:rsidR="001D2051">
        <w:rPr>
          <w:rFonts w:ascii="Arial" w:hAnsi="Arial" w:cs="Arial"/>
          <w:b/>
          <w:sz w:val="20"/>
          <w:szCs w:val="20"/>
        </w:rPr>
        <w:t>, welche</w:t>
      </w:r>
      <w:r w:rsidR="005E6F8A" w:rsidRPr="005E6F8A">
        <w:rPr>
          <w:rFonts w:ascii="Arial" w:hAnsi="Arial" w:cs="Arial"/>
          <w:b/>
          <w:sz w:val="20"/>
          <w:szCs w:val="20"/>
        </w:rPr>
        <w:t xml:space="preserve"> </w:t>
      </w:r>
      <w:r w:rsidR="00C8410D">
        <w:rPr>
          <w:rFonts w:ascii="Arial" w:hAnsi="Arial" w:cs="Arial"/>
          <w:b/>
          <w:sz w:val="20"/>
          <w:szCs w:val="20"/>
        </w:rPr>
        <w:t xml:space="preserve">sowohl </w:t>
      </w:r>
      <w:r w:rsidR="005E6F8A" w:rsidRPr="005E6F8A">
        <w:rPr>
          <w:rFonts w:ascii="Arial" w:hAnsi="Arial" w:cs="Arial"/>
          <w:b/>
          <w:sz w:val="20"/>
          <w:szCs w:val="20"/>
        </w:rPr>
        <w:t xml:space="preserve">maximalen Arbeitskomfort </w:t>
      </w:r>
      <w:r w:rsidR="00C8410D">
        <w:rPr>
          <w:rFonts w:ascii="Arial" w:hAnsi="Arial" w:cs="Arial"/>
          <w:b/>
          <w:sz w:val="20"/>
          <w:szCs w:val="20"/>
        </w:rPr>
        <w:t xml:space="preserve">als auch </w:t>
      </w:r>
      <w:r w:rsidR="005E6F8A" w:rsidRPr="005E6F8A">
        <w:rPr>
          <w:rFonts w:ascii="Arial" w:hAnsi="Arial" w:cs="Arial"/>
          <w:b/>
          <w:sz w:val="20"/>
          <w:szCs w:val="20"/>
        </w:rPr>
        <w:t xml:space="preserve">effiziente und </w:t>
      </w:r>
      <w:r>
        <w:rPr>
          <w:rFonts w:ascii="Arial" w:hAnsi="Arial" w:cs="Arial"/>
          <w:b/>
          <w:sz w:val="20"/>
          <w:szCs w:val="20"/>
        </w:rPr>
        <w:t xml:space="preserve">effektive </w:t>
      </w:r>
      <w:r w:rsidR="005E6F8A" w:rsidRPr="005E6F8A">
        <w:rPr>
          <w:rFonts w:ascii="Arial" w:hAnsi="Arial" w:cs="Arial"/>
          <w:b/>
          <w:sz w:val="20"/>
          <w:szCs w:val="20"/>
        </w:rPr>
        <w:t xml:space="preserve">Arbeitsgänge ermöglicht, </w:t>
      </w:r>
      <w:r>
        <w:rPr>
          <w:rFonts w:ascii="Arial" w:hAnsi="Arial" w:cs="Arial"/>
          <w:b/>
          <w:sz w:val="20"/>
          <w:szCs w:val="20"/>
        </w:rPr>
        <w:t xml:space="preserve">begeisterte </w:t>
      </w:r>
      <w:r w:rsidR="005E6F8A" w:rsidRPr="005E6F8A">
        <w:rPr>
          <w:rFonts w:ascii="Arial" w:hAnsi="Arial" w:cs="Arial"/>
          <w:b/>
          <w:sz w:val="20"/>
          <w:szCs w:val="20"/>
        </w:rPr>
        <w:t xml:space="preserve">die 39-köpfige Fachjury. </w:t>
      </w:r>
      <w:r w:rsidR="005E6F8A" w:rsidRPr="005E6F8A">
        <w:rPr>
          <w:rFonts w:ascii="Arial" w:hAnsi="Arial"/>
          <w:b/>
          <w:sz w:val="20"/>
          <w:szCs w:val="20"/>
        </w:rPr>
        <w:t xml:space="preserve">„Die Preisträger haben erkannt, dass gutes Design und wirtschaftlicher Erfolg durchaus miteinander vereinbar sind. Der Preis der kritischen Jury belegt die hohe Designqualität und spricht für eine erfolgreiche Designstrategie“, erläutert Professor Dr. Peter </w:t>
      </w:r>
      <w:proofErr w:type="spellStart"/>
      <w:r w:rsidR="005E6F8A" w:rsidRPr="005E6F8A">
        <w:rPr>
          <w:rFonts w:ascii="Arial" w:hAnsi="Arial"/>
          <w:b/>
          <w:sz w:val="20"/>
          <w:szCs w:val="20"/>
        </w:rPr>
        <w:t>Zec</w:t>
      </w:r>
      <w:proofErr w:type="spellEnd"/>
      <w:r w:rsidR="005E6F8A" w:rsidRPr="005E6F8A">
        <w:rPr>
          <w:rFonts w:ascii="Arial" w:hAnsi="Arial"/>
          <w:b/>
          <w:sz w:val="20"/>
          <w:szCs w:val="20"/>
        </w:rPr>
        <w:t xml:space="preserve">, Gründer und Geschäftsführer der </w:t>
      </w:r>
      <w:proofErr w:type="spellStart"/>
      <w:r w:rsidR="005E6F8A" w:rsidRPr="005E6F8A">
        <w:rPr>
          <w:rFonts w:ascii="Arial" w:hAnsi="Arial"/>
          <w:b/>
          <w:sz w:val="20"/>
          <w:szCs w:val="20"/>
        </w:rPr>
        <w:t>Red</w:t>
      </w:r>
      <w:proofErr w:type="spellEnd"/>
      <w:r w:rsidR="005E6F8A" w:rsidRPr="005E6F8A">
        <w:rPr>
          <w:rFonts w:ascii="Arial" w:hAnsi="Arial"/>
          <w:b/>
          <w:sz w:val="20"/>
          <w:szCs w:val="20"/>
        </w:rPr>
        <w:t xml:space="preserve"> </w:t>
      </w:r>
      <w:proofErr w:type="spellStart"/>
      <w:r w:rsidR="005E6F8A" w:rsidRPr="005E6F8A">
        <w:rPr>
          <w:rFonts w:ascii="Arial" w:hAnsi="Arial"/>
          <w:b/>
          <w:sz w:val="20"/>
          <w:szCs w:val="20"/>
        </w:rPr>
        <w:t>Dot</w:t>
      </w:r>
      <w:proofErr w:type="spellEnd"/>
      <w:r w:rsidR="005E6F8A" w:rsidRPr="005E6F8A">
        <w:rPr>
          <w:rFonts w:ascii="Arial" w:hAnsi="Arial"/>
          <w:b/>
          <w:sz w:val="20"/>
          <w:szCs w:val="20"/>
        </w:rPr>
        <w:t xml:space="preserve"> Awards.</w:t>
      </w:r>
      <w:r w:rsidR="005E6F8A" w:rsidRPr="005E6F8A">
        <w:rPr>
          <w:rFonts w:ascii="Arial" w:hAnsi="Arial" w:cs="Arial"/>
          <w:b/>
          <w:sz w:val="20"/>
          <w:szCs w:val="20"/>
        </w:rPr>
        <w:t xml:space="preserve"> </w:t>
      </w:r>
    </w:p>
    <w:p w14:paraId="01864D6B" w14:textId="77777777" w:rsidR="005E6F8A" w:rsidRPr="005E6F8A" w:rsidRDefault="005E6F8A" w:rsidP="00A93733">
      <w:pPr>
        <w:pStyle w:val="StandardWeb"/>
        <w:spacing w:before="0" w:beforeAutospacing="0" w:after="0" w:afterAutospacing="0" w:line="288" w:lineRule="auto"/>
        <w:rPr>
          <w:rFonts w:ascii="Arial" w:hAnsi="Arial"/>
          <w:sz w:val="20"/>
          <w:szCs w:val="20"/>
        </w:rPr>
      </w:pPr>
    </w:p>
    <w:p w14:paraId="1854A28B" w14:textId="7C344DBE" w:rsidR="005E6F8A" w:rsidRPr="00223505" w:rsidRDefault="007C4E69" w:rsidP="00A93733">
      <w:pPr>
        <w:pStyle w:val="StandardWeb"/>
        <w:spacing w:before="0" w:beforeAutospacing="0" w:after="0" w:afterAutospacing="0" w:line="288" w:lineRule="auto"/>
        <w:rPr>
          <w:rFonts w:ascii="Arial" w:hAnsi="Arial"/>
          <w:sz w:val="20"/>
          <w:szCs w:val="20"/>
        </w:rPr>
      </w:pPr>
      <w:r>
        <w:rPr>
          <w:rFonts w:ascii="Arial" w:hAnsi="Arial"/>
          <w:sz w:val="20"/>
          <w:szCs w:val="20"/>
        </w:rPr>
        <w:t xml:space="preserve">Als intelligente Alternative zu manuellen Reinigungsarbeiten, bieten die </w:t>
      </w:r>
      <w:r w:rsidRPr="005E6F8A">
        <w:rPr>
          <w:rFonts w:ascii="Arial" w:hAnsi="Arial"/>
          <w:sz w:val="20"/>
          <w:szCs w:val="20"/>
        </w:rPr>
        <w:t>Scheuersaugmaschinen SC100 und SC250</w:t>
      </w:r>
      <w:r>
        <w:rPr>
          <w:rFonts w:ascii="Arial" w:hAnsi="Arial"/>
          <w:sz w:val="20"/>
          <w:szCs w:val="20"/>
        </w:rPr>
        <w:t xml:space="preserve"> „Mopp und Eimer“-Lösungen </w:t>
      </w:r>
      <w:r w:rsidR="00EE0312">
        <w:rPr>
          <w:rFonts w:ascii="Arial" w:hAnsi="Arial"/>
          <w:sz w:val="20"/>
          <w:szCs w:val="20"/>
        </w:rPr>
        <w:t xml:space="preserve">erfolgreich </w:t>
      </w:r>
      <w:r>
        <w:rPr>
          <w:rFonts w:ascii="Arial" w:hAnsi="Arial"/>
          <w:sz w:val="20"/>
          <w:szCs w:val="20"/>
        </w:rPr>
        <w:t>die Stirn.</w:t>
      </w:r>
      <w:r w:rsidR="00223505">
        <w:rPr>
          <w:rFonts w:ascii="Arial" w:hAnsi="Arial"/>
          <w:sz w:val="20"/>
          <w:szCs w:val="20"/>
        </w:rPr>
        <w:t xml:space="preserve"> </w:t>
      </w:r>
      <w:r w:rsidR="005E6F8A" w:rsidRPr="005E6F8A">
        <w:rPr>
          <w:rFonts w:ascii="Arial" w:hAnsi="Arial"/>
          <w:sz w:val="20"/>
          <w:szCs w:val="20"/>
        </w:rPr>
        <w:t xml:space="preserve">Bei der Produktentwicklung </w:t>
      </w:r>
      <w:r w:rsidR="00223505">
        <w:rPr>
          <w:rFonts w:ascii="Arial" w:hAnsi="Arial"/>
          <w:sz w:val="20"/>
          <w:szCs w:val="20"/>
        </w:rPr>
        <w:t xml:space="preserve">der kompakten Leistungspakete </w:t>
      </w:r>
      <w:r w:rsidR="00EE0312">
        <w:rPr>
          <w:rFonts w:ascii="Arial" w:hAnsi="Arial"/>
          <w:sz w:val="20"/>
          <w:szCs w:val="20"/>
        </w:rPr>
        <w:t>legten die Ingenieure des renommierten Reinigungsgeräteherstellers den</w:t>
      </w:r>
      <w:r w:rsidR="005E6F8A" w:rsidRPr="005E6F8A">
        <w:rPr>
          <w:rFonts w:ascii="Arial" w:hAnsi="Arial"/>
          <w:sz w:val="20"/>
          <w:szCs w:val="20"/>
        </w:rPr>
        <w:t xml:space="preserve"> Fokus </w:t>
      </w:r>
      <w:r w:rsidR="00EE0312">
        <w:rPr>
          <w:rFonts w:ascii="Arial" w:hAnsi="Arial"/>
          <w:sz w:val="20"/>
          <w:szCs w:val="20"/>
        </w:rPr>
        <w:t>auf maximalen</w:t>
      </w:r>
      <w:r w:rsidR="005E6F8A" w:rsidRPr="005E6F8A">
        <w:rPr>
          <w:rFonts w:ascii="Arial" w:hAnsi="Arial"/>
          <w:sz w:val="20"/>
          <w:szCs w:val="20"/>
        </w:rPr>
        <w:t xml:space="preserve"> Arbeitskomfort: „Mit der SC100 haben wir ein sehr leichtes Gerät entwickelt, das sich einfach transportieren lässt. Die lithiumbatteriebetriebene SC250 ist ein kompaktes und wendiges Produkt, das im</w:t>
      </w:r>
      <w:r w:rsidR="006B6CF1">
        <w:rPr>
          <w:rFonts w:ascii="Arial" w:hAnsi="Arial"/>
          <w:sz w:val="20"/>
          <w:szCs w:val="20"/>
        </w:rPr>
        <w:t xml:space="preserve"> selben Arbeitsgang scheuern,</w:t>
      </w:r>
      <w:r w:rsidR="005E6F8A" w:rsidRPr="005E6F8A">
        <w:rPr>
          <w:rFonts w:ascii="Arial" w:hAnsi="Arial"/>
          <w:sz w:val="20"/>
          <w:szCs w:val="20"/>
        </w:rPr>
        <w:t xml:space="preserve"> kehren </w:t>
      </w:r>
      <w:r w:rsidR="006B6CF1">
        <w:rPr>
          <w:rFonts w:ascii="Arial" w:hAnsi="Arial"/>
          <w:sz w:val="20"/>
          <w:szCs w:val="20"/>
        </w:rPr>
        <w:t xml:space="preserve">und saugen </w:t>
      </w:r>
      <w:r w:rsidR="005E6F8A" w:rsidRPr="005E6F8A">
        <w:rPr>
          <w:rFonts w:ascii="Arial" w:hAnsi="Arial"/>
          <w:sz w:val="20"/>
          <w:szCs w:val="20"/>
        </w:rPr>
        <w:t>kann</w:t>
      </w:r>
      <w:r w:rsidR="006B6CF1">
        <w:rPr>
          <w:rFonts w:ascii="Arial" w:hAnsi="Arial"/>
          <w:sz w:val="20"/>
          <w:szCs w:val="20"/>
        </w:rPr>
        <w:t xml:space="preserve">, wodurch sich der </w:t>
      </w:r>
      <w:r w:rsidR="005E6F8A" w:rsidRPr="005E6F8A">
        <w:rPr>
          <w:rFonts w:ascii="Arial" w:hAnsi="Arial"/>
          <w:sz w:val="20"/>
          <w:szCs w:val="20"/>
        </w:rPr>
        <w:t xml:space="preserve">Zeitaufwand für Reinigungsarbeiten </w:t>
      </w:r>
      <w:r w:rsidR="00223505">
        <w:rPr>
          <w:rFonts w:ascii="Arial" w:hAnsi="Arial"/>
          <w:sz w:val="20"/>
          <w:szCs w:val="20"/>
        </w:rPr>
        <w:t xml:space="preserve">drastisch </w:t>
      </w:r>
      <w:r w:rsidR="005E6F8A" w:rsidRPr="005E6F8A">
        <w:rPr>
          <w:rFonts w:ascii="Arial" w:hAnsi="Arial"/>
          <w:sz w:val="20"/>
          <w:szCs w:val="20"/>
        </w:rPr>
        <w:t xml:space="preserve">verringert“, erklärt Domenico </w:t>
      </w:r>
      <w:proofErr w:type="spellStart"/>
      <w:r w:rsidR="005E6F8A" w:rsidRPr="005E6F8A">
        <w:rPr>
          <w:rFonts w:ascii="Arial" w:hAnsi="Arial"/>
          <w:sz w:val="20"/>
          <w:szCs w:val="20"/>
        </w:rPr>
        <w:t>Coppa</w:t>
      </w:r>
      <w:proofErr w:type="spellEnd"/>
      <w:r w:rsidR="005E6F8A" w:rsidRPr="005E6F8A">
        <w:rPr>
          <w:rFonts w:ascii="Arial" w:hAnsi="Arial"/>
          <w:sz w:val="20"/>
          <w:szCs w:val="20"/>
        </w:rPr>
        <w:t xml:space="preserve">, </w:t>
      </w:r>
      <w:proofErr w:type="spellStart"/>
      <w:r w:rsidR="005E6F8A" w:rsidRPr="005E6F8A">
        <w:rPr>
          <w:rFonts w:ascii="Arial" w:hAnsi="Arial"/>
          <w:sz w:val="20"/>
          <w:szCs w:val="20"/>
        </w:rPr>
        <w:t>Director</w:t>
      </w:r>
      <w:proofErr w:type="spellEnd"/>
      <w:r w:rsidR="005E6F8A" w:rsidRPr="005E6F8A">
        <w:rPr>
          <w:rFonts w:ascii="Arial" w:hAnsi="Arial"/>
          <w:sz w:val="20"/>
          <w:szCs w:val="20"/>
        </w:rPr>
        <w:t xml:space="preserve"> of </w:t>
      </w:r>
      <w:proofErr w:type="spellStart"/>
      <w:r w:rsidR="005E6F8A" w:rsidRPr="005E6F8A">
        <w:rPr>
          <w:rFonts w:ascii="Arial" w:hAnsi="Arial"/>
          <w:sz w:val="20"/>
          <w:szCs w:val="20"/>
        </w:rPr>
        <w:t>Product</w:t>
      </w:r>
      <w:proofErr w:type="spellEnd"/>
      <w:r w:rsidR="005E6F8A" w:rsidRPr="005E6F8A">
        <w:rPr>
          <w:rFonts w:ascii="Arial" w:hAnsi="Arial"/>
          <w:sz w:val="20"/>
          <w:szCs w:val="20"/>
        </w:rPr>
        <w:t xml:space="preserve"> Management im Bereich </w:t>
      </w:r>
      <w:proofErr w:type="spellStart"/>
      <w:r w:rsidR="005E6F8A" w:rsidRPr="005E6F8A">
        <w:rPr>
          <w:rFonts w:ascii="Arial" w:hAnsi="Arial"/>
          <w:sz w:val="20"/>
          <w:szCs w:val="20"/>
        </w:rPr>
        <w:t>Floorcare</w:t>
      </w:r>
      <w:proofErr w:type="spellEnd"/>
      <w:r w:rsidR="004A76A6">
        <w:rPr>
          <w:rFonts w:ascii="Arial" w:hAnsi="Arial"/>
          <w:sz w:val="20"/>
          <w:szCs w:val="20"/>
        </w:rPr>
        <w:t xml:space="preserve"> bei Nilfisk</w:t>
      </w:r>
      <w:r w:rsidR="005E6F8A" w:rsidRPr="005E6F8A">
        <w:rPr>
          <w:rFonts w:ascii="Arial" w:hAnsi="Arial"/>
          <w:sz w:val="20"/>
          <w:szCs w:val="20"/>
        </w:rPr>
        <w:t xml:space="preserve">. Beide </w:t>
      </w:r>
      <w:r w:rsidR="00223505">
        <w:rPr>
          <w:rFonts w:ascii="Arial" w:hAnsi="Arial"/>
          <w:sz w:val="20"/>
          <w:szCs w:val="20"/>
        </w:rPr>
        <w:t>Lösungen</w:t>
      </w:r>
      <w:r w:rsidR="005E6F8A" w:rsidRPr="005E6F8A">
        <w:rPr>
          <w:rFonts w:ascii="Arial" w:hAnsi="Arial"/>
          <w:sz w:val="20"/>
          <w:szCs w:val="20"/>
        </w:rPr>
        <w:t xml:space="preserve"> garantieren dem Nutzer durch intelligentes Design ergonomische und einfache Arbeitsabläufe.</w:t>
      </w:r>
    </w:p>
    <w:p w14:paraId="01EC6978" w14:textId="77777777" w:rsidR="005E6F8A" w:rsidRDefault="005E6F8A" w:rsidP="00A93733">
      <w:pPr>
        <w:pStyle w:val="StandardWeb"/>
        <w:spacing w:before="0" w:beforeAutospacing="0" w:after="0" w:afterAutospacing="0" w:line="288" w:lineRule="auto"/>
        <w:rPr>
          <w:rFonts w:ascii="Arial" w:hAnsi="Arial"/>
          <w:b/>
          <w:sz w:val="20"/>
          <w:szCs w:val="20"/>
        </w:rPr>
      </w:pPr>
    </w:p>
    <w:p w14:paraId="2EEAA740" w14:textId="7B1F126C" w:rsidR="00A93733" w:rsidRPr="00A93733" w:rsidRDefault="00A93733" w:rsidP="00A93733">
      <w:pPr>
        <w:pStyle w:val="StandardWeb"/>
        <w:spacing w:before="0" w:beforeAutospacing="0" w:after="0" w:afterAutospacing="0" w:line="288" w:lineRule="auto"/>
        <w:rPr>
          <w:rFonts w:ascii="Arial" w:hAnsi="Arial"/>
          <w:sz w:val="20"/>
          <w:szCs w:val="20"/>
        </w:rPr>
      </w:pPr>
      <w:r w:rsidRPr="00A93733">
        <w:rPr>
          <w:rFonts w:ascii="Arial" w:hAnsi="Arial"/>
          <w:sz w:val="20"/>
          <w:szCs w:val="20"/>
        </w:rPr>
        <w:t xml:space="preserve">Die preisgekrönten Scheuersaugmaschinen von Nilfisk wurden von einer Jury aus etwa 40 selbständigen Designern, Designprofessoren und Fachjournalisten ausgewählt, nachdem sie jedes einzelne Produkt </w:t>
      </w:r>
      <w:r>
        <w:rPr>
          <w:rFonts w:ascii="Arial" w:hAnsi="Arial"/>
          <w:sz w:val="20"/>
          <w:szCs w:val="20"/>
        </w:rPr>
        <w:t xml:space="preserve">intensiv </w:t>
      </w:r>
      <w:r w:rsidRPr="00A93733">
        <w:rPr>
          <w:rFonts w:ascii="Arial" w:hAnsi="Arial"/>
          <w:sz w:val="20"/>
          <w:szCs w:val="20"/>
        </w:rPr>
        <w:t xml:space="preserve">geprüft, besprochen und beurteilt hatten. Für die Auszeichnungen des Jahres 2017 erhielt die </w:t>
      </w:r>
      <w:r>
        <w:rPr>
          <w:rFonts w:ascii="Arial" w:hAnsi="Arial"/>
          <w:sz w:val="20"/>
          <w:szCs w:val="20"/>
        </w:rPr>
        <w:t xml:space="preserve">Rot </w:t>
      </w:r>
      <w:proofErr w:type="spellStart"/>
      <w:r>
        <w:rPr>
          <w:rFonts w:ascii="Arial" w:hAnsi="Arial"/>
          <w:sz w:val="20"/>
          <w:szCs w:val="20"/>
        </w:rPr>
        <w:t>Dot</w:t>
      </w:r>
      <w:proofErr w:type="spellEnd"/>
      <w:r>
        <w:rPr>
          <w:rFonts w:ascii="Arial" w:hAnsi="Arial"/>
          <w:sz w:val="20"/>
          <w:szCs w:val="20"/>
        </w:rPr>
        <w:t>-</w:t>
      </w:r>
      <w:r w:rsidRPr="00A93733">
        <w:rPr>
          <w:rFonts w:ascii="Arial" w:hAnsi="Arial"/>
          <w:sz w:val="20"/>
          <w:szCs w:val="20"/>
        </w:rPr>
        <w:t>Jury mehr als 5.500 Bewerbungen aus 54 Ländern.</w:t>
      </w:r>
    </w:p>
    <w:p w14:paraId="529B67D1" w14:textId="13258B4A" w:rsidR="00A93733" w:rsidRPr="005E6F8A" w:rsidRDefault="00A93733" w:rsidP="00A93733">
      <w:pPr>
        <w:pStyle w:val="StandardWeb"/>
        <w:spacing w:before="0" w:beforeAutospacing="0" w:after="0" w:afterAutospacing="0" w:line="288" w:lineRule="auto"/>
        <w:rPr>
          <w:rFonts w:ascii="Arial" w:hAnsi="Arial"/>
          <w:b/>
          <w:sz w:val="20"/>
          <w:szCs w:val="20"/>
        </w:rPr>
      </w:pPr>
    </w:p>
    <w:p w14:paraId="6596DDB2" w14:textId="54AA8CAB" w:rsidR="005E6F8A" w:rsidRPr="006B6CF1" w:rsidRDefault="00E37849" w:rsidP="00A93733">
      <w:pPr>
        <w:pStyle w:val="StandardWeb"/>
        <w:spacing w:before="0" w:beforeAutospacing="0" w:after="0" w:afterAutospacing="0" w:line="288" w:lineRule="auto"/>
        <w:rPr>
          <w:rFonts w:ascii="Arial" w:hAnsi="Arial"/>
          <w:sz w:val="20"/>
          <w:szCs w:val="20"/>
        </w:rPr>
      </w:pPr>
      <w:r>
        <w:rPr>
          <w:rFonts w:ascii="Arial" w:hAnsi="Arial"/>
          <w:noProof/>
          <w:sz w:val="20"/>
          <w:szCs w:val="20"/>
        </w:rPr>
        <w:drawing>
          <wp:anchor distT="0" distB="0" distL="114300" distR="114300" simplePos="0" relativeHeight="251658240" behindDoc="0" locked="0" layoutInCell="1" allowOverlap="1" wp14:anchorId="162104E8" wp14:editId="72369336">
            <wp:simplePos x="0" y="0"/>
            <wp:positionH relativeFrom="column">
              <wp:posOffset>4979768</wp:posOffset>
            </wp:positionH>
            <wp:positionV relativeFrom="paragraph">
              <wp:posOffset>68971</wp:posOffset>
            </wp:positionV>
            <wp:extent cx="532800" cy="853200"/>
            <wp:effectExtent l="0" t="0" r="635" b="10795"/>
            <wp:wrapNone/>
            <wp:docPr id="1" name="Bild 1" descr="/Users/mny/Desktop/PNR1413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PNR14131-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2800" cy="853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E6F8A" w:rsidRPr="005E6F8A">
        <w:rPr>
          <w:rFonts w:ascii="Arial" w:hAnsi="Arial"/>
          <w:sz w:val="20"/>
          <w:szCs w:val="20"/>
        </w:rPr>
        <w:t>Die kompak</w:t>
      </w:r>
      <w:r w:rsidR="00223505">
        <w:rPr>
          <w:rFonts w:ascii="Arial" w:hAnsi="Arial"/>
          <w:sz w:val="20"/>
          <w:szCs w:val="20"/>
        </w:rPr>
        <w:t>te SC100 ermöglicht durch ein zehn</w:t>
      </w:r>
      <w:r w:rsidR="005E6F8A" w:rsidRPr="005E6F8A">
        <w:rPr>
          <w:rFonts w:ascii="Arial" w:hAnsi="Arial"/>
          <w:sz w:val="20"/>
          <w:szCs w:val="20"/>
        </w:rPr>
        <w:t xml:space="preserve"> Meter langes Netz</w:t>
      </w:r>
      <w:r w:rsidR="00223505">
        <w:rPr>
          <w:rFonts w:ascii="Arial" w:hAnsi="Arial"/>
          <w:sz w:val="20"/>
          <w:szCs w:val="20"/>
        </w:rPr>
        <w:t>kabel und ein Gewicht von nur zwölf</w:t>
      </w:r>
      <w:r w:rsidR="005E6F8A" w:rsidRPr="005E6F8A">
        <w:rPr>
          <w:rFonts w:ascii="Arial" w:hAnsi="Arial"/>
          <w:sz w:val="20"/>
          <w:szCs w:val="20"/>
        </w:rPr>
        <w:t xml:space="preserve"> Kilogramm ermüdungsfreies Arbeiten in einem großen Bewegungsradius. Ergonomisch designt sind auch die Wassertanks der aufrecht gebauten </w:t>
      </w:r>
      <w:r w:rsidR="008E3B54">
        <w:rPr>
          <w:rFonts w:ascii="Arial" w:hAnsi="Arial"/>
          <w:sz w:val="20"/>
          <w:szCs w:val="20"/>
        </w:rPr>
        <w:t>Hands</w:t>
      </w:r>
      <w:r w:rsidR="00026847">
        <w:rPr>
          <w:rFonts w:ascii="Arial" w:hAnsi="Arial"/>
          <w:sz w:val="20"/>
          <w:szCs w:val="20"/>
        </w:rPr>
        <w:t>cheuersaugmaschine: D</w:t>
      </w:r>
      <w:r w:rsidR="005E6F8A" w:rsidRPr="005E6F8A">
        <w:rPr>
          <w:rFonts w:ascii="Arial" w:hAnsi="Arial"/>
          <w:sz w:val="20"/>
          <w:szCs w:val="20"/>
        </w:rPr>
        <w:t xml:space="preserve">ie flachen Behälter </w:t>
      </w:r>
      <w:r w:rsidR="006B6CF1">
        <w:rPr>
          <w:rFonts w:ascii="Arial" w:hAnsi="Arial"/>
          <w:sz w:val="20"/>
          <w:szCs w:val="20"/>
        </w:rPr>
        <w:t xml:space="preserve">des Tank-in-Tank-Systems </w:t>
      </w:r>
      <w:r w:rsidR="005E6F8A" w:rsidRPr="005E6F8A">
        <w:rPr>
          <w:rFonts w:ascii="Arial" w:hAnsi="Arial"/>
          <w:sz w:val="20"/>
          <w:szCs w:val="20"/>
        </w:rPr>
        <w:t xml:space="preserve">lassen sich bequem an jedem Waschbecken befüllen und entleeren. </w:t>
      </w:r>
    </w:p>
    <w:p w14:paraId="67B09488" w14:textId="32E10ECA" w:rsidR="006B6CF1" w:rsidRDefault="008B27A0" w:rsidP="00A93733">
      <w:pPr>
        <w:spacing w:line="288" w:lineRule="auto"/>
        <w:ind w:right="-2"/>
        <w:rPr>
          <w:rFonts w:ascii="Arial" w:hAnsi="Arial"/>
          <w:sz w:val="20"/>
          <w:szCs w:val="20"/>
        </w:rPr>
      </w:pPr>
      <w:r w:rsidRPr="006B6CF1">
        <w:rPr>
          <w:rFonts w:ascii="Arial" w:hAnsi="Arial"/>
          <w:sz w:val="20"/>
          <w:szCs w:val="20"/>
        </w:rPr>
        <w:t xml:space="preserve">Kombiniert mit einem vollständig kippbaren Maschinendesign sowie einem niedrigen Bürstendeck erreicht die SC100 im Vorwärts- oder Rückwärtsgang jede Stelle. </w:t>
      </w:r>
      <w:r w:rsidR="006B6CF1" w:rsidRPr="005E6F8A">
        <w:rPr>
          <w:rFonts w:ascii="Arial" w:hAnsi="Arial"/>
          <w:sz w:val="20"/>
          <w:szCs w:val="20"/>
        </w:rPr>
        <w:t xml:space="preserve">Bei einer Aufnahmeleistung von 800 Watt und 2.100 Umdrehungen in der Minute verursacht </w:t>
      </w:r>
      <w:r w:rsidR="00A55905">
        <w:rPr>
          <w:rFonts w:ascii="Arial" w:hAnsi="Arial"/>
          <w:sz w:val="20"/>
          <w:szCs w:val="20"/>
        </w:rPr>
        <w:t>sie</w:t>
      </w:r>
      <w:r w:rsidR="006B6CF1" w:rsidRPr="005E6F8A">
        <w:rPr>
          <w:rFonts w:ascii="Arial" w:hAnsi="Arial"/>
          <w:sz w:val="20"/>
          <w:szCs w:val="20"/>
        </w:rPr>
        <w:t xml:space="preserve"> einen Ger</w:t>
      </w:r>
      <w:r w:rsidR="00A55905">
        <w:rPr>
          <w:rFonts w:ascii="Arial" w:hAnsi="Arial"/>
          <w:sz w:val="20"/>
          <w:szCs w:val="20"/>
        </w:rPr>
        <w:t>äuschpegel von leisen 72 Dezibel und</w:t>
      </w:r>
      <w:r w:rsidR="006B6CF1" w:rsidRPr="005E6F8A">
        <w:rPr>
          <w:rFonts w:ascii="Arial" w:hAnsi="Arial"/>
          <w:sz w:val="20"/>
          <w:szCs w:val="20"/>
        </w:rPr>
        <w:t xml:space="preserve"> ist</w:t>
      </w:r>
      <w:bookmarkStart w:id="1" w:name="_GoBack"/>
      <w:bookmarkEnd w:id="1"/>
      <w:r w:rsidR="00E65FCC">
        <w:rPr>
          <w:rFonts w:ascii="Arial" w:hAnsi="Arial"/>
          <w:sz w:val="20"/>
          <w:szCs w:val="20"/>
        </w:rPr>
        <w:t xml:space="preserve"> </w:t>
      </w:r>
      <w:r w:rsidR="006B6CF1" w:rsidRPr="005E6F8A">
        <w:rPr>
          <w:rFonts w:ascii="Arial" w:hAnsi="Arial"/>
          <w:sz w:val="20"/>
          <w:szCs w:val="20"/>
        </w:rPr>
        <w:t xml:space="preserve">auch </w:t>
      </w:r>
      <w:r w:rsidR="006B6CF1">
        <w:rPr>
          <w:rFonts w:ascii="Arial" w:hAnsi="Arial"/>
          <w:sz w:val="20"/>
          <w:szCs w:val="20"/>
        </w:rPr>
        <w:t>in der Tagesreinigung ein idealer Begleiter.</w:t>
      </w:r>
    </w:p>
    <w:p w14:paraId="7B8818B2" w14:textId="2C64092F" w:rsidR="008B27A0" w:rsidRPr="005E6F8A" w:rsidRDefault="00E37849" w:rsidP="00A93733">
      <w:pPr>
        <w:pStyle w:val="StandardWeb"/>
        <w:spacing w:before="0" w:beforeAutospacing="0" w:after="0" w:afterAutospacing="0" w:line="288" w:lineRule="auto"/>
        <w:rPr>
          <w:rFonts w:ascii="Arial" w:hAnsi="Arial"/>
          <w:b/>
          <w:sz w:val="20"/>
          <w:szCs w:val="20"/>
        </w:rPr>
      </w:pPr>
      <w:r>
        <w:rPr>
          <w:rFonts w:ascii="Arial" w:hAnsi="Arial"/>
          <w:noProof/>
          <w:sz w:val="20"/>
          <w:szCs w:val="20"/>
        </w:rPr>
        <w:lastRenderedPageBreak/>
        <w:drawing>
          <wp:anchor distT="0" distB="0" distL="114300" distR="114300" simplePos="0" relativeHeight="251659264" behindDoc="0" locked="0" layoutInCell="1" allowOverlap="1" wp14:anchorId="75B187E0" wp14:editId="05908806">
            <wp:simplePos x="0" y="0"/>
            <wp:positionH relativeFrom="column">
              <wp:posOffset>4826293</wp:posOffset>
            </wp:positionH>
            <wp:positionV relativeFrom="paragraph">
              <wp:posOffset>113665</wp:posOffset>
            </wp:positionV>
            <wp:extent cx="777346" cy="916940"/>
            <wp:effectExtent l="0" t="0" r="10160" b="0"/>
            <wp:wrapNone/>
            <wp:docPr id="7" name="Bild 7" descr="/Users/mny/Desktop/PNR20386-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s/mny/Desktop/PNR20386-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7346" cy="9169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4380732" w14:textId="1A3CDFD7" w:rsidR="006B6CF1" w:rsidRPr="00550A71" w:rsidRDefault="005E6F8A" w:rsidP="00A93733">
      <w:pPr>
        <w:pStyle w:val="StandardWeb"/>
        <w:spacing w:before="0" w:beforeAutospacing="0" w:after="0" w:afterAutospacing="0" w:line="288" w:lineRule="auto"/>
        <w:rPr>
          <w:rFonts w:ascii="Arial" w:hAnsi="Arial"/>
          <w:sz w:val="20"/>
          <w:szCs w:val="20"/>
        </w:rPr>
      </w:pPr>
      <w:r w:rsidRPr="005E6F8A">
        <w:rPr>
          <w:rFonts w:ascii="Arial" w:hAnsi="Arial"/>
          <w:sz w:val="20"/>
          <w:szCs w:val="20"/>
        </w:rPr>
        <w:t xml:space="preserve">Ebenso geräuscharm reinigt die SC250 mit 66 Dezibel. Auch im Handling </w:t>
      </w:r>
      <w:r w:rsidR="00223505">
        <w:rPr>
          <w:rFonts w:ascii="Arial" w:hAnsi="Arial"/>
          <w:sz w:val="20"/>
          <w:szCs w:val="20"/>
        </w:rPr>
        <w:t>überzeugt die</w:t>
      </w:r>
      <w:r w:rsidRPr="005E6F8A">
        <w:rPr>
          <w:rFonts w:ascii="Arial" w:hAnsi="Arial"/>
          <w:sz w:val="20"/>
          <w:szCs w:val="20"/>
        </w:rPr>
        <w:t xml:space="preserve"> Maschine </w:t>
      </w:r>
      <w:r w:rsidR="00223505">
        <w:rPr>
          <w:rFonts w:ascii="Arial" w:hAnsi="Arial"/>
          <w:sz w:val="20"/>
          <w:szCs w:val="20"/>
        </w:rPr>
        <w:t xml:space="preserve">mit maximaler </w:t>
      </w:r>
      <w:r w:rsidRPr="005E6F8A">
        <w:rPr>
          <w:rFonts w:ascii="Arial" w:hAnsi="Arial"/>
          <w:sz w:val="20"/>
          <w:szCs w:val="20"/>
        </w:rPr>
        <w:t xml:space="preserve">Nutzerfreundlichkeit: Die </w:t>
      </w:r>
      <w:r w:rsidR="00223505">
        <w:rPr>
          <w:rFonts w:ascii="Arial" w:hAnsi="Arial"/>
          <w:sz w:val="20"/>
          <w:szCs w:val="20"/>
        </w:rPr>
        <w:t xml:space="preserve">Scheuersaugmaschine </w:t>
      </w:r>
      <w:r w:rsidRPr="005E6F8A">
        <w:rPr>
          <w:rFonts w:ascii="Arial" w:hAnsi="Arial"/>
          <w:sz w:val="20"/>
          <w:szCs w:val="20"/>
        </w:rPr>
        <w:t xml:space="preserve">macht durch einen verstellbaren Schubbügel belastungsfreies Arbeiten sogar an schwer zugänglichen Stellen wie in Ecken und unter Möbeln </w:t>
      </w:r>
      <w:r w:rsidR="00223505">
        <w:rPr>
          <w:rFonts w:ascii="Arial" w:hAnsi="Arial"/>
          <w:sz w:val="20"/>
          <w:szCs w:val="20"/>
        </w:rPr>
        <w:t>möglich. Zudem garantiert e</w:t>
      </w:r>
      <w:r w:rsidRPr="005E6F8A">
        <w:rPr>
          <w:rFonts w:ascii="Arial" w:hAnsi="Arial"/>
          <w:sz w:val="20"/>
          <w:szCs w:val="20"/>
        </w:rPr>
        <w:t xml:space="preserve">in im Griff integriertes Display </w:t>
      </w:r>
      <w:r w:rsidR="00223505">
        <w:rPr>
          <w:rFonts w:ascii="Arial" w:hAnsi="Arial"/>
          <w:sz w:val="20"/>
          <w:szCs w:val="20"/>
        </w:rPr>
        <w:t>die intuitive Bedienung des Geräts</w:t>
      </w:r>
      <w:r w:rsidRPr="005E6F8A">
        <w:rPr>
          <w:rFonts w:ascii="Arial" w:hAnsi="Arial"/>
          <w:sz w:val="20"/>
          <w:szCs w:val="20"/>
        </w:rPr>
        <w:t xml:space="preserve">. </w:t>
      </w:r>
      <w:r w:rsidR="00223505">
        <w:rPr>
          <w:rFonts w:ascii="Arial" w:hAnsi="Arial"/>
          <w:sz w:val="20"/>
          <w:szCs w:val="20"/>
        </w:rPr>
        <w:t xml:space="preserve">In Kombination mit einer </w:t>
      </w:r>
      <w:r w:rsidRPr="005E6F8A">
        <w:rPr>
          <w:rFonts w:ascii="Arial" w:hAnsi="Arial"/>
          <w:sz w:val="20"/>
          <w:szCs w:val="20"/>
        </w:rPr>
        <w:t>leistungsfähige</w:t>
      </w:r>
      <w:r w:rsidR="00223505">
        <w:rPr>
          <w:rFonts w:ascii="Arial" w:hAnsi="Arial"/>
          <w:sz w:val="20"/>
          <w:szCs w:val="20"/>
        </w:rPr>
        <w:t>n</w:t>
      </w:r>
      <w:r w:rsidRPr="005E6F8A">
        <w:rPr>
          <w:rFonts w:ascii="Arial" w:hAnsi="Arial"/>
          <w:sz w:val="20"/>
          <w:szCs w:val="20"/>
        </w:rPr>
        <w:t xml:space="preserve"> Lithiumbatterie </w:t>
      </w:r>
      <w:r w:rsidR="00223505">
        <w:rPr>
          <w:rFonts w:ascii="Arial" w:hAnsi="Arial"/>
          <w:sz w:val="20"/>
          <w:szCs w:val="20"/>
        </w:rPr>
        <w:t>bietet die SC250 unterbrechungsfreie Reinigungsprozesse von bis zu 40 Minuten.</w:t>
      </w:r>
      <w:r w:rsidR="00550A71">
        <w:rPr>
          <w:rFonts w:ascii="Arial" w:hAnsi="Arial"/>
          <w:sz w:val="20"/>
          <w:szCs w:val="20"/>
        </w:rPr>
        <w:t xml:space="preserve"> Im Zuge dessen beseitigen </w:t>
      </w:r>
      <w:r w:rsidR="00550A71">
        <w:rPr>
          <w:rFonts w:ascii="Helvetica Neue" w:hAnsi="Helvetica Neue"/>
          <w:sz w:val="20"/>
        </w:rPr>
        <w:t>d</w:t>
      </w:r>
      <w:r w:rsidR="006B6CF1" w:rsidRPr="0067583A">
        <w:rPr>
          <w:rFonts w:ascii="Helvetica Neue" w:hAnsi="Helvetica Neue"/>
          <w:sz w:val="20"/>
        </w:rPr>
        <w:t>ie zylindrische</w:t>
      </w:r>
      <w:r w:rsidR="00550A71">
        <w:rPr>
          <w:rFonts w:ascii="Helvetica Neue" w:hAnsi="Helvetica Neue"/>
          <w:sz w:val="20"/>
        </w:rPr>
        <w:t>n</w:t>
      </w:r>
      <w:r w:rsidR="006B6CF1" w:rsidRPr="0067583A">
        <w:rPr>
          <w:rFonts w:ascii="Helvetica Neue" w:hAnsi="Helvetica Neue"/>
          <w:sz w:val="20"/>
        </w:rPr>
        <w:t xml:space="preserve"> </w:t>
      </w:r>
      <w:r w:rsidR="00DF7883">
        <w:rPr>
          <w:rFonts w:ascii="Helvetica Neue" w:hAnsi="Helvetica Neue"/>
          <w:sz w:val="20"/>
        </w:rPr>
        <w:t xml:space="preserve">Bürsten </w:t>
      </w:r>
      <w:r w:rsidR="006B6CF1" w:rsidRPr="0067583A">
        <w:rPr>
          <w:rFonts w:ascii="Helvetica Neue" w:hAnsi="Helvetica Neue"/>
          <w:sz w:val="20"/>
        </w:rPr>
        <w:t xml:space="preserve">nicht nur feinen Staub, sondern auch grobe Verschmutzungen. </w:t>
      </w:r>
    </w:p>
    <w:p w14:paraId="0A8BE760" w14:textId="202BF7D1" w:rsidR="006B6CF1" w:rsidRDefault="006B6CF1" w:rsidP="00A93733">
      <w:pPr>
        <w:pStyle w:val="StandardWeb"/>
        <w:spacing w:before="0" w:beforeAutospacing="0" w:after="0" w:afterAutospacing="0" w:line="288" w:lineRule="auto"/>
        <w:rPr>
          <w:rFonts w:ascii="Arial" w:hAnsi="Arial"/>
          <w:sz w:val="20"/>
          <w:szCs w:val="20"/>
        </w:rPr>
      </w:pPr>
    </w:p>
    <w:p w14:paraId="59575980" w14:textId="7AE184B1" w:rsidR="005E6F8A" w:rsidRDefault="005E6F8A" w:rsidP="00A93733">
      <w:pPr>
        <w:pStyle w:val="StandardWeb"/>
        <w:spacing w:before="0" w:beforeAutospacing="0" w:after="0" w:afterAutospacing="0" w:line="288" w:lineRule="auto"/>
        <w:rPr>
          <w:rFonts w:ascii="Arial" w:hAnsi="Arial"/>
          <w:sz w:val="20"/>
          <w:szCs w:val="20"/>
        </w:rPr>
      </w:pPr>
      <w:r w:rsidRPr="005E6F8A">
        <w:rPr>
          <w:rFonts w:ascii="Arial" w:hAnsi="Arial"/>
          <w:b/>
          <w:sz w:val="20"/>
          <w:szCs w:val="20"/>
        </w:rPr>
        <w:t xml:space="preserve">Über die </w:t>
      </w:r>
      <w:proofErr w:type="spellStart"/>
      <w:r w:rsidRPr="005E6F8A">
        <w:rPr>
          <w:rFonts w:ascii="Arial" w:hAnsi="Arial"/>
          <w:b/>
          <w:sz w:val="20"/>
          <w:szCs w:val="20"/>
        </w:rPr>
        <w:t>Red</w:t>
      </w:r>
      <w:proofErr w:type="spellEnd"/>
      <w:r w:rsidRPr="005E6F8A">
        <w:rPr>
          <w:rFonts w:ascii="Arial" w:hAnsi="Arial"/>
          <w:b/>
          <w:sz w:val="20"/>
          <w:szCs w:val="20"/>
        </w:rPr>
        <w:t xml:space="preserve"> </w:t>
      </w:r>
      <w:proofErr w:type="spellStart"/>
      <w:r w:rsidRPr="005E6F8A">
        <w:rPr>
          <w:rFonts w:ascii="Arial" w:hAnsi="Arial"/>
          <w:b/>
          <w:sz w:val="20"/>
          <w:szCs w:val="20"/>
        </w:rPr>
        <w:t>Dot</w:t>
      </w:r>
      <w:proofErr w:type="spellEnd"/>
      <w:r w:rsidRPr="005E6F8A">
        <w:rPr>
          <w:rFonts w:ascii="Arial" w:hAnsi="Arial"/>
          <w:b/>
          <w:sz w:val="20"/>
          <w:szCs w:val="20"/>
        </w:rPr>
        <w:t xml:space="preserve"> Awards</w:t>
      </w:r>
      <w:r w:rsidRPr="005E6F8A">
        <w:rPr>
          <w:rFonts w:ascii="Arial" w:hAnsi="Arial" w:cs="Arial"/>
          <w:b/>
          <w:sz w:val="20"/>
          <w:szCs w:val="20"/>
        </w:rPr>
        <w:br/>
      </w:r>
      <w:r w:rsidRPr="005E6F8A">
        <w:rPr>
          <w:rFonts w:ascii="Arial" w:hAnsi="Arial"/>
          <w:sz w:val="20"/>
          <w:szCs w:val="20"/>
        </w:rPr>
        <w:t xml:space="preserve">Der </w:t>
      </w:r>
      <w:proofErr w:type="spellStart"/>
      <w:r w:rsidRPr="005E6F8A">
        <w:rPr>
          <w:rFonts w:ascii="Arial" w:hAnsi="Arial"/>
          <w:sz w:val="20"/>
          <w:szCs w:val="20"/>
        </w:rPr>
        <w:t>Red</w:t>
      </w:r>
      <w:proofErr w:type="spellEnd"/>
      <w:r w:rsidRPr="005E6F8A">
        <w:rPr>
          <w:rFonts w:ascii="Arial" w:hAnsi="Arial"/>
          <w:sz w:val="20"/>
          <w:szCs w:val="20"/>
        </w:rPr>
        <w:t xml:space="preserve"> </w:t>
      </w:r>
      <w:proofErr w:type="spellStart"/>
      <w:r w:rsidRPr="005E6F8A">
        <w:rPr>
          <w:rFonts w:ascii="Arial" w:hAnsi="Arial"/>
          <w:sz w:val="20"/>
          <w:szCs w:val="20"/>
        </w:rPr>
        <w:t>Dot</w:t>
      </w:r>
      <w:proofErr w:type="spellEnd"/>
      <w:r w:rsidRPr="005E6F8A">
        <w:rPr>
          <w:rFonts w:ascii="Arial" w:hAnsi="Arial"/>
          <w:sz w:val="20"/>
          <w:szCs w:val="20"/>
        </w:rPr>
        <w:t xml:space="preserve"> Award wird vom Design Zentrum </w:t>
      </w:r>
      <w:r w:rsidR="00926488" w:rsidRPr="005E6F8A">
        <w:rPr>
          <w:rFonts w:ascii="Arial" w:hAnsi="Arial"/>
          <w:sz w:val="20"/>
          <w:szCs w:val="20"/>
        </w:rPr>
        <w:t>Nordrhein-Westfalen</w:t>
      </w:r>
      <w:r w:rsidRPr="005E6F8A">
        <w:rPr>
          <w:rFonts w:ascii="Arial" w:hAnsi="Arial"/>
          <w:sz w:val="20"/>
          <w:szCs w:val="20"/>
        </w:rPr>
        <w:t xml:space="preserve"> in Essen veranstaltet und gehört zu den größten Designwettbewerben der Welt. Im Jahr 1955 kam erstmals eine Jury zusammen, um die besten Designs der damaligen Zeit zu beurteilen. Der Name und die Marke der Auszeichnung wurden in den 1990ern vom </w:t>
      </w:r>
      <w:proofErr w:type="spellStart"/>
      <w:r w:rsidRPr="005E6F8A">
        <w:rPr>
          <w:rFonts w:ascii="Arial" w:hAnsi="Arial"/>
          <w:sz w:val="20"/>
          <w:szCs w:val="20"/>
        </w:rPr>
        <w:t>Red</w:t>
      </w:r>
      <w:proofErr w:type="spellEnd"/>
      <w:r w:rsidRPr="005E6F8A">
        <w:rPr>
          <w:rFonts w:ascii="Arial" w:hAnsi="Arial"/>
          <w:sz w:val="20"/>
          <w:szCs w:val="20"/>
        </w:rPr>
        <w:t>-</w:t>
      </w:r>
      <w:proofErr w:type="spellStart"/>
      <w:r w:rsidRPr="005E6F8A">
        <w:rPr>
          <w:rFonts w:ascii="Arial" w:hAnsi="Arial"/>
          <w:sz w:val="20"/>
          <w:szCs w:val="20"/>
        </w:rPr>
        <w:t>Dot</w:t>
      </w:r>
      <w:proofErr w:type="spellEnd"/>
      <w:r w:rsidRPr="005E6F8A">
        <w:rPr>
          <w:rFonts w:ascii="Arial" w:hAnsi="Arial"/>
          <w:sz w:val="20"/>
          <w:szCs w:val="20"/>
        </w:rPr>
        <w:t xml:space="preserve">-Geschäftsführer Professor Dr. Peter </w:t>
      </w:r>
      <w:proofErr w:type="spellStart"/>
      <w:r w:rsidRPr="005E6F8A">
        <w:rPr>
          <w:rFonts w:ascii="Arial" w:hAnsi="Arial"/>
          <w:sz w:val="20"/>
          <w:szCs w:val="20"/>
        </w:rPr>
        <w:t>Zec</w:t>
      </w:r>
      <w:proofErr w:type="spellEnd"/>
      <w:r w:rsidRPr="005E6F8A">
        <w:rPr>
          <w:rFonts w:ascii="Arial" w:hAnsi="Arial"/>
          <w:sz w:val="20"/>
          <w:szCs w:val="20"/>
        </w:rPr>
        <w:t xml:space="preserve"> entwickelt. Seitdem ist der begehrte </w:t>
      </w:r>
      <w:proofErr w:type="spellStart"/>
      <w:r w:rsidRPr="005E6F8A">
        <w:rPr>
          <w:rFonts w:ascii="Arial" w:hAnsi="Arial"/>
          <w:sz w:val="20"/>
          <w:szCs w:val="20"/>
        </w:rPr>
        <w:t>Red</w:t>
      </w:r>
      <w:proofErr w:type="spellEnd"/>
      <w:r w:rsidRPr="005E6F8A">
        <w:rPr>
          <w:rFonts w:ascii="Arial" w:hAnsi="Arial"/>
          <w:sz w:val="20"/>
          <w:szCs w:val="20"/>
        </w:rPr>
        <w:t xml:space="preserve"> </w:t>
      </w:r>
      <w:proofErr w:type="spellStart"/>
      <w:r w:rsidRPr="005E6F8A">
        <w:rPr>
          <w:rFonts w:ascii="Arial" w:hAnsi="Arial"/>
          <w:sz w:val="20"/>
          <w:szCs w:val="20"/>
        </w:rPr>
        <w:t>Dot</w:t>
      </w:r>
      <w:proofErr w:type="spellEnd"/>
      <w:r w:rsidRPr="005E6F8A">
        <w:rPr>
          <w:rFonts w:ascii="Arial" w:hAnsi="Arial"/>
          <w:sz w:val="20"/>
          <w:szCs w:val="20"/>
        </w:rPr>
        <w:t xml:space="preserve"> ein international geschätztes Gütesiegel für hervorragende Designqualität. </w:t>
      </w:r>
    </w:p>
    <w:p w14:paraId="256D4E3A" w14:textId="77777777" w:rsidR="00A93733" w:rsidRDefault="00A93733" w:rsidP="00A93733">
      <w:pPr>
        <w:pStyle w:val="StandardWeb"/>
        <w:spacing w:before="0" w:beforeAutospacing="0" w:after="0" w:afterAutospacing="0" w:line="288" w:lineRule="auto"/>
        <w:rPr>
          <w:rFonts w:ascii="Arial" w:hAnsi="Arial"/>
          <w:sz w:val="20"/>
          <w:szCs w:val="20"/>
        </w:rPr>
      </w:pPr>
    </w:p>
    <w:p w14:paraId="27E20883" w14:textId="77777777" w:rsidR="00A93733" w:rsidRDefault="00A93733" w:rsidP="00A93733">
      <w:pPr>
        <w:pStyle w:val="StandardWeb"/>
        <w:spacing w:before="0" w:beforeAutospacing="0" w:after="0" w:afterAutospacing="0" w:line="288" w:lineRule="auto"/>
        <w:rPr>
          <w:rFonts w:ascii="Arial" w:hAnsi="Arial"/>
          <w:sz w:val="20"/>
          <w:szCs w:val="20"/>
        </w:rPr>
      </w:pPr>
      <w:r w:rsidRPr="005E6F8A">
        <w:rPr>
          <w:rFonts w:ascii="Arial" w:hAnsi="Arial"/>
          <w:sz w:val="20"/>
          <w:szCs w:val="20"/>
        </w:rPr>
        <w:t xml:space="preserve">Weitere Informationen finden Sie unter </w:t>
      </w:r>
      <w:hyperlink r:id="rId10" w:history="1">
        <w:r w:rsidRPr="00577F41">
          <w:rPr>
            <w:rStyle w:val="Link"/>
            <w:rFonts w:ascii="Arial" w:hAnsi="Arial"/>
            <w:sz w:val="20"/>
            <w:szCs w:val="20"/>
          </w:rPr>
          <w:t>www.red-dot.org</w:t>
        </w:r>
      </w:hyperlink>
    </w:p>
    <w:p w14:paraId="46EDDF3A" w14:textId="4EA7014A" w:rsidR="00F14160" w:rsidRPr="005E6F8A" w:rsidRDefault="00F14160" w:rsidP="00A93733">
      <w:pPr>
        <w:spacing w:line="288" w:lineRule="auto"/>
        <w:rPr>
          <w:rFonts w:ascii="Helvetica Neue" w:hAnsi="Helvetica Neue" w:cs="Verdana"/>
          <w:sz w:val="20"/>
          <w:szCs w:val="20"/>
        </w:rPr>
      </w:pPr>
    </w:p>
    <w:p w14:paraId="2E998465" w14:textId="77777777" w:rsidR="006204C5" w:rsidRPr="005E6F8A" w:rsidRDefault="006204C5" w:rsidP="00A93733">
      <w:pPr>
        <w:spacing w:line="288" w:lineRule="auto"/>
        <w:rPr>
          <w:rFonts w:ascii="Helvetica Neue" w:eastAsia="MS Mincho" w:hAnsi="Helvetica Neue" w:cs="Arial"/>
          <w:b/>
          <w:noProof/>
          <w:sz w:val="20"/>
          <w:szCs w:val="20"/>
        </w:rPr>
      </w:pPr>
      <w:r w:rsidRPr="005E6F8A">
        <w:rPr>
          <w:rFonts w:ascii="Helvetica Neue" w:eastAsia="MS Mincho" w:hAnsi="Helvetica Neue" w:cs="Arial"/>
          <w:b/>
          <w:noProof/>
          <w:sz w:val="20"/>
          <w:szCs w:val="20"/>
        </w:rPr>
        <w:t>Bildanforderung</w:t>
      </w:r>
    </w:p>
    <w:p w14:paraId="5278E5BD" w14:textId="24F17650" w:rsidR="00C76E56" w:rsidRPr="005E6F8A" w:rsidRDefault="006204C5" w:rsidP="00A93733">
      <w:pPr>
        <w:spacing w:line="288" w:lineRule="auto"/>
        <w:rPr>
          <w:rFonts w:ascii="Helvetica Neue" w:eastAsia="MS Mincho" w:hAnsi="Helvetica Neue" w:cs="Arial"/>
          <w:noProof/>
          <w:sz w:val="20"/>
          <w:szCs w:val="20"/>
        </w:rPr>
      </w:pPr>
      <w:r w:rsidRPr="005E6F8A">
        <w:rPr>
          <w:rFonts w:ascii="Helvetica Neue" w:eastAsia="MS Mincho" w:hAnsi="Helvetica Neue" w:cs="Arial"/>
          <w:noProof/>
          <w:sz w:val="20"/>
          <w:szCs w:val="20"/>
        </w:rPr>
        <w:t>Bildmaterial finden Sie in unserem Medienportal http://press-n-relations.am</w:t>
      </w:r>
      <w:r w:rsidR="005E6F8A" w:rsidRPr="005E6F8A">
        <w:rPr>
          <w:rFonts w:ascii="Helvetica Neue" w:eastAsia="MS Mincho" w:hAnsi="Helvetica Neue" w:cs="Arial"/>
          <w:noProof/>
          <w:sz w:val="20"/>
          <w:szCs w:val="20"/>
        </w:rPr>
        <w:t>id-pr.com (Suchbegriff „RedDot-2017</w:t>
      </w:r>
      <w:r w:rsidRPr="005E6F8A">
        <w:rPr>
          <w:rFonts w:ascii="Helvetica Neue" w:eastAsia="MS Mincho" w:hAnsi="Helvetica Neue" w:cs="Arial"/>
          <w:noProof/>
          <w:sz w:val="20"/>
          <w:szCs w:val="20"/>
        </w:rPr>
        <w:t xml:space="preserve">“). </w:t>
      </w:r>
    </w:p>
    <w:p w14:paraId="031275B4" w14:textId="5E205A62" w:rsidR="00AF78FE" w:rsidRPr="005E6F8A" w:rsidRDefault="00AF78FE" w:rsidP="00A93733">
      <w:pPr>
        <w:spacing w:line="288" w:lineRule="auto"/>
        <w:rPr>
          <w:rFonts w:ascii="Helvetica Neue" w:eastAsia="MS Mincho" w:hAnsi="Helvetica Neue" w:cs="Arial"/>
          <w:noProof/>
          <w:sz w:val="20"/>
          <w:szCs w:val="20"/>
        </w:rPr>
      </w:pPr>
    </w:p>
    <w:tbl>
      <w:tblPr>
        <w:tblW w:w="9670" w:type="dxa"/>
        <w:tblInd w:w="10" w:type="dxa"/>
        <w:tblCellMar>
          <w:left w:w="70" w:type="dxa"/>
          <w:right w:w="70" w:type="dxa"/>
        </w:tblCellMar>
        <w:tblLook w:val="0000" w:firstRow="0" w:lastRow="0" w:firstColumn="0" w:lastColumn="0" w:noHBand="0" w:noVBand="0"/>
      </w:tblPr>
      <w:tblGrid>
        <w:gridCol w:w="3909"/>
        <w:gridCol w:w="5761"/>
      </w:tblGrid>
      <w:tr w:rsidR="005E6F8A" w:rsidRPr="005E6F8A" w14:paraId="669496E8" w14:textId="77777777" w:rsidTr="005E6F8A">
        <w:trPr>
          <w:trHeight w:val="1094"/>
        </w:trPr>
        <w:tc>
          <w:tcPr>
            <w:tcW w:w="3909" w:type="dxa"/>
            <w:tcBorders>
              <w:top w:val="nil"/>
              <w:left w:val="nil"/>
              <w:bottom w:val="nil"/>
              <w:right w:val="nil"/>
            </w:tcBorders>
          </w:tcPr>
          <w:bookmarkEnd w:id="0"/>
          <w:p w14:paraId="2C218953" w14:textId="77777777" w:rsidR="005E6F8A" w:rsidRPr="005E6F8A" w:rsidRDefault="005E6F8A" w:rsidP="00A93733">
            <w:pPr>
              <w:spacing w:line="288" w:lineRule="auto"/>
              <w:rPr>
                <w:rFonts w:ascii="Helvetica" w:hAnsi="Helvetica"/>
                <w:b/>
                <w:sz w:val="18"/>
                <w:szCs w:val="18"/>
              </w:rPr>
            </w:pPr>
            <w:r w:rsidRPr="005E6F8A">
              <w:rPr>
                <w:rFonts w:ascii="Helvetica" w:hAnsi="Helvetica"/>
                <w:b/>
                <w:sz w:val="18"/>
                <w:szCs w:val="18"/>
              </w:rPr>
              <w:t>Weitere Informationen:</w:t>
            </w:r>
          </w:p>
          <w:p w14:paraId="1D9DFD50" w14:textId="77777777" w:rsidR="005E6F8A" w:rsidRPr="005E6F8A" w:rsidRDefault="005E6F8A" w:rsidP="00A93733">
            <w:pPr>
              <w:spacing w:line="288" w:lineRule="auto"/>
              <w:rPr>
                <w:rFonts w:ascii="Helvetica" w:hAnsi="Helvetica"/>
                <w:sz w:val="18"/>
                <w:szCs w:val="18"/>
              </w:rPr>
            </w:pPr>
            <w:r w:rsidRPr="005E6F8A">
              <w:rPr>
                <w:rFonts w:ascii="Helvetica" w:hAnsi="Helvetica"/>
                <w:sz w:val="18"/>
                <w:szCs w:val="18"/>
              </w:rPr>
              <w:t>Nilfisk GmbH</w:t>
            </w:r>
          </w:p>
          <w:p w14:paraId="510B9677" w14:textId="77777777" w:rsidR="005E6F8A" w:rsidRPr="005E6F8A" w:rsidRDefault="005E6F8A" w:rsidP="00A93733">
            <w:pPr>
              <w:spacing w:line="288" w:lineRule="auto"/>
              <w:rPr>
                <w:rFonts w:ascii="Helvetica" w:hAnsi="Helvetica"/>
                <w:sz w:val="18"/>
                <w:szCs w:val="18"/>
              </w:rPr>
            </w:pPr>
            <w:proofErr w:type="spellStart"/>
            <w:r w:rsidRPr="005E6F8A">
              <w:rPr>
                <w:rFonts w:ascii="Helvetica" w:hAnsi="Helvetica"/>
                <w:sz w:val="18"/>
                <w:szCs w:val="18"/>
              </w:rPr>
              <w:t>Haderslebener</w:t>
            </w:r>
            <w:proofErr w:type="spellEnd"/>
            <w:r w:rsidRPr="005E6F8A">
              <w:rPr>
                <w:rFonts w:ascii="Helvetica" w:hAnsi="Helvetica"/>
                <w:sz w:val="18"/>
                <w:szCs w:val="18"/>
              </w:rPr>
              <w:t xml:space="preserve"> Straße 9 – D-25421 Pinneberg</w:t>
            </w:r>
          </w:p>
          <w:p w14:paraId="44983A1B" w14:textId="77777777" w:rsidR="005E6F8A" w:rsidRPr="005E6F8A" w:rsidRDefault="005E6F8A" w:rsidP="00A93733">
            <w:pPr>
              <w:spacing w:line="288" w:lineRule="auto"/>
              <w:rPr>
                <w:rFonts w:ascii="Helvetica" w:hAnsi="Helvetica"/>
                <w:sz w:val="18"/>
                <w:szCs w:val="18"/>
              </w:rPr>
            </w:pPr>
            <w:r w:rsidRPr="005E6F8A">
              <w:rPr>
                <w:rFonts w:ascii="Helvetica" w:hAnsi="Helvetica"/>
                <w:sz w:val="18"/>
                <w:szCs w:val="18"/>
              </w:rPr>
              <w:t>Tel.: +49 (0)4101 399 0</w:t>
            </w:r>
          </w:p>
          <w:p w14:paraId="1EFA06B6" w14:textId="77777777" w:rsidR="005E6F8A" w:rsidRPr="005E6F8A" w:rsidRDefault="005E6F8A" w:rsidP="00A93733">
            <w:pPr>
              <w:spacing w:line="288" w:lineRule="auto"/>
              <w:rPr>
                <w:rFonts w:ascii="Helvetica" w:hAnsi="Helvetica"/>
                <w:sz w:val="18"/>
                <w:szCs w:val="18"/>
              </w:rPr>
            </w:pPr>
            <w:r w:rsidRPr="005E6F8A">
              <w:rPr>
                <w:rFonts w:ascii="Helvetica" w:hAnsi="Helvetica"/>
                <w:sz w:val="18"/>
                <w:szCs w:val="18"/>
              </w:rPr>
              <w:t>info.de@nilfisk.com – www.nilfisk.de</w:t>
            </w:r>
          </w:p>
        </w:tc>
        <w:tc>
          <w:tcPr>
            <w:tcW w:w="5761" w:type="dxa"/>
            <w:tcBorders>
              <w:top w:val="nil"/>
              <w:left w:val="nil"/>
              <w:bottom w:val="nil"/>
              <w:right w:val="nil"/>
            </w:tcBorders>
          </w:tcPr>
          <w:p w14:paraId="78E032FB" w14:textId="77777777" w:rsidR="005E6F8A" w:rsidRPr="005E6F8A" w:rsidRDefault="005E6F8A" w:rsidP="00A93733">
            <w:pPr>
              <w:spacing w:line="288" w:lineRule="auto"/>
              <w:rPr>
                <w:rFonts w:ascii="Helvetica" w:hAnsi="Helvetica"/>
                <w:b/>
                <w:sz w:val="18"/>
                <w:szCs w:val="18"/>
              </w:rPr>
            </w:pPr>
            <w:r w:rsidRPr="005E6F8A">
              <w:rPr>
                <w:rFonts w:ascii="Helvetica" w:hAnsi="Helvetica"/>
                <w:b/>
                <w:sz w:val="18"/>
                <w:szCs w:val="18"/>
              </w:rPr>
              <w:t>Presse- und Öffentlichkeitsarbeit:</w:t>
            </w:r>
          </w:p>
          <w:p w14:paraId="4C10B03C" w14:textId="77777777" w:rsidR="005E6F8A" w:rsidRPr="005E6F8A" w:rsidRDefault="005E6F8A" w:rsidP="00A93733">
            <w:pPr>
              <w:spacing w:line="288" w:lineRule="auto"/>
              <w:rPr>
                <w:rFonts w:ascii="Helvetica" w:hAnsi="Helvetica"/>
                <w:sz w:val="18"/>
                <w:szCs w:val="18"/>
              </w:rPr>
            </w:pPr>
            <w:r w:rsidRPr="005E6F8A">
              <w:rPr>
                <w:rFonts w:ascii="Helvetica" w:hAnsi="Helvetica"/>
                <w:sz w:val="18"/>
                <w:szCs w:val="18"/>
              </w:rPr>
              <w:t>Press’n’Relations GmbH – Monika Nyendick</w:t>
            </w:r>
          </w:p>
          <w:p w14:paraId="3745BAC0" w14:textId="77777777" w:rsidR="005E6F8A" w:rsidRPr="005E6F8A" w:rsidRDefault="005E6F8A" w:rsidP="00A93733">
            <w:pPr>
              <w:spacing w:line="288" w:lineRule="auto"/>
              <w:rPr>
                <w:rFonts w:ascii="Helvetica" w:hAnsi="Helvetica"/>
                <w:sz w:val="18"/>
                <w:szCs w:val="18"/>
              </w:rPr>
            </w:pPr>
            <w:r w:rsidRPr="005E6F8A">
              <w:rPr>
                <w:rFonts w:ascii="Helvetica" w:hAnsi="Helvetica"/>
                <w:sz w:val="18"/>
                <w:szCs w:val="18"/>
              </w:rPr>
              <w:t xml:space="preserve">Magirusstraße 33 – D-89077 Ulm </w:t>
            </w:r>
          </w:p>
          <w:p w14:paraId="091A2022" w14:textId="77777777" w:rsidR="005E6F8A" w:rsidRPr="005E6F8A" w:rsidRDefault="005E6F8A" w:rsidP="00A93733">
            <w:pPr>
              <w:spacing w:line="288" w:lineRule="auto"/>
              <w:rPr>
                <w:rFonts w:ascii="Helvetica" w:hAnsi="Helvetica"/>
                <w:sz w:val="18"/>
                <w:szCs w:val="18"/>
              </w:rPr>
            </w:pPr>
            <w:r w:rsidRPr="005E6F8A">
              <w:rPr>
                <w:rFonts w:ascii="Helvetica" w:hAnsi="Helvetica"/>
                <w:sz w:val="18"/>
                <w:szCs w:val="18"/>
              </w:rPr>
              <w:t xml:space="preserve">Tel.: 0731 96287-30 – Fax: 0731 96287-97 </w:t>
            </w:r>
          </w:p>
          <w:p w14:paraId="4A4F7DA9" w14:textId="77777777" w:rsidR="005E6F8A" w:rsidRPr="005E6F8A" w:rsidRDefault="005E6F8A" w:rsidP="00A93733">
            <w:pPr>
              <w:spacing w:line="288" w:lineRule="auto"/>
              <w:rPr>
                <w:rFonts w:ascii="Helvetica" w:hAnsi="Helvetica"/>
                <w:sz w:val="18"/>
                <w:szCs w:val="18"/>
              </w:rPr>
            </w:pPr>
            <w:r w:rsidRPr="005E6F8A">
              <w:rPr>
                <w:rFonts w:ascii="Helvetica" w:hAnsi="Helvetica"/>
                <w:sz w:val="18"/>
                <w:szCs w:val="18"/>
              </w:rPr>
              <w:t xml:space="preserve">mny@press-n-relations.de - </w:t>
            </w:r>
            <w:hyperlink r:id="rId11" w:history="1">
              <w:r w:rsidRPr="005E6F8A">
                <w:rPr>
                  <w:rFonts w:ascii="Helvetica" w:hAnsi="Helvetica"/>
                  <w:sz w:val="18"/>
                  <w:szCs w:val="18"/>
                </w:rPr>
                <w:t>www.press-n-relations.de</w:t>
              </w:r>
            </w:hyperlink>
          </w:p>
        </w:tc>
      </w:tr>
    </w:tbl>
    <w:p w14:paraId="6883CD48" w14:textId="77777777" w:rsidR="0065041B" w:rsidRDefault="0065041B" w:rsidP="00A93733">
      <w:pPr>
        <w:spacing w:line="288" w:lineRule="auto"/>
        <w:rPr>
          <w:rFonts w:ascii="Helvetica" w:eastAsia="MS Mincho" w:hAnsi="Helvetica"/>
          <w:sz w:val="18"/>
          <w:szCs w:val="18"/>
        </w:rPr>
      </w:pPr>
    </w:p>
    <w:p w14:paraId="36A68700" w14:textId="1C8928B0" w:rsidR="005E6F8A" w:rsidRDefault="005E6F8A" w:rsidP="00A93733">
      <w:pPr>
        <w:spacing w:line="288" w:lineRule="auto"/>
        <w:rPr>
          <w:rFonts w:ascii="Helvetica" w:eastAsia="MS Mincho" w:hAnsi="Helvetica"/>
          <w:sz w:val="18"/>
          <w:szCs w:val="18"/>
        </w:rPr>
      </w:pPr>
      <w:r w:rsidRPr="005E6F8A">
        <w:rPr>
          <w:rFonts w:ascii="Helvetica" w:eastAsia="MS Mincho" w:hAnsi="Helvetica"/>
          <w:sz w:val="18"/>
          <w:szCs w:val="18"/>
        </w:rPr>
        <w:t xml:space="preserve">Nilfisk GmbH in Pinneberg bei Hamburg gehört zur Nilfisk A/S. Nilfisk blickt auf eine 111-jährige Tradition </w:t>
      </w:r>
      <w:r w:rsidR="00F33CDA" w:rsidRPr="005E6F8A">
        <w:rPr>
          <w:rFonts w:ascii="Helvetica" w:eastAsia="MS Mincho" w:hAnsi="Helvetica"/>
          <w:sz w:val="18"/>
          <w:szCs w:val="18"/>
        </w:rPr>
        <w:t>zurück</w:t>
      </w:r>
      <w:r w:rsidRPr="005E6F8A">
        <w:rPr>
          <w:rFonts w:ascii="Helvetica" w:eastAsia="MS Mincho" w:hAnsi="Helvetica"/>
          <w:sz w:val="18"/>
          <w:szCs w:val="18"/>
        </w:rPr>
        <w:t xml:space="preserve">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w:t>
      </w:r>
      <w:proofErr w:type="spellStart"/>
      <w:r w:rsidRPr="005E6F8A">
        <w:rPr>
          <w:rFonts w:ascii="Helvetica" w:eastAsia="MS Mincho" w:hAnsi="Helvetica"/>
          <w:sz w:val="18"/>
          <w:szCs w:val="18"/>
        </w:rPr>
        <w:t>über</w:t>
      </w:r>
      <w:proofErr w:type="spellEnd"/>
      <w:r w:rsidRPr="005E6F8A">
        <w:rPr>
          <w:rFonts w:ascii="Helvetica" w:eastAsia="MS Mincho" w:hAnsi="Helvetica"/>
          <w:sz w:val="18"/>
          <w:szCs w:val="18"/>
        </w:rPr>
        <w:t xml:space="preserve"> 100 Ländern der Welt und auf allen </w:t>
      </w:r>
      <w:proofErr w:type="spellStart"/>
      <w:r w:rsidRPr="005E6F8A">
        <w:rPr>
          <w:rFonts w:ascii="Helvetica" w:eastAsia="MS Mincho" w:hAnsi="Helvetica"/>
          <w:sz w:val="18"/>
          <w:szCs w:val="18"/>
        </w:rPr>
        <w:t>fünf</w:t>
      </w:r>
      <w:proofErr w:type="spellEnd"/>
      <w:r w:rsidRPr="005E6F8A">
        <w:rPr>
          <w:rFonts w:ascii="Helvetica" w:eastAsia="MS Mincho" w:hAnsi="Helvetica"/>
          <w:sz w:val="18"/>
          <w:szCs w:val="18"/>
        </w:rPr>
        <w:t xml:space="preserve"> Kontinenten vertreten.</w:t>
      </w:r>
    </w:p>
    <w:p w14:paraId="79C7292E" w14:textId="77777777" w:rsidR="0065041B" w:rsidRPr="005E6F8A" w:rsidRDefault="0065041B" w:rsidP="00A93733">
      <w:pPr>
        <w:spacing w:line="288" w:lineRule="auto"/>
        <w:rPr>
          <w:rFonts w:ascii="Helvetica" w:eastAsia="MS Mincho" w:hAnsi="Helvetica"/>
          <w:sz w:val="18"/>
          <w:szCs w:val="18"/>
        </w:rPr>
      </w:pPr>
    </w:p>
    <w:p w14:paraId="2D95DCC0" w14:textId="77777777" w:rsidR="005E6F8A" w:rsidRPr="005E6F8A" w:rsidRDefault="005E6F8A" w:rsidP="00A93733">
      <w:pPr>
        <w:spacing w:line="288" w:lineRule="auto"/>
        <w:rPr>
          <w:rFonts w:ascii="Helvetica" w:eastAsia="MS Mincho" w:hAnsi="Helvetica"/>
          <w:sz w:val="18"/>
          <w:szCs w:val="18"/>
        </w:rPr>
      </w:pPr>
      <w:r w:rsidRPr="005E6F8A">
        <w:rPr>
          <w:rFonts w:ascii="Helvetica" w:hAnsi="Helvetica"/>
          <w:sz w:val="18"/>
          <w:szCs w:val="18"/>
        </w:rPr>
        <w:t xml:space="preserve">Mit dem Nilfisk Direktgeschäft bedient die Nilfisk GmbH Kunden aus den primären Bereichen Gebäudereinigung, </w:t>
      </w:r>
      <w:proofErr w:type="spellStart"/>
      <w:r w:rsidRPr="005E6F8A">
        <w:rPr>
          <w:rFonts w:ascii="Helvetica" w:hAnsi="Helvetica"/>
          <w:sz w:val="18"/>
          <w:szCs w:val="18"/>
        </w:rPr>
        <w:t>Healthcare</w:t>
      </w:r>
      <w:proofErr w:type="spellEnd"/>
      <w:r w:rsidRPr="005E6F8A">
        <w:rPr>
          <w:rFonts w:ascii="Helvetica" w:hAnsi="Helvetica"/>
          <w:sz w:val="18"/>
          <w:szCs w:val="18"/>
        </w:rPr>
        <w:t xml:space="preserve">, Industrie, Institutionen und dem Handel. Die Produktpalette beinhaltet Scheuersaugmaschinen, Kombinationsmaschinen (Kehren, Scheuern, Saugen), Kehrmaschinen, Einscheiben- und Poliermaschinen, Gewerbesauger und Sicherheitssauger. </w:t>
      </w:r>
    </w:p>
    <w:p w14:paraId="779E3F0A" w14:textId="77777777" w:rsidR="002D2C42" w:rsidRPr="005E6F8A" w:rsidRDefault="002D2C42" w:rsidP="00A93733">
      <w:pPr>
        <w:spacing w:line="288" w:lineRule="auto"/>
        <w:rPr>
          <w:rFonts w:ascii="Helvetica Neue" w:hAnsi="Helvetica Neue" w:cs="Arial"/>
          <w:sz w:val="18"/>
          <w:szCs w:val="18"/>
        </w:rPr>
      </w:pPr>
    </w:p>
    <w:sectPr w:rsidR="002D2C42" w:rsidRPr="005E6F8A" w:rsidSect="008B73F6">
      <w:headerReference w:type="default" r:id="rId12"/>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E9965C" w14:textId="77777777" w:rsidR="009D51C4" w:rsidRDefault="009D51C4">
      <w:r>
        <w:separator/>
      </w:r>
    </w:p>
  </w:endnote>
  <w:endnote w:type="continuationSeparator" w:id="0">
    <w:p w14:paraId="3EB306A6" w14:textId="77777777" w:rsidR="009D51C4" w:rsidRDefault="009D5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A10006FF" w:usb1="4000205B" w:usb2="00000010"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F12C29" w14:textId="77777777" w:rsidR="009D51C4" w:rsidRDefault="009D51C4">
      <w:r>
        <w:separator/>
      </w:r>
    </w:p>
  </w:footnote>
  <w:footnote w:type="continuationSeparator" w:id="0">
    <w:p w14:paraId="6C396B62" w14:textId="77777777" w:rsidR="009D51C4" w:rsidRDefault="009D51C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A2CFE3" w14:textId="77777777" w:rsidR="00B7212D" w:rsidRDefault="00B7212D">
    <w:pPr>
      <w:pStyle w:val="Kopfzeile"/>
    </w:pPr>
    <w:r>
      <w:rPr>
        <w:noProof/>
        <w:sz w:val="20"/>
      </w:rPr>
      <w:drawing>
        <wp:anchor distT="0" distB="0" distL="114300" distR="114300" simplePos="0" relativeHeight="251658752" behindDoc="0" locked="0" layoutInCell="1" allowOverlap="1" wp14:anchorId="4C40FA3F" wp14:editId="73CD1DB2">
          <wp:simplePos x="0" y="0"/>
          <wp:positionH relativeFrom="column">
            <wp:posOffset>4592955</wp:posOffset>
          </wp:positionH>
          <wp:positionV relativeFrom="paragraph">
            <wp:posOffset>45085</wp:posOffset>
          </wp:positionV>
          <wp:extent cx="1561465" cy="316230"/>
          <wp:effectExtent l="0" t="0" r="0" b="0"/>
          <wp:wrapTight wrapText="bothSides">
            <wp:wrapPolygon edited="0">
              <wp:start x="0" y="0"/>
              <wp:lineTo x="0" y="19084"/>
              <wp:lineTo x="21082" y="19084"/>
              <wp:lineTo x="21082"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a:extLst>
                    <a:ext uri="{FAA26D3D-D897-4be2-8F04-BA451C77F1D7}">
                      <ma14:placeholderFlag xmlns:ma14="http://schemas.microsoft.com/office/mac/drawingml/2011/main"/>
                    </a:ext>
                  </a:extLst>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nsid w:val="794356E8"/>
    <w:multiLevelType w:val="hybridMultilevel"/>
    <w:tmpl w:val="7BA4BABC"/>
    <w:lvl w:ilvl="0" w:tplc="6E90EA80">
      <w:numFmt w:val="bullet"/>
      <w:lvlText w:val="–"/>
      <w:lvlJc w:val="left"/>
      <w:pPr>
        <w:ind w:left="720" w:hanging="360"/>
      </w:pPr>
      <w:rPr>
        <w:rFonts w:ascii="Arial" w:eastAsia="Calibri" w:hAnsi="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28C7"/>
    <w:rsid w:val="00023D5C"/>
    <w:rsid w:val="00024FD4"/>
    <w:rsid w:val="00026847"/>
    <w:rsid w:val="00033185"/>
    <w:rsid w:val="00034AE2"/>
    <w:rsid w:val="000401DA"/>
    <w:rsid w:val="00052A3A"/>
    <w:rsid w:val="00054B43"/>
    <w:rsid w:val="000566EB"/>
    <w:rsid w:val="00063B38"/>
    <w:rsid w:val="000721AC"/>
    <w:rsid w:val="000743F0"/>
    <w:rsid w:val="00076B74"/>
    <w:rsid w:val="00080D01"/>
    <w:rsid w:val="0008296A"/>
    <w:rsid w:val="0008561D"/>
    <w:rsid w:val="00086013"/>
    <w:rsid w:val="0009070A"/>
    <w:rsid w:val="00093311"/>
    <w:rsid w:val="000A0A28"/>
    <w:rsid w:val="000A3EB3"/>
    <w:rsid w:val="000B196B"/>
    <w:rsid w:val="000B7195"/>
    <w:rsid w:val="000C79FA"/>
    <w:rsid w:val="000D35B7"/>
    <w:rsid w:val="000D41C2"/>
    <w:rsid w:val="000D445F"/>
    <w:rsid w:val="000E00ED"/>
    <w:rsid w:val="000E1EA7"/>
    <w:rsid w:val="000E30FD"/>
    <w:rsid w:val="000E4449"/>
    <w:rsid w:val="000F2CA4"/>
    <w:rsid w:val="000F69B1"/>
    <w:rsid w:val="000F7D7C"/>
    <w:rsid w:val="00102C7D"/>
    <w:rsid w:val="001108E9"/>
    <w:rsid w:val="00116029"/>
    <w:rsid w:val="0011770D"/>
    <w:rsid w:val="00126A0D"/>
    <w:rsid w:val="0012741C"/>
    <w:rsid w:val="00130A92"/>
    <w:rsid w:val="00131738"/>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F6A"/>
    <w:rsid w:val="00185535"/>
    <w:rsid w:val="0019042E"/>
    <w:rsid w:val="00191365"/>
    <w:rsid w:val="00194000"/>
    <w:rsid w:val="0019655F"/>
    <w:rsid w:val="001A388E"/>
    <w:rsid w:val="001A529A"/>
    <w:rsid w:val="001B1380"/>
    <w:rsid w:val="001B21E5"/>
    <w:rsid w:val="001B247F"/>
    <w:rsid w:val="001B30E9"/>
    <w:rsid w:val="001B4DC2"/>
    <w:rsid w:val="001B5F06"/>
    <w:rsid w:val="001B757C"/>
    <w:rsid w:val="001D0E17"/>
    <w:rsid w:val="001D16C7"/>
    <w:rsid w:val="001D182B"/>
    <w:rsid w:val="001D2051"/>
    <w:rsid w:val="001D30C6"/>
    <w:rsid w:val="001E2356"/>
    <w:rsid w:val="002119DC"/>
    <w:rsid w:val="0021311D"/>
    <w:rsid w:val="00213352"/>
    <w:rsid w:val="00214B72"/>
    <w:rsid w:val="00216AA5"/>
    <w:rsid w:val="00217752"/>
    <w:rsid w:val="0022314C"/>
    <w:rsid w:val="00223505"/>
    <w:rsid w:val="0022378A"/>
    <w:rsid w:val="0023503E"/>
    <w:rsid w:val="00240ED5"/>
    <w:rsid w:val="00243375"/>
    <w:rsid w:val="002453B9"/>
    <w:rsid w:val="00246304"/>
    <w:rsid w:val="00247380"/>
    <w:rsid w:val="00253163"/>
    <w:rsid w:val="002562C9"/>
    <w:rsid w:val="00256444"/>
    <w:rsid w:val="00256492"/>
    <w:rsid w:val="0026432B"/>
    <w:rsid w:val="00271FD5"/>
    <w:rsid w:val="00273817"/>
    <w:rsid w:val="00275246"/>
    <w:rsid w:val="0027690D"/>
    <w:rsid w:val="002839AB"/>
    <w:rsid w:val="00285C4A"/>
    <w:rsid w:val="0029033E"/>
    <w:rsid w:val="002911D4"/>
    <w:rsid w:val="00291601"/>
    <w:rsid w:val="002920F6"/>
    <w:rsid w:val="002A275B"/>
    <w:rsid w:val="002A325F"/>
    <w:rsid w:val="002A5AFF"/>
    <w:rsid w:val="002A5FEC"/>
    <w:rsid w:val="002A67F1"/>
    <w:rsid w:val="002A70BB"/>
    <w:rsid w:val="002A7147"/>
    <w:rsid w:val="002B2DC8"/>
    <w:rsid w:val="002B332E"/>
    <w:rsid w:val="002B66E9"/>
    <w:rsid w:val="002C319F"/>
    <w:rsid w:val="002C4078"/>
    <w:rsid w:val="002C4C98"/>
    <w:rsid w:val="002C4CBD"/>
    <w:rsid w:val="002C7A9A"/>
    <w:rsid w:val="002D1B59"/>
    <w:rsid w:val="002D2C42"/>
    <w:rsid w:val="002D653B"/>
    <w:rsid w:val="002D6764"/>
    <w:rsid w:val="002D79B2"/>
    <w:rsid w:val="002E22FD"/>
    <w:rsid w:val="002E4686"/>
    <w:rsid w:val="002E7F87"/>
    <w:rsid w:val="002F0D62"/>
    <w:rsid w:val="002F27E4"/>
    <w:rsid w:val="002F410A"/>
    <w:rsid w:val="00307A60"/>
    <w:rsid w:val="00310CA1"/>
    <w:rsid w:val="0031216D"/>
    <w:rsid w:val="0031362D"/>
    <w:rsid w:val="0031797B"/>
    <w:rsid w:val="003272EC"/>
    <w:rsid w:val="00332641"/>
    <w:rsid w:val="00333159"/>
    <w:rsid w:val="0033554A"/>
    <w:rsid w:val="00336872"/>
    <w:rsid w:val="00336E6B"/>
    <w:rsid w:val="00340C6C"/>
    <w:rsid w:val="003436B4"/>
    <w:rsid w:val="003467D2"/>
    <w:rsid w:val="00346B0E"/>
    <w:rsid w:val="003538ED"/>
    <w:rsid w:val="00356F62"/>
    <w:rsid w:val="00362A57"/>
    <w:rsid w:val="003637EA"/>
    <w:rsid w:val="003718E3"/>
    <w:rsid w:val="0038100F"/>
    <w:rsid w:val="00381165"/>
    <w:rsid w:val="003845EF"/>
    <w:rsid w:val="00391E3A"/>
    <w:rsid w:val="00393D8F"/>
    <w:rsid w:val="003A507E"/>
    <w:rsid w:val="003A6F32"/>
    <w:rsid w:val="003B3C93"/>
    <w:rsid w:val="003C0D79"/>
    <w:rsid w:val="003C4C87"/>
    <w:rsid w:val="003C7023"/>
    <w:rsid w:val="003D35D6"/>
    <w:rsid w:val="003D3C9F"/>
    <w:rsid w:val="003D42C9"/>
    <w:rsid w:val="003D4372"/>
    <w:rsid w:val="003F3859"/>
    <w:rsid w:val="00401F07"/>
    <w:rsid w:val="0040202C"/>
    <w:rsid w:val="00404CA6"/>
    <w:rsid w:val="00406E2B"/>
    <w:rsid w:val="004116EC"/>
    <w:rsid w:val="00413501"/>
    <w:rsid w:val="00415327"/>
    <w:rsid w:val="004257EE"/>
    <w:rsid w:val="00430E1F"/>
    <w:rsid w:val="00441E04"/>
    <w:rsid w:val="004451AE"/>
    <w:rsid w:val="0045230E"/>
    <w:rsid w:val="00452360"/>
    <w:rsid w:val="00454985"/>
    <w:rsid w:val="00460ED5"/>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A76A6"/>
    <w:rsid w:val="004B74E3"/>
    <w:rsid w:val="004C2E46"/>
    <w:rsid w:val="004C2F15"/>
    <w:rsid w:val="004D0020"/>
    <w:rsid w:val="004D4DDC"/>
    <w:rsid w:val="004F6496"/>
    <w:rsid w:val="004F6A33"/>
    <w:rsid w:val="004F6F71"/>
    <w:rsid w:val="00500FD4"/>
    <w:rsid w:val="00501FB5"/>
    <w:rsid w:val="00503864"/>
    <w:rsid w:val="00512BB2"/>
    <w:rsid w:val="00515F9D"/>
    <w:rsid w:val="00516987"/>
    <w:rsid w:val="00516CCB"/>
    <w:rsid w:val="00520B9E"/>
    <w:rsid w:val="00521DA8"/>
    <w:rsid w:val="00527EE1"/>
    <w:rsid w:val="00530472"/>
    <w:rsid w:val="00543996"/>
    <w:rsid w:val="00544474"/>
    <w:rsid w:val="00545394"/>
    <w:rsid w:val="0054720C"/>
    <w:rsid w:val="00550A71"/>
    <w:rsid w:val="00552837"/>
    <w:rsid w:val="0055685E"/>
    <w:rsid w:val="00561CEC"/>
    <w:rsid w:val="00562782"/>
    <w:rsid w:val="005753BC"/>
    <w:rsid w:val="00576097"/>
    <w:rsid w:val="00580561"/>
    <w:rsid w:val="00581D70"/>
    <w:rsid w:val="005833A9"/>
    <w:rsid w:val="005843BD"/>
    <w:rsid w:val="00590C35"/>
    <w:rsid w:val="005916E1"/>
    <w:rsid w:val="005942E3"/>
    <w:rsid w:val="005A2ADC"/>
    <w:rsid w:val="005A7D98"/>
    <w:rsid w:val="005B58E9"/>
    <w:rsid w:val="005C3754"/>
    <w:rsid w:val="005D42B3"/>
    <w:rsid w:val="005D54A4"/>
    <w:rsid w:val="005E5A35"/>
    <w:rsid w:val="005E6E00"/>
    <w:rsid w:val="005E6F8A"/>
    <w:rsid w:val="005E717F"/>
    <w:rsid w:val="005F0639"/>
    <w:rsid w:val="005F17C3"/>
    <w:rsid w:val="005F26DF"/>
    <w:rsid w:val="005F2811"/>
    <w:rsid w:val="00602B8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5041B"/>
    <w:rsid w:val="00652C5D"/>
    <w:rsid w:val="00655968"/>
    <w:rsid w:val="00656C31"/>
    <w:rsid w:val="00673CD5"/>
    <w:rsid w:val="00676B39"/>
    <w:rsid w:val="006807AE"/>
    <w:rsid w:val="00680B3A"/>
    <w:rsid w:val="00681BCF"/>
    <w:rsid w:val="00691233"/>
    <w:rsid w:val="00692BFD"/>
    <w:rsid w:val="0069333F"/>
    <w:rsid w:val="00697A42"/>
    <w:rsid w:val="006A16A0"/>
    <w:rsid w:val="006A3946"/>
    <w:rsid w:val="006B269A"/>
    <w:rsid w:val="006B6987"/>
    <w:rsid w:val="006B6CF1"/>
    <w:rsid w:val="006B7F01"/>
    <w:rsid w:val="006C143E"/>
    <w:rsid w:val="006D0ED4"/>
    <w:rsid w:val="006D2EA4"/>
    <w:rsid w:val="006D51A7"/>
    <w:rsid w:val="006D5530"/>
    <w:rsid w:val="006E1FDC"/>
    <w:rsid w:val="006F0C76"/>
    <w:rsid w:val="006F3395"/>
    <w:rsid w:val="006F3F77"/>
    <w:rsid w:val="007009F9"/>
    <w:rsid w:val="00701739"/>
    <w:rsid w:val="00706A22"/>
    <w:rsid w:val="00707F35"/>
    <w:rsid w:val="00711B19"/>
    <w:rsid w:val="00712A62"/>
    <w:rsid w:val="007142F2"/>
    <w:rsid w:val="007152AC"/>
    <w:rsid w:val="00722934"/>
    <w:rsid w:val="007252A9"/>
    <w:rsid w:val="00732DBB"/>
    <w:rsid w:val="00733D73"/>
    <w:rsid w:val="00733E6A"/>
    <w:rsid w:val="0074145B"/>
    <w:rsid w:val="00745236"/>
    <w:rsid w:val="00747A8B"/>
    <w:rsid w:val="00750A7F"/>
    <w:rsid w:val="007571FD"/>
    <w:rsid w:val="00760C57"/>
    <w:rsid w:val="00763032"/>
    <w:rsid w:val="00766D18"/>
    <w:rsid w:val="00767E02"/>
    <w:rsid w:val="007703CD"/>
    <w:rsid w:val="00776D53"/>
    <w:rsid w:val="00777270"/>
    <w:rsid w:val="007800F6"/>
    <w:rsid w:val="00787F8B"/>
    <w:rsid w:val="0079263F"/>
    <w:rsid w:val="00792E55"/>
    <w:rsid w:val="00794985"/>
    <w:rsid w:val="007A0756"/>
    <w:rsid w:val="007B0100"/>
    <w:rsid w:val="007B034D"/>
    <w:rsid w:val="007B3116"/>
    <w:rsid w:val="007B7D1B"/>
    <w:rsid w:val="007C4E69"/>
    <w:rsid w:val="007E0627"/>
    <w:rsid w:val="007E1662"/>
    <w:rsid w:val="007E18C8"/>
    <w:rsid w:val="007F2D65"/>
    <w:rsid w:val="007F2ED1"/>
    <w:rsid w:val="007F4511"/>
    <w:rsid w:val="007F4A1F"/>
    <w:rsid w:val="007F5020"/>
    <w:rsid w:val="008107B7"/>
    <w:rsid w:val="00813344"/>
    <w:rsid w:val="00813452"/>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D33"/>
    <w:rsid w:val="008641ED"/>
    <w:rsid w:val="008642B5"/>
    <w:rsid w:val="0087403C"/>
    <w:rsid w:val="00877330"/>
    <w:rsid w:val="008774C7"/>
    <w:rsid w:val="00882B95"/>
    <w:rsid w:val="00883FF3"/>
    <w:rsid w:val="00884DC1"/>
    <w:rsid w:val="00886C8E"/>
    <w:rsid w:val="0089234E"/>
    <w:rsid w:val="00895434"/>
    <w:rsid w:val="008967EA"/>
    <w:rsid w:val="008968D4"/>
    <w:rsid w:val="008A2384"/>
    <w:rsid w:val="008A2B21"/>
    <w:rsid w:val="008A5B80"/>
    <w:rsid w:val="008B05BD"/>
    <w:rsid w:val="008B11EF"/>
    <w:rsid w:val="008B1926"/>
    <w:rsid w:val="008B27A0"/>
    <w:rsid w:val="008B4417"/>
    <w:rsid w:val="008B4D77"/>
    <w:rsid w:val="008B73F6"/>
    <w:rsid w:val="008C04D0"/>
    <w:rsid w:val="008C32DA"/>
    <w:rsid w:val="008E3B54"/>
    <w:rsid w:val="008F13B9"/>
    <w:rsid w:val="008F6D92"/>
    <w:rsid w:val="0090694F"/>
    <w:rsid w:val="00907DCE"/>
    <w:rsid w:val="00910652"/>
    <w:rsid w:val="009124FE"/>
    <w:rsid w:val="00915DF3"/>
    <w:rsid w:val="009165A6"/>
    <w:rsid w:val="00922BCB"/>
    <w:rsid w:val="00923412"/>
    <w:rsid w:val="00926488"/>
    <w:rsid w:val="00926B4B"/>
    <w:rsid w:val="009304D7"/>
    <w:rsid w:val="00931865"/>
    <w:rsid w:val="00933721"/>
    <w:rsid w:val="00937EDD"/>
    <w:rsid w:val="009404D6"/>
    <w:rsid w:val="00943850"/>
    <w:rsid w:val="009468F6"/>
    <w:rsid w:val="00946BAE"/>
    <w:rsid w:val="009505DA"/>
    <w:rsid w:val="00952211"/>
    <w:rsid w:val="00975DD9"/>
    <w:rsid w:val="00976896"/>
    <w:rsid w:val="00977084"/>
    <w:rsid w:val="00977FAE"/>
    <w:rsid w:val="00982571"/>
    <w:rsid w:val="00985249"/>
    <w:rsid w:val="009853CD"/>
    <w:rsid w:val="00986138"/>
    <w:rsid w:val="00986989"/>
    <w:rsid w:val="00987037"/>
    <w:rsid w:val="00987EAD"/>
    <w:rsid w:val="00992878"/>
    <w:rsid w:val="00994D08"/>
    <w:rsid w:val="0099664D"/>
    <w:rsid w:val="0099766D"/>
    <w:rsid w:val="009A07D2"/>
    <w:rsid w:val="009A1407"/>
    <w:rsid w:val="009A4118"/>
    <w:rsid w:val="009A5F39"/>
    <w:rsid w:val="009B1ED5"/>
    <w:rsid w:val="009B33F2"/>
    <w:rsid w:val="009C0E41"/>
    <w:rsid w:val="009C1542"/>
    <w:rsid w:val="009C367E"/>
    <w:rsid w:val="009D51C4"/>
    <w:rsid w:val="009E045F"/>
    <w:rsid w:val="009E3930"/>
    <w:rsid w:val="009E3F3C"/>
    <w:rsid w:val="009E5AE8"/>
    <w:rsid w:val="009E613B"/>
    <w:rsid w:val="009E6F00"/>
    <w:rsid w:val="009E771E"/>
    <w:rsid w:val="009F1BA3"/>
    <w:rsid w:val="009F30DA"/>
    <w:rsid w:val="009F3CC6"/>
    <w:rsid w:val="00A13E37"/>
    <w:rsid w:val="00A14704"/>
    <w:rsid w:val="00A1501B"/>
    <w:rsid w:val="00A21D1C"/>
    <w:rsid w:val="00A22E87"/>
    <w:rsid w:val="00A26DAE"/>
    <w:rsid w:val="00A27F2A"/>
    <w:rsid w:val="00A3150C"/>
    <w:rsid w:val="00A357AC"/>
    <w:rsid w:val="00A35B90"/>
    <w:rsid w:val="00A37A7F"/>
    <w:rsid w:val="00A458EA"/>
    <w:rsid w:val="00A52918"/>
    <w:rsid w:val="00A531F4"/>
    <w:rsid w:val="00A557BD"/>
    <w:rsid w:val="00A55905"/>
    <w:rsid w:val="00A572FA"/>
    <w:rsid w:val="00A61394"/>
    <w:rsid w:val="00A6200D"/>
    <w:rsid w:val="00A620C8"/>
    <w:rsid w:val="00A646C1"/>
    <w:rsid w:val="00A675B3"/>
    <w:rsid w:val="00A74DB8"/>
    <w:rsid w:val="00A7581F"/>
    <w:rsid w:val="00A82936"/>
    <w:rsid w:val="00A93733"/>
    <w:rsid w:val="00A95029"/>
    <w:rsid w:val="00AA5FA8"/>
    <w:rsid w:val="00AB28EC"/>
    <w:rsid w:val="00AB6811"/>
    <w:rsid w:val="00AB6E1A"/>
    <w:rsid w:val="00AC3F5D"/>
    <w:rsid w:val="00AC5180"/>
    <w:rsid w:val="00AD333A"/>
    <w:rsid w:val="00AD3FC2"/>
    <w:rsid w:val="00AD6949"/>
    <w:rsid w:val="00AD7ED0"/>
    <w:rsid w:val="00AE1E92"/>
    <w:rsid w:val="00AE53AF"/>
    <w:rsid w:val="00AE6453"/>
    <w:rsid w:val="00AF78FE"/>
    <w:rsid w:val="00B027C8"/>
    <w:rsid w:val="00B077C8"/>
    <w:rsid w:val="00B1414E"/>
    <w:rsid w:val="00B17C93"/>
    <w:rsid w:val="00B17F4A"/>
    <w:rsid w:val="00B22F8E"/>
    <w:rsid w:val="00B2338A"/>
    <w:rsid w:val="00B25E5F"/>
    <w:rsid w:val="00B26640"/>
    <w:rsid w:val="00B32C11"/>
    <w:rsid w:val="00B330DD"/>
    <w:rsid w:val="00B37D39"/>
    <w:rsid w:val="00B42333"/>
    <w:rsid w:val="00B5161F"/>
    <w:rsid w:val="00B54B8E"/>
    <w:rsid w:val="00B55D15"/>
    <w:rsid w:val="00B66546"/>
    <w:rsid w:val="00B7212D"/>
    <w:rsid w:val="00B75C03"/>
    <w:rsid w:val="00B76F60"/>
    <w:rsid w:val="00B77F6B"/>
    <w:rsid w:val="00B868D4"/>
    <w:rsid w:val="00BA2A7B"/>
    <w:rsid w:val="00BA4766"/>
    <w:rsid w:val="00BB202B"/>
    <w:rsid w:val="00BB5CFE"/>
    <w:rsid w:val="00BB7973"/>
    <w:rsid w:val="00BC2B8D"/>
    <w:rsid w:val="00BC4667"/>
    <w:rsid w:val="00BC63D4"/>
    <w:rsid w:val="00BC71DE"/>
    <w:rsid w:val="00BD1CEE"/>
    <w:rsid w:val="00BD38D4"/>
    <w:rsid w:val="00BE75FC"/>
    <w:rsid w:val="00BF281E"/>
    <w:rsid w:val="00C00E13"/>
    <w:rsid w:val="00C03C9A"/>
    <w:rsid w:val="00C045A0"/>
    <w:rsid w:val="00C0625A"/>
    <w:rsid w:val="00C13450"/>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7245"/>
    <w:rsid w:val="00C740AD"/>
    <w:rsid w:val="00C75F7F"/>
    <w:rsid w:val="00C76E56"/>
    <w:rsid w:val="00C8410D"/>
    <w:rsid w:val="00C85145"/>
    <w:rsid w:val="00C867C1"/>
    <w:rsid w:val="00C909D6"/>
    <w:rsid w:val="00C90EAC"/>
    <w:rsid w:val="00C9376D"/>
    <w:rsid w:val="00C97F18"/>
    <w:rsid w:val="00CA0F37"/>
    <w:rsid w:val="00CA1D38"/>
    <w:rsid w:val="00CA2C67"/>
    <w:rsid w:val="00CA5CDF"/>
    <w:rsid w:val="00CA5D20"/>
    <w:rsid w:val="00CC463C"/>
    <w:rsid w:val="00CC6F2F"/>
    <w:rsid w:val="00CC7571"/>
    <w:rsid w:val="00CD16D3"/>
    <w:rsid w:val="00CD1759"/>
    <w:rsid w:val="00CD1DD6"/>
    <w:rsid w:val="00CD5639"/>
    <w:rsid w:val="00CD6DFD"/>
    <w:rsid w:val="00CE3A35"/>
    <w:rsid w:val="00CE56EF"/>
    <w:rsid w:val="00CE6E90"/>
    <w:rsid w:val="00CF5C7B"/>
    <w:rsid w:val="00CF5FE3"/>
    <w:rsid w:val="00CF7279"/>
    <w:rsid w:val="00D00E2C"/>
    <w:rsid w:val="00D02189"/>
    <w:rsid w:val="00D02397"/>
    <w:rsid w:val="00D027CA"/>
    <w:rsid w:val="00D05D70"/>
    <w:rsid w:val="00D13F31"/>
    <w:rsid w:val="00D2172F"/>
    <w:rsid w:val="00D3113F"/>
    <w:rsid w:val="00D31F46"/>
    <w:rsid w:val="00D32862"/>
    <w:rsid w:val="00D42BC5"/>
    <w:rsid w:val="00D42BE3"/>
    <w:rsid w:val="00D43D2C"/>
    <w:rsid w:val="00D523F2"/>
    <w:rsid w:val="00D55B3A"/>
    <w:rsid w:val="00D55F6C"/>
    <w:rsid w:val="00D56BA2"/>
    <w:rsid w:val="00D603C9"/>
    <w:rsid w:val="00D61BDA"/>
    <w:rsid w:val="00D626CB"/>
    <w:rsid w:val="00D6394A"/>
    <w:rsid w:val="00D664F4"/>
    <w:rsid w:val="00D669D3"/>
    <w:rsid w:val="00D671FF"/>
    <w:rsid w:val="00D71B47"/>
    <w:rsid w:val="00D73CD4"/>
    <w:rsid w:val="00D77066"/>
    <w:rsid w:val="00D85331"/>
    <w:rsid w:val="00D86B36"/>
    <w:rsid w:val="00D9110B"/>
    <w:rsid w:val="00D932DD"/>
    <w:rsid w:val="00DA3563"/>
    <w:rsid w:val="00DB064A"/>
    <w:rsid w:val="00DB0AE8"/>
    <w:rsid w:val="00DB0D6B"/>
    <w:rsid w:val="00DB2D73"/>
    <w:rsid w:val="00DB3957"/>
    <w:rsid w:val="00DD2BC9"/>
    <w:rsid w:val="00DD2BD2"/>
    <w:rsid w:val="00DD7247"/>
    <w:rsid w:val="00DE0088"/>
    <w:rsid w:val="00DE4916"/>
    <w:rsid w:val="00DE6691"/>
    <w:rsid w:val="00DF6184"/>
    <w:rsid w:val="00DF7883"/>
    <w:rsid w:val="00E04D15"/>
    <w:rsid w:val="00E07E36"/>
    <w:rsid w:val="00E12D38"/>
    <w:rsid w:val="00E17158"/>
    <w:rsid w:val="00E22DA7"/>
    <w:rsid w:val="00E23B3D"/>
    <w:rsid w:val="00E27E51"/>
    <w:rsid w:val="00E32699"/>
    <w:rsid w:val="00E37849"/>
    <w:rsid w:val="00E402C9"/>
    <w:rsid w:val="00E42458"/>
    <w:rsid w:val="00E42CC2"/>
    <w:rsid w:val="00E45DF6"/>
    <w:rsid w:val="00E46723"/>
    <w:rsid w:val="00E47C97"/>
    <w:rsid w:val="00E611E3"/>
    <w:rsid w:val="00E61CE0"/>
    <w:rsid w:val="00E63D75"/>
    <w:rsid w:val="00E65667"/>
    <w:rsid w:val="00E65FCC"/>
    <w:rsid w:val="00E72981"/>
    <w:rsid w:val="00E751A8"/>
    <w:rsid w:val="00E8336B"/>
    <w:rsid w:val="00E92BE2"/>
    <w:rsid w:val="00E93AF1"/>
    <w:rsid w:val="00E9441A"/>
    <w:rsid w:val="00E973C6"/>
    <w:rsid w:val="00EA1989"/>
    <w:rsid w:val="00EA1E3F"/>
    <w:rsid w:val="00EA6BCA"/>
    <w:rsid w:val="00EA6E0B"/>
    <w:rsid w:val="00EB11EF"/>
    <w:rsid w:val="00EB2A44"/>
    <w:rsid w:val="00EB36D8"/>
    <w:rsid w:val="00EB7976"/>
    <w:rsid w:val="00EC7C70"/>
    <w:rsid w:val="00ED016B"/>
    <w:rsid w:val="00ED06C7"/>
    <w:rsid w:val="00ED5B75"/>
    <w:rsid w:val="00EE0220"/>
    <w:rsid w:val="00EE0312"/>
    <w:rsid w:val="00EE12AB"/>
    <w:rsid w:val="00EE1A67"/>
    <w:rsid w:val="00EE71E2"/>
    <w:rsid w:val="00EF2E41"/>
    <w:rsid w:val="00EF3B14"/>
    <w:rsid w:val="00F02246"/>
    <w:rsid w:val="00F0467A"/>
    <w:rsid w:val="00F14160"/>
    <w:rsid w:val="00F1571E"/>
    <w:rsid w:val="00F2074F"/>
    <w:rsid w:val="00F21139"/>
    <w:rsid w:val="00F23C1C"/>
    <w:rsid w:val="00F24132"/>
    <w:rsid w:val="00F244B4"/>
    <w:rsid w:val="00F2528A"/>
    <w:rsid w:val="00F30413"/>
    <w:rsid w:val="00F329FD"/>
    <w:rsid w:val="00F336E8"/>
    <w:rsid w:val="00F33CDA"/>
    <w:rsid w:val="00F352F2"/>
    <w:rsid w:val="00F37FA7"/>
    <w:rsid w:val="00F403B0"/>
    <w:rsid w:val="00F42A07"/>
    <w:rsid w:val="00F4486E"/>
    <w:rsid w:val="00F45FCD"/>
    <w:rsid w:val="00F47807"/>
    <w:rsid w:val="00F52018"/>
    <w:rsid w:val="00F53530"/>
    <w:rsid w:val="00F63BCE"/>
    <w:rsid w:val="00F64B89"/>
    <w:rsid w:val="00F67ADF"/>
    <w:rsid w:val="00F850F4"/>
    <w:rsid w:val="00F93B8A"/>
    <w:rsid w:val="00F97527"/>
    <w:rsid w:val="00FA00EA"/>
    <w:rsid w:val="00FA4287"/>
    <w:rsid w:val="00FA47F1"/>
    <w:rsid w:val="00FA7824"/>
    <w:rsid w:val="00FB04A9"/>
    <w:rsid w:val="00FB3A6C"/>
    <w:rsid w:val="00FB3A9E"/>
    <w:rsid w:val="00FB67FD"/>
    <w:rsid w:val="00FC3B38"/>
    <w:rsid w:val="00FD24A4"/>
    <w:rsid w:val="00FD434B"/>
    <w:rsid w:val="00FD5D2E"/>
    <w:rsid w:val="00FE5798"/>
    <w:rsid w:val="00FE79C8"/>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B94A1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styleId="BesuchterLink">
    <w:name w:val="FollowedHyperlink"/>
    <w:basedOn w:val="Absatz-Standardschriftart"/>
    <w:uiPriority w:val="99"/>
    <w:semiHidden/>
    <w:unhideWhenUsed/>
    <w:rsid w:val="00E3784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yperlink" Target="http://www.red-dot.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0CCB96-8517-F94A-A6C7-9FF2F29E5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751</Words>
  <Characters>4732</Characters>
  <Application>Microsoft Macintosh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5473</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Ein Microsoft Office-Anwender</cp:lastModifiedBy>
  <cp:revision>23</cp:revision>
  <cp:lastPrinted>2017-06-12T11:49:00Z</cp:lastPrinted>
  <dcterms:created xsi:type="dcterms:W3CDTF">2017-05-11T14:47:00Z</dcterms:created>
  <dcterms:modified xsi:type="dcterms:W3CDTF">2017-06-12T12:16:00Z</dcterms:modified>
</cp:coreProperties>
</file>