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672773" w14:textId="77777777" w:rsidR="00F66214" w:rsidRPr="003C14CC" w:rsidRDefault="00F66214" w:rsidP="00F1335C">
      <w:pPr>
        <w:spacing w:line="240" w:lineRule="auto"/>
        <w:rPr>
          <w:sz w:val="26"/>
        </w:rPr>
      </w:pPr>
      <w:r w:rsidRPr="003C14CC">
        <w:rPr>
          <w:sz w:val="26"/>
        </w:rPr>
        <w:t>Presseinformation</w:t>
      </w:r>
    </w:p>
    <w:p w14:paraId="47611B74" w14:textId="77777777" w:rsidR="00F66214" w:rsidRPr="003C14CC" w:rsidRDefault="00F66214" w:rsidP="00F1335C">
      <w:pPr>
        <w:spacing w:line="240" w:lineRule="auto"/>
        <w:rPr>
          <w:sz w:val="20"/>
        </w:rPr>
      </w:pPr>
      <w:r w:rsidRPr="003C14CC">
        <w:rPr>
          <w:sz w:val="20"/>
        </w:rPr>
        <w:tab/>
      </w:r>
    </w:p>
    <w:p w14:paraId="7366FF37" w14:textId="77777777" w:rsidR="00F66214" w:rsidRDefault="0098020D" w:rsidP="00F1335C">
      <w:pPr>
        <w:spacing w:line="240" w:lineRule="auto"/>
        <w:rPr>
          <w:sz w:val="20"/>
        </w:rPr>
      </w:pPr>
      <w:r>
        <w:rPr>
          <w:sz w:val="20"/>
        </w:rPr>
        <w:t>Braunschweig, 18</w:t>
      </w:r>
      <w:r w:rsidR="00F66214" w:rsidRPr="003C14CC">
        <w:rPr>
          <w:sz w:val="20"/>
        </w:rPr>
        <w:t xml:space="preserve">. </w:t>
      </w:r>
      <w:r w:rsidR="00C70AAE">
        <w:rPr>
          <w:sz w:val="20"/>
        </w:rPr>
        <w:t>März 2014</w:t>
      </w:r>
    </w:p>
    <w:p w14:paraId="5159C529" w14:textId="77777777" w:rsidR="00735005" w:rsidRDefault="00735005" w:rsidP="00F1335C">
      <w:pPr>
        <w:spacing w:line="240" w:lineRule="auto"/>
        <w:rPr>
          <w:sz w:val="20"/>
        </w:rPr>
      </w:pPr>
    </w:p>
    <w:p w14:paraId="7BED8A2F" w14:textId="77777777" w:rsidR="00735005" w:rsidRDefault="00735005" w:rsidP="00F1335C">
      <w:pPr>
        <w:spacing w:line="240" w:lineRule="auto"/>
        <w:rPr>
          <w:sz w:val="20"/>
        </w:rPr>
      </w:pPr>
      <w:r>
        <w:rPr>
          <w:sz w:val="20"/>
        </w:rPr>
        <w:t>IFAT – Weltleitmesse für Wasser-, Abwasser-, Abfall- und Rohstoffwirtschaft</w:t>
      </w:r>
    </w:p>
    <w:p w14:paraId="62DB3A89" w14:textId="77777777" w:rsidR="00675AEF" w:rsidRPr="003C14CC" w:rsidRDefault="00675AEF" w:rsidP="00F1335C">
      <w:pPr>
        <w:spacing w:line="240" w:lineRule="auto"/>
        <w:rPr>
          <w:sz w:val="20"/>
        </w:rPr>
      </w:pPr>
      <w:r>
        <w:rPr>
          <w:sz w:val="20"/>
        </w:rPr>
        <w:t xml:space="preserve">5. bis 9. Mai 2014, München, Halle </w:t>
      </w:r>
      <w:r w:rsidR="00CE7C64">
        <w:rPr>
          <w:sz w:val="20"/>
        </w:rPr>
        <w:t>C4</w:t>
      </w:r>
      <w:r>
        <w:rPr>
          <w:sz w:val="20"/>
        </w:rPr>
        <w:t>, Stand</w:t>
      </w:r>
      <w:r w:rsidR="00CE7C64">
        <w:rPr>
          <w:sz w:val="20"/>
        </w:rPr>
        <w:t xml:space="preserve"> 229</w:t>
      </w:r>
    </w:p>
    <w:p w14:paraId="0F619794" w14:textId="77777777" w:rsidR="00F66214" w:rsidRPr="003C14CC" w:rsidRDefault="00F66214" w:rsidP="00F1335C">
      <w:pPr>
        <w:spacing w:line="240" w:lineRule="auto"/>
        <w:rPr>
          <w:sz w:val="20"/>
        </w:rPr>
      </w:pPr>
    </w:p>
    <w:p w14:paraId="2E00BB45" w14:textId="77777777" w:rsidR="00F66214" w:rsidRPr="003C14CC" w:rsidRDefault="008B5519" w:rsidP="00F1335C">
      <w:pPr>
        <w:spacing w:line="240" w:lineRule="auto"/>
        <w:rPr>
          <w:b/>
          <w:sz w:val="26"/>
        </w:rPr>
      </w:pPr>
      <w:bookmarkStart w:id="0" w:name="OLE_LINK1"/>
      <w:r w:rsidRPr="0098020D">
        <w:rPr>
          <w:b/>
          <w:sz w:val="26"/>
        </w:rPr>
        <w:t xml:space="preserve">IFAT: </w:t>
      </w:r>
      <w:r w:rsidR="00AF74D0" w:rsidRPr="0098020D">
        <w:rPr>
          <w:b/>
          <w:sz w:val="26"/>
        </w:rPr>
        <w:t xml:space="preserve">Kehr- und </w:t>
      </w:r>
      <w:proofErr w:type="spellStart"/>
      <w:r w:rsidR="00AF74D0" w:rsidRPr="0098020D">
        <w:rPr>
          <w:b/>
          <w:sz w:val="26"/>
        </w:rPr>
        <w:t>Schrubbarbeiten</w:t>
      </w:r>
      <w:proofErr w:type="spellEnd"/>
      <w:r w:rsidR="00A50FF9" w:rsidRPr="0098020D">
        <w:rPr>
          <w:b/>
          <w:sz w:val="26"/>
        </w:rPr>
        <w:t xml:space="preserve">, </w:t>
      </w:r>
      <w:r w:rsidR="00AF74D0" w:rsidRPr="0098020D">
        <w:rPr>
          <w:b/>
          <w:sz w:val="26"/>
        </w:rPr>
        <w:t xml:space="preserve">Grünflächenpflege und </w:t>
      </w:r>
      <w:r w:rsidR="00D26C71" w:rsidRPr="0098020D">
        <w:rPr>
          <w:b/>
          <w:sz w:val="26"/>
        </w:rPr>
        <w:br/>
      </w:r>
      <w:r w:rsidR="00010577" w:rsidRPr="0098020D">
        <w:rPr>
          <w:b/>
          <w:sz w:val="26"/>
        </w:rPr>
        <w:t xml:space="preserve">Winterdienst </w:t>
      </w:r>
      <w:r w:rsidR="00693692" w:rsidRPr="0098020D">
        <w:rPr>
          <w:b/>
          <w:sz w:val="26"/>
        </w:rPr>
        <w:t>auf 140 Quadratmetern</w:t>
      </w:r>
    </w:p>
    <w:p w14:paraId="6D1D09E0" w14:textId="77777777" w:rsidR="00F66214" w:rsidRPr="003C14CC" w:rsidRDefault="00772628" w:rsidP="00F1335C">
      <w:pPr>
        <w:spacing w:line="240" w:lineRule="auto"/>
      </w:pPr>
      <w:r>
        <w:t xml:space="preserve">Nilfisk-Egholm </w:t>
      </w:r>
      <w:r w:rsidR="00862CB8">
        <w:t>trumpft mit breitem</w:t>
      </w:r>
      <w:r w:rsidR="00A50FF9">
        <w:t xml:space="preserve"> </w:t>
      </w:r>
      <w:r w:rsidR="00862CB8">
        <w:t>Lösungsp</w:t>
      </w:r>
      <w:r w:rsidR="00A50FF9">
        <w:t xml:space="preserve">ortfolio </w:t>
      </w:r>
      <w:r>
        <w:t>für die Out</w:t>
      </w:r>
      <w:r w:rsidR="00A50FF9">
        <w:t>door-Pflege</w:t>
      </w:r>
      <w:r w:rsidR="00493845">
        <w:t xml:space="preserve"> </w:t>
      </w:r>
    </w:p>
    <w:p w14:paraId="0E10BEFA" w14:textId="77777777" w:rsidR="00F66214" w:rsidRPr="003C14CC" w:rsidRDefault="00F66214" w:rsidP="00F1335C">
      <w:pPr>
        <w:spacing w:line="240" w:lineRule="auto"/>
        <w:rPr>
          <w:sz w:val="20"/>
        </w:rPr>
      </w:pPr>
    </w:p>
    <w:p w14:paraId="337B462D" w14:textId="77777777" w:rsidR="007704E5" w:rsidRDefault="007704E5" w:rsidP="00F1335C">
      <w:pPr>
        <w:spacing w:line="240" w:lineRule="auto"/>
        <w:rPr>
          <w:b/>
          <w:sz w:val="20"/>
        </w:rPr>
      </w:pPr>
      <w:r>
        <w:rPr>
          <w:b/>
          <w:sz w:val="20"/>
        </w:rPr>
        <w:t xml:space="preserve">Auf der diesjährigen IFAT </w:t>
      </w:r>
      <w:r w:rsidR="00106448">
        <w:rPr>
          <w:b/>
          <w:sz w:val="20"/>
        </w:rPr>
        <w:t>präsentiert</w:t>
      </w:r>
      <w:r w:rsidR="007218E9">
        <w:rPr>
          <w:b/>
          <w:sz w:val="20"/>
        </w:rPr>
        <w:t xml:space="preserve"> </w:t>
      </w:r>
      <w:r w:rsidR="006A6A5F">
        <w:rPr>
          <w:b/>
          <w:sz w:val="20"/>
        </w:rPr>
        <w:t xml:space="preserve">Nilfisk-Advance </w:t>
      </w:r>
      <w:r w:rsidR="00921C3E">
        <w:rPr>
          <w:b/>
          <w:sz w:val="20"/>
        </w:rPr>
        <w:t>sein</w:t>
      </w:r>
      <w:r w:rsidR="00921C3E" w:rsidRPr="00921C3E">
        <w:rPr>
          <w:b/>
          <w:sz w:val="20"/>
        </w:rPr>
        <w:t xml:space="preserve"> umfassende</w:t>
      </w:r>
      <w:r w:rsidR="0058097F">
        <w:rPr>
          <w:b/>
          <w:sz w:val="20"/>
        </w:rPr>
        <w:t>s</w:t>
      </w:r>
      <w:r w:rsidR="00921C3E" w:rsidRPr="00921C3E">
        <w:rPr>
          <w:b/>
          <w:sz w:val="20"/>
        </w:rPr>
        <w:t xml:space="preserve"> Pr</w:t>
      </w:r>
      <w:r w:rsidR="00921C3E" w:rsidRPr="00921C3E">
        <w:rPr>
          <w:b/>
          <w:sz w:val="20"/>
        </w:rPr>
        <w:t>o</w:t>
      </w:r>
      <w:r w:rsidR="00921C3E" w:rsidRPr="00921C3E">
        <w:rPr>
          <w:b/>
          <w:sz w:val="20"/>
        </w:rPr>
        <w:t xml:space="preserve">duktsortiment </w:t>
      </w:r>
      <w:r w:rsidR="006A6A5F">
        <w:rPr>
          <w:b/>
          <w:sz w:val="20"/>
        </w:rPr>
        <w:t xml:space="preserve">der Marke Nilfisk-Egholm </w:t>
      </w:r>
      <w:r w:rsidR="00921C3E" w:rsidRPr="00921C3E">
        <w:rPr>
          <w:b/>
          <w:sz w:val="20"/>
        </w:rPr>
        <w:t xml:space="preserve">rund um die Reinigung und Pflege von Außenanlagen. </w:t>
      </w:r>
      <w:r w:rsidR="00F94C8A">
        <w:rPr>
          <w:b/>
          <w:sz w:val="20"/>
        </w:rPr>
        <w:t>Dazu zählen d</w:t>
      </w:r>
      <w:r w:rsidR="00921C3E" w:rsidRPr="00921C3E">
        <w:rPr>
          <w:b/>
          <w:sz w:val="20"/>
        </w:rPr>
        <w:t>ie robusten Geräteträger</w:t>
      </w:r>
      <w:r w:rsidR="0058097F">
        <w:rPr>
          <w:b/>
          <w:sz w:val="20"/>
        </w:rPr>
        <w:t xml:space="preserve"> </w:t>
      </w:r>
      <w:r w:rsidR="00D17867">
        <w:rPr>
          <w:b/>
          <w:sz w:val="20"/>
        </w:rPr>
        <w:t>City Ranger 3500, City Ra</w:t>
      </w:r>
      <w:r w:rsidR="00D17867">
        <w:rPr>
          <w:b/>
          <w:sz w:val="20"/>
        </w:rPr>
        <w:t>n</w:t>
      </w:r>
      <w:r w:rsidR="00D17867">
        <w:rPr>
          <w:b/>
          <w:sz w:val="20"/>
        </w:rPr>
        <w:t xml:space="preserve">ger </w:t>
      </w:r>
      <w:r w:rsidR="00F94C8A">
        <w:rPr>
          <w:b/>
          <w:sz w:val="20"/>
        </w:rPr>
        <w:t>2250</w:t>
      </w:r>
      <w:r w:rsidR="0058585C">
        <w:rPr>
          <w:b/>
          <w:sz w:val="20"/>
        </w:rPr>
        <w:t xml:space="preserve"> </w:t>
      </w:r>
      <w:r w:rsidR="00D17867">
        <w:rPr>
          <w:b/>
          <w:sz w:val="20"/>
        </w:rPr>
        <w:t xml:space="preserve">sowie der Park Ranger </w:t>
      </w:r>
      <w:r w:rsidR="0042719D">
        <w:rPr>
          <w:b/>
          <w:sz w:val="20"/>
        </w:rPr>
        <w:t>2150, die allesamt dank verschiedenster Anbaug</w:t>
      </w:r>
      <w:r w:rsidR="0042719D">
        <w:rPr>
          <w:b/>
          <w:sz w:val="20"/>
        </w:rPr>
        <w:t>e</w:t>
      </w:r>
      <w:r w:rsidR="0042719D">
        <w:rPr>
          <w:b/>
          <w:sz w:val="20"/>
        </w:rPr>
        <w:t xml:space="preserve">räte maximale Flexibilität </w:t>
      </w:r>
      <w:r w:rsidR="00C521BC">
        <w:rPr>
          <w:b/>
          <w:sz w:val="20"/>
        </w:rPr>
        <w:t xml:space="preserve">im ganzjährigen Reinigungseinsatz </w:t>
      </w:r>
      <w:r w:rsidR="0042719D">
        <w:rPr>
          <w:b/>
          <w:sz w:val="20"/>
        </w:rPr>
        <w:t xml:space="preserve">garantieren. </w:t>
      </w:r>
    </w:p>
    <w:p w14:paraId="1B3FFF85" w14:textId="77777777" w:rsidR="007704E5" w:rsidRDefault="007704E5" w:rsidP="00F1335C">
      <w:pPr>
        <w:spacing w:line="240" w:lineRule="auto"/>
        <w:rPr>
          <w:b/>
          <w:sz w:val="20"/>
        </w:rPr>
      </w:pPr>
    </w:p>
    <w:p w14:paraId="013A5CA0" w14:textId="37907229" w:rsidR="00AA1C10" w:rsidRDefault="00B34A41" w:rsidP="00F1335C">
      <w:pPr>
        <w:spacing w:line="240" w:lineRule="auto"/>
        <w:rPr>
          <w:sz w:val="20"/>
        </w:rPr>
      </w:pPr>
      <w:r>
        <w:rPr>
          <w:noProof/>
          <w:sz w:val="20"/>
        </w:rPr>
        <w:drawing>
          <wp:anchor distT="0" distB="0" distL="114300" distR="114300" simplePos="0" relativeHeight="251662336" behindDoc="0" locked="0" layoutInCell="1" allowOverlap="1" wp14:anchorId="79E1C59C" wp14:editId="145FA819">
            <wp:simplePos x="0" y="0"/>
            <wp:positionH relativeFrom="column">
              <wp:posOffset>5334000</wp:posOffset>
            </wp:positionH>
            <wp:positionV relativeFrom="paragraph">
              <wp:posOffset>455930</wp:posOffset>
            </wp:positionV>
            <wp:extent cx="719455" cy="479425"/>
            <wp:effectExtent l="0" t="0" r="0" b="0"/>
            <wp:wrapTight wrapText="bothSides">
              <wp:wrapPolygon edited="0">
                <wp:start x="0" y="0"/>
                <wp:lineTo x="0" y="20599"/>
                <wp:lineTo x="20590" y="20599"/>
                <wp:lineTo x="20590" y="0"/>
                <wp:lineTo x="0" y="0"/>
              </wp:wrapPolygon>
            </wp:wrapTight>
            <wp:docPr id="6" name="Bild 6" descr="PNR Kunden:Kunden L-S:NIA.KDaten:NIF.KDaten:NIF.Fotos:Egholm:IFAT_Bildmaterial:Word:City_Ranger_3500_Schrubbdeck Kopi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NR Kunden:Kunden L-S:NIA.KDaten:NIF.KDaten:NIF.Fotos:Egholm:IFAT_Bildmaterial:Word:City_Ranger_3500_Schrubbdeck Kopie.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47942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376C53" w:rsidRPr="0023666A">
        <w:rPr>
          <w:sz w:val="20"/>
        </w:rPr>
        <w:t xml:space="preserve">Das </w:t>
      </w:r>
      <w:proofErr w:type="gramStart"/>
      <w:r w:rsidR="00376C53" w:rsidRPr="0023666A">
        <w:rPr>
          <w:b/>
          <w:sz w:val="20"/>
        </w:rPr>
        <w:t>Schrubbdeck</w:t>
      </w:r>
      <w:r w:rsidR="00376C53" w:rsidRPr="0023666A">
        <w:rPr>
          <w:sz w:val="20"/>
        </w:rPr>
        <w:t xml:space="preserve"> des </w:t>
      </w:r>
      <w:r w:rsidR="005D5F04" w:rsidRPr="0023666A">
        <w:rPr>
          <w:sz w:val="20"/>
        </w:rPr>
        <w:t>City Ranger 3500</w:t>
      </w:r>
      <w:proofErr w:type="gramEnd"/>
      <w:r w:rsidR="00981938" w:rsidRPr="0023666A">
        <w:rPr>
          <w:sz w:val="20"/>
        </w:rPr>
        <w:t xml:space="preserve"> und City Ranger 2250</w:t>
      </w:r>
      <w:r w:rsidR="0023666A">
        <w:rPr>
          <w:sz w:val="20"/>
        </w:rPr>
        <w:t xml:space="preserve"> </w:t>
      </w:r>
      <w:r w:rsidR="005D5F04" w:rsidRPr="0023666A">
        <w:rPr>
          <w:sz w:val="20"/>
        </w:rPr>
        <w:t xml:space="preserve">geht hartnäckigem Schmutz </w:t>
      </w:r>
      <w:r w:rsidR="00754221" w:rsidRPr="0023666A">
        <w:rPr>
          <w:sz w:val="20"/>
        </w:rPr>
        <w:t>nicht nur auf Straßen und</w:t>
      </w:r>
      <w:r w:rsidR="005D5F04" w:rsidRPr="0023666A">
        <w:rPr>
          <w:sz w:val="20"/>
        </w:rPr>
        <w:t xml:space="preserve"> Gehwegen an den Kragen. </w:t>
      </w:r>
      <w:r w:rsidR="00754221" w:rsidRPr="0023666A">
        <w:rPr>
          <w:sz w:val="20"/>
        </w:rPr>
        <w:t xml:space="preserve">Da </w:t>
      </w:r>
      <w:r w:rsidR="009E0E6A">
        <w:rPr>
          <w:sz w:val="20"/>
        </w:rPr>
        <w:t>der C</w:t>
      </w:r>
      <w:r w:rsidR="00D26C71">
        <w:rPr>
          <w:sz w:val="20"/>
        </w:rPr>
        <w:t xml:space="preserve">ity Ranger </w:t>
      </w:r>
      <w:r w:rsidR="009E0E6A">
        <w:rPr>
          <w:sz w:val="20"/>
        </w:rPr>
        <w:t>3500</w:t>
      </w:r>
      <w:r w:rsidR="00754221" w:rsidRPr="0023666A">
        <w:rPr>
          <w:sz w:val="20"/>
        </w:rPr>
        <w:t xml:space="preserve"> selbst bei Rückwärtsfahrt über eine äußerst starke Saugkraft verfügt, eignet e</w:t>
      </w:r>
      <w:r w:rsidR="009E0E6A">
        <w:rPr>
          <w:sz w:val="20"/>
        </w:rPr>
        <w:t>r</w:t>
      </w:r>
      <w:r w:rsidR="00754221" w:rsidRPr="0023666A">
        <w:rPr>
          <w:sz w:val="20"/>
        </w:rPr>
        <w:t xml:space="preserve"> sich </w:t>
      </w:r>
      <w:r w:rsidR="00D464AF">
        <w:rPr>
          <w:sz w:val="20"/>
        </w:rPr>
        <w:t xml:space="preserve">in Kombination mit dem Anbau </w:t>
      </w:r>
      <w:r w:rsidR="00754221" w:rsidRPr="0023666A">
        <w:rPr>
          <w:sz w:val="20"/>
        </w:rPr>
        <w:t xml:space="preserve">auch besonders </w:t>
      </w:r>
      <w:r w:rsidR="008E1F22" w:rsidRPr="0023666A">
        <w:rPr>
          <w:sz w:val="20"/>
        </w:rPr>
        <w:t xml:space="preserve">gut </w:t>
      </w:r>
      <w:r w:rsidR="00754221" w:rsidRPr="0023666A">
        <w:rPr>
          <w:sz w:val="20"/>
        </w:rPr>
        <w:t>zur gründli</w:t>
      </w:r>
      <w:r w:rsidR="00EB037D" w:rsidRPr="0023666A">
        <w:rPr>
          <w:sz w:val="20"/>
        </w:rPr>
        <w:t>chen Reinigung von Stellplä</w:t>
      </w:r>
      <w:r w:rsidR="00EB037D" w:rsidRPr="0023666A">
        <w:rPr>
          <w:sz w:val="20"/>
        </w:rPr>
        <w:t>t</w:t>
      </w:r>
      <w:r w:rsidR="00EB037D" w:rsidRPr="0023666A">
        <w:rPr>
          <w:sz w:val="20"/>
        </w:rPr>
        <w:t>zen</w:t>
      </w:r>
      <w:r w:rsidR="00AA2983" w:rsidRPr="0023666A">
        <w:rPr>
          <w:sz w:val="20"/>
        </w:rPr>
        <w:t xml:space="preserve">. </w:t>
      </w:r>
      <w:r w:rsidR="00CB4E21" w:rsidRPr="0023666A">
        <w:rPr>
          <w:sz w:val="20"/>
        </w:rPr>
        <w:t xml:space="preserve">Zudem stellen </w:t>
      </w:r>
      <w:r w:rsidR="00EB037D" w:rsidRPr="0023666A">
        <w:rPr>
          <w:sz w:val="20"/>
        </w:rPr>
        <w:t>Steigun</w:t>
      </w:r>
      <w:r w:rsidR="00CB4E21" w:rsidRPr="0023666A">
        <w:rPr>
          <w:sz w:val="20"/>
        </w:rPr>
        <w:t xml:space="preserve">gen </w:t>
      </w:r>
      <w:r w:rsidR="00667F27" w:rsidRPr="0023666A">
        <w:rPr>
          <w:sz w:val="20"/>
        </w:rPr>
        <w:t xml:space="preserve">dank des Neigungswinkels von bis zu 45 Grad </w:t>
      </w:r>
      <w:r w:rsidR="00EB037D" w:rsidRPr="0023666A">
        <w:rPr>
          <w:sz w:val="20"/>
        </w:rPr>
        <w:t>keine He</w:t>
      </w:r>
      <w:r w:rsidR="00EB037D" w:rsidRPr="0023666A">
        <w:rPr>
          <w:sz w:val="20"/>
        </w:rPr>
        <w:t>r</w:t>
      </w:r>
      <w:r w:rsidR="00EB037D" w:rsidRPr="0023666A">
        <w:rPr>
          <w:sz w:val="20"/>
        </w:rPr>
        <w:t>ausforderung</w:t>
      </w:r>
      <w:r w:rsidR="00667F27" w:rsidRPr="0023666A">
        <w:rPr>
          <w:sz w:val="20"/>
        </w:rPr>
        <w:t xml:space="preserve"> dar</w:t>
      </w:r>
      <w:r w:rsidR="00EB037D" w:rsidRPr="0023666A">
        <w:rPr>
          <w:sz w:val="20"/>
        </w:rPr>
        <w:t>.</w:t>
      </w:r>
      <w:r w:rsidR="00E047FC" w:rsidRPr="0023666A">
        <w:rPr>
          <w:sz w:val="20"/>
        </w:rPr>
        <w:t xml:space="preserve"> </w:t>
      </w:r>
      <w:r w:rsidR="00722C56" w:rsidRPr="0023666A">
        <w:rPr>
          <w:sz w:val="20"/>
        </w:rPr>
        <w:t>Der</w:t>
      </w:r>
      <w:r w:rsidR="00B408D0" w:rsidRPr="0023666A">
        <w:rPr>
          <w:sz w:val="20"/>
        </w:rPr>
        <w:t xml:space="preserve"> </w:t>
      </w:r>
      <w:r w:rsidR="004043F8" w:rsidRPr="0023666A">
        <w:rPr>
          <w:sz w:val="20"/>
        </w:rPr>
        <w:t>variab</w:t>
      </w:r>
      <w:r w:rsidR="00722C56" w:rsidRPr="0023666A">
        <w:rPr>
          <w:sz w:val="20"/>
        </w:rPr>
        <w:t>le</w:t>
      </w:r>
      <w:r w:rsidR="004043F8" w:rsidRPr="0023666A">
        <w:rPr>
          <w:sz w:val="20"/>
        </w:rPr>
        <w:t xml:space="preserve"> Anpressdruck</w:t>
      </w:r>
      <w:r w:rsidR="00B408D0" w:rsidRPr="0023666A">
        <w:rPr>
          <w:sz w:val="20"/>
        </w:rPr>
        <w:t xml:space="preserve"> </w:t>
      </w:r>
      <w:r w:rsidR="00722C56" w:rsidRPr="0023666A">
        <w:rPr>
          <w:sz w:val="20"/>
        </w:rPr>
        <w:t xml:space="preserve">von bis zu 65 Kilogramm </w:t>
      </w:r>
      <w:r w:rsidR="00B408D0" w:rsidRPr="0023666A">
        <w:rPr>
          <w:sz w:val="20"/>
        </w:rPr>
        <w:t xml:space="preserve">passt sich optimal </w:t>
      </w:r>
      <w:r w:rsidR="00722C56" w:rsidRPr="0023666A">
        <w:rPr>
          <w:sz w:val="20"/>
        </w:rPr>
        <w:t xml:space="preserve">an </w:t>
      </w:r>
      <w:r w:rsidR="00B408D0" w:rsidRPr="0023666A">
        <w:rPr>
          <w:sz w:val="20"/>
        </w:rPr>
        <w:t>unterschiedlichs</w:t>
      </w:r>
      <w:r w:rsidR="00722C56" w:rsidRPr="0023666A">
        <w:rPr>
          <w:sz w:val="20"/>
        </w:rPr>
        <w:t>te</w:t>
      </w:r>
      <w:r w:rsidR="00B408D0" w:rsidRPr="0023666A">
        <w:rPr>
          <w:sz w:val="20"/>
        </w:rPr>
        <w:t xml:space="preserve"> Bo</w:t>
      </w:r>
      <w:r w:rsidR="00722C56" w:rsidRPr="0023666A">
        <w:rPr>
          <w:sz w:val="20"/>
        </w:rPr>
        <w:t>denverhältnisse</w:t>
      </w:r>
      <w:r w:rsidR="00B408D0" w:rsidRPr="0023666A">
        <w:rPr>
          <w:sz w:val="20"/>
        </w:rPr>
        <w:t xml:space="preserve"> an: von Betonplatten, Asphaltf</w:t>
      </w:r>
      <w:r w:rsidR="00EA1E05" w:rsidRPr="0023666A">
        <w:rPr>
          <w:sz w:val="20"/>
        </w:rPr>
        <w:t>lächen und</w:t>
      </w:r>
      <w:r w:rsidR="00B408D0" w:rsidRPr="0023666A">
        <w:rPr>
          <w:sz w:val="20"/>
        </w:rPr>
        <w:t xml:space="preserve"> Ep</w:t>
      </w:r>
      <w:r w:rsidR="00B408D0" w:rsidRPr="0023666A">
        <w:rPr>
          <w:sz w:val="20"/>
        </w:rPr>
        <w:t>o</w:t>
      </w:r>
      <w:r w:rsidR="00B408D0" w:rsidRPr="0023666A">
        <w:rPr>
          <w:sz w:val="20"/>
        </w:rPr>
        <w:t xml:space="preserve">xidharzböden </w:t>
      </w:r>
      <w:r w:rsidR="00EA1E05" w:rsidRPr="0023666A">
        <w:rPr>
          <w:sz w:val="20"/>
        </w:rPr>
        <w:t xml:space="preserve">bis zu </w:t>
      </w:r>
      <w:r w:rsidR="00B408D0" w:rsidRPr="0023666A">
        <w:rPr>
          <w:sz w:val="20"/>
        </w:rPr>
        <w:t>Granit- und Natursteinböden</w:t>
      </w:r>
      <w:r w:rsidR="00A443C6" w:rsidRPr="0023666A">
        <w:rPr>
          <w:sz w:val="20"/>
        </w:rPr>
        <w:t xml:space="preserve">. </w:t>
      </w:r>
      <w:r w:rsidR="00583C0F" w:rsidRPr="0023666A">
        <w:rPr>
          <w:sz w:val="20"/>
        </w:rPr>
        <w:t>Ein Highlight ist das innovative Wa</w:t>
      </w:r>
      <w:r w:rsidR="00583C0F" w:rsidRPr="0023666A">
        <w:rPr>
          <w:sz w:val="20"/>
        </w:rPr>
        <w:t>s</w:t>
      </w:r>
      <w:r w:rsidR="00583C0F" w:rsidRPr="0023666A">
        <w:rPr>
          <w:sz w:val="20"/>
        </w:rPr>
        <w:t xml:space="preserve">sermanagementsystem, durch das trotz </w:t>
      </w:r>
      <w:r w:rsidR="00235793" w:rsidRPr="0023666A">
        <w:rPr>
          <w:sz w:val="20"/>
        </w:rPr>
        <w:t>reduziertem</w:t>
      </w:r>
      <w:r w:rsidR="00583C0F" w:rsidRPr="0023666A">
        <w:rPr>
          <w:sz w:val="20"/>
        </w:rPr>
        <w:t xml:space="preserve"> Was</w:t>
      </w:r>
      <w:r w:rsidR="00235793" w:rsidRPr="0023666A">
        <w:rPr>
          <w:sz w:val="20"/>
        </w:rPr>
        <w:t>serverbrauch</w:t>
      </w:r>
      <w:r w:rsidR="00583C0F" w:rsidRPr="0023666A">
        <w:rPr>
          <w:sz w:val="20"/>
        </w:rPr>
        <w:t xml:space="preserve"> ein </w:t>
      </w:r>
      <w:r w:rsidR="00971ED5" w:rsidRPr="0023666A">
        <w:rPr>
          <w:sz w:val="20"/>
        </w:rPr>
        <w:t>einwan</w:t>
      </w:r>
      <w:r w:rsidR="00971ED5" w:rsidRPr="0023666A">
        <w:rPr>
          <w:sz w:val="20"/>
        </w:rPr>
        <w:t>d</w:t>
      </w:r>
      <w:r w:rsidR="00971ED5" w:rsidRPr="0023666A">
        <w:rPr>
          <w:sz w:val="20"/>
        </w:rPr>
        <w:t>freie</w:t>
      </w:r>
      <w:r w:rsidR="00583C0F" w:rsidRPr="0023666A">
        <w:rPr>
          <w:sz w:val="20"/>
        </w:rPr>
        <w:t>s</w:t>
      </w:r>
      <w:r w:rsidR="00A443C6" w:rsidRPr="0023666A">
        <w:rPr>
          <w:sz w:val="20"/>
        </w:rPr>
        <w:t xml:space="preserve"> Rei</w:t>
      </w:r>
      <w:r w:rsidR="00EC3BD6" w:rsidRPr="0023666A">
        <w:rPr>
          <w:sz w:val="20"/>
        </w:rPr>
        <w:t>nigungsergebni</w:t>
      </w:r>
      <w:r w:rsidR="00A443C6" w:rsidRPr="0023666A">
        <w:rPr>
          <w:sz w:val="20"/>
        </w:rPr>
        <w:t>s</w:t>
      </w:r>
      <w:r w:rsidR="00583C0F" w:rsidRPr="0023666A">
        <w:rPr>
          <w:sz w:val="20"/>
        </w:rPr>
        <w:t xml:space="preserve"> erzielt wird</w:t>
      </w:r>
      <w:r w:rsidR="00A443C6" w:rsidRPr="0023666A">
        <w:rPr>
          <w:sz w:val="20"/>
        </w:rPr>
        <w:t>.</w:t>
      </w:r>
    </w:p>
    <w:p w14:paraId="3700084B" w14:textId="77777777" w:rsidR="00626284" w:rsidRDefault="00626284" w:rsidP="00F1335C">
      <w:pPr>
        <w:spacing w:line="240" w:lineRule="auto"/>
        <w:rPr>
          <w:sz w:val="20"/>
        </w:rPr>
      </w:pPr>
    </w:p>
    <w:p w14:paraId="174AF87F" w14:textId="01F17A5D" w:rsidR="007E2DC1" w:rsidRPr="00C6211D" w:rsidRDefault="0067765B" w:rsidP="00F1335C">
      <w:pPr>
        <w:spacing w:line="240" w:lineRule="auto"/>
        <w:rPr>
          <w:sz w:val="20"/>
        </w:rPr>
      </w:pPr>
      <w:r>
        <w:rPr>
          <w:noProof/>
          <w:sz w:val="20"/>
        </w:rPr>
        <w:drawing>
          <wp:anchor distT="0" distB="0" distL="114300" distR="114300" simplePos="0" relativeHeight="251664384" behindDoc="0" locked="0" layoutInCell="1" allowOverlap="1" wp14:anchorId="51EAC881" wp14:editId="27EFE3CF">
            <wp:simplePos x="0" y="0"/>
            <wp:positionH relativeFrom="column">
              <wp:posOffset>5334000</wp:posOffset>
            </wp:positionH>
            <wp:positionV relativeFrom="paragraph">
              <wp:posOffset>226060</wp:posOffset>
            </wp:positionV>
            <wp:extent cx="719455" cy="479425"/>
            <wp:effectExtent l="0" t="0" r="0" b="0"/>
            <wp:wrapTight wrapText="bothSides">
              <wp:wrapPolygon edited="0">
                <wp:start x="0" y="0"/>
                <wp:lineTo x="0" y="20599"/>
                <wp:lineTo x="20590" y="20599"/>
                <wp:lineTo x="20590" y="0"/>
                <wp:lineTo x="0" y="0"/>
              </wp:wrapPolygon>
            </wp:wrapTight>
            <wp:docPr id="9" name="Bild 9" descr="PNR Kunden:Kunden L-S:NIA.KDaten:NIF.KDaten:NIF.Fotos:Egholm:IFAT_Bildmaterial:Word:City_Ranger 2250_Kehrmaschine K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NR Kunden:Kunden L-S:NIA.KDaten:NIF.KDaten:NIF.Fotos:Egholm:IFAT_Bildmaterial:Word:City_Ranger 2250_Kehrmaschine Kopi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9455" cy="47942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8360F9">
        <w:rPr>
          <w:sz w:val="20"/>
        </w:rPr>
        <w:t xml:space="preserve">Mit der </w:t>
      </w:r>
      <w:r w:rsidR="008360F9" w:rsidRPr="00BC1DDE">
        <w:rPr>
          <w:b/>
          <w:sz w:val="20"/>
        </w:rPr>
        <w:t>Kehr- und Saugeinheit</w:t>
      </w:r>
      <w:r w:rsidR="00BC1DDE">
        <w:rPr>
          <w:b/>
          <w:sz w:val="20"/>
        </w:rPr>
        <w:t xml:space="preserve"> </w:t>
      </w:r>
      <w:r w:rsidR="00BC1DDE" w:rsidRPr="00C6211D">
        <w:rPr>
          <w:sz w:val="20"/>
        </w:rPr>
        <w:t xml:space="preserve">sind </w:t>
      </w:r>
      <w:r w:rsidR="00C6211D" w:rsidRPr="00C6211D">
        <w:rPr>
          <w:sz w:val="20"/>
        </w:rPr>
        <w:t>nicht nur Wege und Straßen</w:t>
      </w:r>
      <w:r w:rsidR="00C6211D">
        <w:rPr>
          <w:sz w:val="20"/>
        </w:rPr>
        <w:t xml:space="preserve">, sondern sogar Schächte oder Treppen im Nu von Schmutz befreit. </w:t>
      </w:r>
      <w:r w:rsidR="00950CDF">
        <w:rPr>
          <w:sz w:val="20"/>
        </w:rPr>
        <w:t xml:space="preserve">Bestehend aus Frontkehreinheit, </w:t>
      </w:r>
      <w:r w:rsidR="009E0E6A">
        <w:rPr>
          <w:sz w:val="20"/>
        </w:rPr>
        <w:t xml:space="preserve">mit </w:t>
      </w:r>
      <w:r w:rsidR="005636DB">
        <w:rPr>
          <w:sz w:val="20"/>
        </w:rPr>
        <w:t>zwei</w:t>
      </w:r>
      <w:r w:rsidR="009E0E6A">
        <w:rPr>
          <w:sz w:val="20"/>
        </w:rPr>
        <w:t xml:space="preserve">, </w:t>
      </w:r>
      <w:r w:rsidR="00D464AF">
        <w:rPr>
          <w:sz w:val="20"/>
        </w:rPr>
        <w:t>drei</w:t>
      </w:r>
      <w:r w:rsidR="009E0E6A">
        <w:rPr>
          <w:sz w:val="20"/>
        </w:rPr>
        <w:t xml:space="preserve"> oder </w:t>
      </w:r>
      <w:r w:rsidR="00D464AF">
        <w:rPr>
          <w:sz w:val="20"/>
        </w:rPr>
        <w:t>vier</w:t>
      </w:r>
      <w:r w:rsidR="005636DB">
        <w:rPr>
          <w:sz w:val="20"/>
        </w:rPr>
        <w:t xml:space="preserve"> </w:t>
      </w:r>
      <w:r w:rsidR="009E0E6A">
        <w:rPr>
          <w:sz w:val="20"/>
        </w:rPr>
        <w:t>B</w:t>
      </w:r>
      <w:r w:rsidR="005636DB">
        <w:rPr>
          <w:sz w:val="20"/>
        </w:rPr>
        <w:t>esen (City Ranger 2250)</w:t>
      </w:r>
      <w:r w:rsidR="00950CDF">
        <w:rPr>
          <w:sz w:val="20"/>
        </w:rPr>
        <w:t xml:space="preserve"> </w:t>
      </w:r>
      <w:r w:rsidR="00681812">
        <w:rPr>
          <w:sz w:val="20"/>
        </w:rPr>
        <w:t>sowie</w:t>
      </w:r>
      <w:r w:rsidR="00950CDF">
        <w:rPr>
          <w:sz w:val="20"/>
        </w:rPr>
        <w:t xml:space="preserve"> </w:t>
      </w:r>
      <w:r w:rsidR="00681812">
        <w:rPr>
          <w:sz w:val="20"/>
        </w:rPr>
        <w:t>Kehrgut- und Wasse</w:t>
      </w:r>
      <w:r w:rsidR="00681812">
        <w:rPr>
          <w:sz w:val="20"/>
        </w:rPr>
        <w:t>r</w:t>
      </w:r>
      <w:r w:rsidR="00681812">
        <w:rPr>
          <w:sz w:val="20"/>
        </w:rPr>
        <w:t>behälter (zur Bindung von Staub)</w:t>
      </w:r>
      <w:proofErr w:type="gramStart"/>
      <w:r w:rsidR="00BC0C5E">
        <w:rPr>
          <w:sz w:val="20"/>
        </w:rPr>
        <w:t>,</w:t>
      </w:r>
      <w:r w:rsidR="00681812">
        <w:rPr>
          <w:sz w:val="20"/>
        </w:rPr>
        <w:t xml:space="preserve"> </w:t>
      </w:r>
      <w:r w:rsidR="005930F4">
        <w:rPr>
          <w:sz w:val="20"/>
        </w:rPr>
        <w:t>bewältigt</w:t>
      </w:r>
      <w:proofErr w:type="gramEnd"/>
      <w:r w:rsidR="005930F4">
        <w:rPr>
          <w:sz w:val="20"/>
        </w:rPr>
        <w:t xml:space="preserve"> der Anbau verschiedenste Reinigungsaufgaben im Frü</w:t>
      </w:r>
      <w:r w:rsidR="005930F4">
        <w:rPr>
          <w:sz w:val="20"/>
        </w:rPr>
        <w:t>h</w:t>
      </w:r>
      <w:r w:rsidR="005930F4">
        <w:rPr>
          <w:sz w:val="20"/>
        </w:rPr>
        <w:t>ling, Sommer</w:t>
      </w:r>
      <w:r w:rsidR="00B03438">
        <w:rPr>
          <w:sz w:val="20"/>
        </w:rPr>
        <w:t xml:space="preserve"> oder Herbst</w:t>
      </w:r>
      <w:r w:rsidR="001A44B8">
        <w:rPr>
          <w:sz w:val="20"/>
        </w:rPr>
        <w:t xml:space="preserve">. </w:t>
      </w:r>
      <w:r w:rsidR="00CB5A7F">
        <w:rPr>
          <w:sz w:val="20"/>
        </w:rPr>
        <w:t xml:space="preserve">Besonders praktisch ist der </w:t>
      </w:r>
      <w:r w:rsidR="0030179C">
        <w:rPr>
          <w:sz w:val="20"/>
        </w:rPr>
        <w:t>option</w:t>
      </w:r>
      <w:r w:rsidR="00733FAF">
        <w:rPr>
          <w:sz w:val="20"/>
        </w:rPr>
        <w:t>al erhältliche Handsau</w:t>
      </w:r>
      <w:r w:rsidR="00733FAF">
        <w:rPr>
          <w:sz w:val="20"/>
        </w:rPr>
        <w:t>g</w:t>
      </w:r>
      <w:r w:rsidR="00733FAF">
        <w:rPr>
          <w:sz w:val="20"/>
        </w:rPr>
        <w:t xml:space="preserve">schlauch, der mit </w:t>
      </w:r>
      <w:r w:rsidR="00C57D18">
        <w:rPr>
          <w:sz w:val="20"/>
        </w:rPr>
        <w:t xml:space="preserve">bis zu </w:t>
      </w:r>
      <w:r w:rsidR="00733FAF">
        <w:rPr>
          <w:sz w:val="20"/>
        </w:rPr>
        <w:t>6 Metern Länge auch</w:t>
      </w:r>
      <w:r w:rsidR="0030179C">
        <w:rPr>
          <w:sz w:val="20"/>
        </w:rPr>
        <w:t xml:space="preserve"> schwer zugängli</w:t>
      </w:r>
      <w:r w:rsidR="00733FAF">
        <w:rPr>
          <w:sz w:val="20"/>
        </w:rPr>
        <w:t>che</w:t>
      </w:r>
      <w:r w:rsidR="0030179C">
        <w:rPr>
          <w:sz w:val="20"/>
        </w:rPr>
        <w:t xml:space="preserve"> Stellen </w:t>
      </w:r>
      <w:r w:rsidR="00733FAF">
        <w:rPr>
          <w:sz w:val="20"/>
        </w:rPr>
        <w:t>e</w:t>
      </w:r>
      <w:r w:rsidR="00733FAF">
        <w:rPr>
          <w:sz w:val="20"/>
        </w:rPr>
        <w:t>r</w:t>
      </w:r>
      <w:r w:rsidR="00733FAF">
        <w:rPr>
          <w:sz w:val="20"/>
        </w:rPr>
        <w:t xml:space="preserve">reicht. </w:t>
      </w:r>
    </w:p>
    <w:p w14:paraId="322BD783" w14:textId="77777777" w:rsidR="00A63AB0" w:rsidRPr="00C6211D" w:rsidRDefault="00A63AB0" w:rsidP="00F1335C">
      <w:pPr>
        <w:spacing w:line="240" w:lineRule="auto"/>
        <w:rPr>
          <w:sz w:val="20"/>
        </w:rPr>
      </w:pPr>
    </w:p>
    <w:p w14:paraId="56F778FB" w14:textId="046DCC60" w:rsidR="00A63AB0" w:rsidRDefault="008F4B16" w:rsidP="00F1335C">
      <w:pPr>
        <w:spacing w:line="240" w:lineRule="auto"/>
        <w:rPr>
          <w:sz w:val="20"/>
        </w:rPr>
      </w:pPr>
      <w:r>
        <w:rPr>
          <w:noProof/>
          <w:sz w:val="20"/>
        </w:rPr>
        <w:drawing>
          <wp:anchor distT="0" distB="0" distL="114300" distR="114300" simplePos="0" relativeHeight="251663360" behindDoc="0" locked="0" layoutInCell="1" allowOverlap="1" wp14:anchorId="0BE25F85" wp14:editId="034635F4">
            <wp:simplePos x="0" y="0"/>
            <wp:positionH relativeFrom="column">
              <wp:posOffset>5410200</wp:posOffset>
            </wp:positionH>
            <wp:positionV relativeFrom="paragraph">
              <wp:posOffset>454025</wp:posOffset>
            </wp:positionV>
            <wp:extent cx="719455" cy="479425"/>
            <wp:effectExtent l="0" t="0" r="0" b="0"/>
            <wp:wrapTight wrapText="bothSides">
              <wp:wrapPolygon edited="0">
                <wp:start x="0" y="0"/>
                <wp:lineTo x="0" y="20599"/>
                <wp:lineTo x="20590" y="20599"/>
                <wp:lineTo x="20590" y="0"/>
                <wp:lineTo x="0" y="0"/>
              </wp:wrapPolygon>
            </wp:wrapTight>
            <wp:docPr id="7" name="Bild 7" descr="PNR Kunden:Kunden L-S:NIA.KDaten:NIF.KDaten:NIF.Fotos:Egholm:IFAT_Bildmaterial:Word:City_Ranger 2250_Mulchmaehwerk K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NR Kunden:Kunden L-S:NIA.KDaten:NIF.KDaten:NIF.Fotos:Egholm:IFAT_Bildmaterial:Word:City_Ranger 2250_Mulchmaehwerk Kopi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9455" cy="47942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A63AB0">
        <w:rPr>
          <w:sz w:val="20"/>
        </w:rPr>
        <w:t>D</w:t>
      </w:r>
      <w:r w:rsidR="00A63AB0" w:rsidRPr="00A63AB0">
        <w:rPr>
          <w:sz w:val="20"/>
        </w:rPr>
        <w:t xml:space="preserve">ie </w:t>
      </w:r>
      <w:r w:rsidR="00A63AB0" w:rsidRPr="00A63AB0">
        <w:rPr>
          <w:b/>
          <w:sz w:val="20"/>
        </w:rPr>
        <w:t>Mähsaugkombination</w:t>
      </w:r>
      <w:r w:rsidR="00A63AB0" w:rsidRPr="00A63AB0">
        <w:rPr>
          <w:sz w:val="20"/>
        </w:rPr>
        <w:t xml:space="preserve"> </w:t>
      </w:r>
      <w:r w:rsidR="00A63AB0">
        <w:rPr>
          <w:sz w:val="20"/>
        </w:rPr>
        <w:t xml:space="preserve">ist </w:t>
      </w:r>
      <w:r w:rsidR="00A63AB0" w:rsidRPr="00A63AB0">
        <w:rPr>
          <w:sz w:val="20"/>
        </w:rPr>
        <w:t xml:space="preserve">die ideale Wahl für die effiziente Pflege von Grünflächen. Sie vereint zwei </w:t>
      </w:r>
      <w:r w:rsidR="00E54AB2">
        <w:rPr>
          <w:sz w:val="20"/>
        </w:rPr>
        <w:t>Lösungen in einer</w:t>
      </w:r>
      <w:r w:rsidR="00A63AB0" w:rsidRPr="00A63AB0">
        <w:rPr>
          <w:sz w:val="20"/>
        </w:rPr>
        <w:t xml:space="preserve"> und ist </w:t>
      </w:r>
      <w:r w:rsidR="00716F63">
        <w:rPr>
          <w:sz w:val="20"/>
        </w:rPr>
        <w:t>für alle Geräteträger von Nilfisk-Egholm erhäl</w:t>
      </w:r>
      <w:r w:rsidR="00716F63">
        <w:rPr>
          <w:sz w:val="20"/>
        </w:rPr>
        <w:t>t</w:t>
      </w:r>
      <w:r w:rsidR="00716F63">
        <w:rPr>
          <w:sz w:val="20"/>
        </w:rPr>
        <w:t>lich</w:t>
      </w:r>
      <w:r w:rsidR="00A63AB0" w:rsidRPr="00A63AB0">
        <w:rPr>
          <w:sz w:val="20"/>
        </w:rPr>
        <w:t>. Während des Arbeitseinsatzes führt das Heckauswurfmähwerk das zerkleinerte Mähgut über ei</w:t>
      </w:r>
      <w:r w:rsidR="00C42C70">
        <w:rPr>
          <w:sz w:val="20"/>
        </w:rPr>
        <w:t>nen Saugschlauch zum 470 bis 1.400</w:t>
      </w:r>
      <w:r w:rsidR="00A63AB0" w:rsidRPr="00A63AB0">
        <w:rPr>
          <w:sz w:val="20"/>
        </w:rPr>
        <w:t xml:space="preserve"> Liter fassenden, säur</w:t>
      </w:r>
      <w:r w:rsidR="00A63AB0" w:rsidRPr="00A63AB0">
        <w:rPr>
          <w:sz w:val="20"/>
        </w:rPr>
        <w:t>e</w:t>
      </w:r>
      <w:r w:rsidR="00A63AB0" w:rsidRPr="00A63AB0">
        <w:rPr>
          <w:sz w:val="20"/>
        </w:rPr>
        <w:t>resistenten Grassammelbehälter. Besonders lange Einsatzzeiten sind garantiert, da das Schnittgut während der Anwendung durch eine Turbine</w:t>
      </w:r>
      <w:r w:rsidR="006719D0">
        <w:rPr>
          <w:sz w:val="20"/>
        </w:rPr>
        <w:t xml:space="preserve"> (modellabhängig)</w:t>
      </w:r>
      <w:r w:rsidR="00A63AB0" w:rsidRPr="00A63AB0">
        <w:rPr>
          <w:sz w:val="20"/>
        </w:rPr>
        <w:t xml:space="preserve"> geführt und dort n</w:t>
      </w:r>
      <w:r w:rsidR="00B03438">
        <w:rPr>
          <w:sz w:val="20"/>
        </w:rPr>
        <w:t>ochmals feiner zerkleinert wird</w:t>
      </w:r>
      <w:r w:rsidR="006719D0">
        <w:rPr>
          <w:sz w:val="20"/>
        </w:rPr>
        <w:t xml:space="preserve"> </w:t>
      </w:r>
      <w:r w:rsidR="00AF701D">
        <w:rPr>
          <w:sz w:val="20"/>
        </w:rPr>
        <w:t>–</w:t>
      </w:r>
      <w:r w:rsidR="00B03438">
        <w:rPr>
          <w:sz w:val="20"/>
        </w:rPr>
        <w:t xml:space="preserve"> so</w:t>
      </w:r>
      <w:r w:rsidR="00AF701D">
        <w:rPr>
          <w:sz w:val="20"/>
        </w:rPr>
        <w:t>mit</w:t>
      </w:r>
      <w:r w:rsidR="00B03438">
        <w:rPr>
          <w:sz w:val="20"/>
        </w:rPr>
        <w:t xml:space="preserve"> </w:t>
      </w:r>
      <w:r w:rsidR="00AF701D">
        <w:rPr>
          <w:sz w:val="20"/>
        </w:rPr>
        <w:t xml:space="preserve">beansprucht es </w:t>
      </w:r>
      <w:r w:rsidR="00A63AB0" w:rsidRPr="00A63AB0">
        <w:rPr>
          <w:sz w:val="20"/>
        </w:rPr>
        <w:t>im Behälter viel weniger Platz. Mittels der Joystick-Steuerung im Fahre</w:t>
      </w:r>
      <w:r w:rsidR="00A63AB0" w:rsidRPr="00A63AB0">
        <w:rPr>
          <w:sz w:val="20"/>
        </w:rPr>
        <w:t>r</w:t>
      </w:r>
      <w:r w:rsidR="00A63AB0" w:rsidRPr="00A63AB0">
        <w:rPr>
          <w:sz w:val="20"/>
        </w:rPr>
        <w:t xml:space="preserve">bereich kann es </w:t>
      </w:r>
      <w:r w:rsidR="00F23C96">
        <w:rPr>
          <w:sz w:val="20"/>
        </w:rPr>
        <w:t>je nach Modell</w:t>
      </w:r>
      <w:r w:rsidR="00A63AB0" w:rsidRPr="00A63AB0">
        <w:rPr>
          <w:sz w:val="20"/>
        </w:rPr>
        <w:t xml:space="preserve"> bis zu einer Höhe von 186 Zentimetern entleert werden.</w:t>
      </w:r>
    </w:p>
    <w:p w14:paraId="6EE91E75" w14:textId="77777777" w:rsidR="007541A3" w:rsidRDefault="007541A3" w:rsidP="00F1335C">
      <w:pPr>
        <w:spacing w:line="240" w:lineRule="auto"/>
        <w:rPr>
          <w:sz w:val="20"/>
        </w:rPr>
      </w:pPr>
    </w:p>
    <w:p w14:paraId="00425037" w14:textId="7325456D" w:rsidR="00FA547C" w:rsidRDefault="00767392" w:rsidP="00F1335C">
      <w:pPr>
        <w:spacing w:line="240" w:lineRule="auto"/>
        <w:rPr>
          <w:sz w:val="20"/>
        </w:rPr>
      </w:pPr>
      <w:r>
        <w:rPr>
          <w:noProof/>
          <w:sz w:val="20"/>
        </w:rPr>
        <w:drawing>
          <wp:anchor distT="0" distB="0" distL="114300" distR="114300" simplePos="0" relativeHeight="251666432" behindDoc="0" locked="0" layoutInCell="1" allowOverlap="1" wp14:anchorId="099D9E7C" wp14:editId="20EA7A22">
            <wp:simplePos x="0" y="0"/>
            <wp:positionH relativeFrom="column">
              <wp:posOffset>5410200</wp:posOffset>
            </wp:positionH>
            <wp:positionV relativeFrom="paragraph">
              <wp:posOffset>834390</wp:posOffset>
            </wp:positionV>
            <wp:extent cx="719455" cy="479425"/>
            <wp:effectExtent l="0" t="0" r="0" b="0"/>
            <wp:wrapTight wrapText="bothSides">
              <wp:wrapPolygon edited="0">
                <wp:start x="0" y="0"/>
                <wp:lineTo x="0" y="20599"/>
                <wp:lineTo x="20590" y="20599"/>
                <wp:lineTo x="20590" y="0"/>
                <wp:lineTo x="0" y="0"/>
              </wp:wrapPolygon>
            </wp:wrapTight>
            <wp:docPr id="11" name="Bild 11" descr="PNR Kunden:Kunden L-S:NIA.KDaten:NIF.KDaten:NIF.Fotos:Egholm:IFAT_Bildmaterial:Word:City_Ranger_3500_V-Schneeraeumschild Kopi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NR Kunden:Kunden L-S:NIA.KDaten:NIF.KDaten:NIF.Fotos:Egholm:IFAT_Bildmaterial:Word:City_Ranger_3500_V-Schneeraeumschild Kopie.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9455" cy="47942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0769EF">
        <w:rPr>
          <w:noProof/>
          <w:sz w:val="20"/>
        </w:rPr>
        <w:drawing>
          <wp:anchor distT="0" distB="0" distL="114300" distR="114300" simplePos="0" relativeHeight="251665408" behindDoc="0" locked="0" layoutInCell="1" allowOverlap="1" wp14:anchorId="3A6EA9A2" wp14:editId="7405F8A7">
            <wp:simplePos x="0" y="0"/>
            <wp:positionH relativeFrom="column">
              <wp:posOffset>5410200</wp:posOffset>
            </wp:positionH>
            <wp:positionV relativeFrom="paragraph">
              <wp:posOffset>72390</wp:posOffset>
            </wp:positionV>
            <wp:extent cx="719455" cy="479425"/>
            <wp:effectExtent l="0" t="0" r="0" b="0"/>
            <wp:wrapTight wrapText="bothSides">
              <wp:wrapPolygon edited="0">
                <wp:start x="0" y="0"/>
                <wp:lineTo x="0" y="20599"/>
                <wp:lineTo x="20590" y="20599"/>
                <wp:lineTo x="20590" y="0"/>
                <wp:lineTo x="0" y="0"/>
              </wp:wrapPolygon>
            </wp:wrapTight>
            <wp:docPr id="10" name="Bild 10" descr="PNR Kunden:Kunden L-S:NIA.KDaten:NIF.KDaten:NIF.Fotos:Egholm:IFAT_Bildmaterial:Word:City_Ranger 2250_Frontkehrmaschine K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NR Kunden:Kunden L-S:NIA.KDaten:NIF.KDaten:NIF.Fotos:Egholm:IFAT_Bildmaterial:Word:City_Ranger 2250_Frontkehrmaschine Kopie.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9455" cy="47942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754BBB">
        <w:rPr>
          <w:sz w:val="20"/>
        </w:rPr>
        <w:t xml:space="preserve">Kündigt sich der erste Schnee an, ist die </w:t>
      </w:r>
      <w:r w:rsidR="00754BBB" w:rsidRPr="00754BBB">
        <w:rPr>
          <w:b/>
          <w:sz w:val="20"/>
        </w:rPr>
        <w:t>Frontkehr</w:t>
      </w:r>
      <w:r w:rsidR="00C20C2B">
        <w:rPr>
          <w:b/>
          <w:sz w:val="20"/>
        </w:rPr>
        <w:t>einheit</w:t>
      </w:r>
      <w:r w:rsidR="00754BBB">
        <w:rPr>
          <w:sz w:val="20"/>
        </w:rPr>
        <w:t xml:space="preserve"> von Nilfisk-Egholm </w:t>
      </w:r>
      <w:r w:rsidR="00005475">
        <w:rPr>
          <w:sz w:val="20"/>
        </w:rPr>
        <w:t xml:space="preserve">die ideale Wahl. </w:t>
      </w:r>
      <w:r w:rsidR="00EB63E5">
        <w:rPr>
          <w:sz w:val="20"/>
        </w:rPr>
        <w:t>Die äußerst harte Bürste befreit Straßen und Gehwege</w:t>
      </w:r>
      <w:r w:rsidR="00E467BE">
        <w:rPr>
          <w:sz w:val="20"/>
        </w:rPr>
        <w:t xml:space="preserve"> mit einer Arbeitsbreite von maximal </w:t>
      </w:r>
      <w:r w:rsidR="009303EF">
        <w:rPr>
          <w:sz w:val="20"/>
        </w:rPr>
        <w:t>130 Zentimetern</w:t>
      </w:r>
      <w:r w:rsidR="00EB63E5">
        <w:rPr>
          <w:sz w:val="20"/>
        </w:rPr>
        <w:t xml:space="preserve"> </w:t>
      </w:r>
      <w:r w:rsidR="00F91E78">
        <w:rPr>
          <w:sz w:val="20"/>
        </w:rPr>
        <w:t>b</w:t>
      </w:r>
      <w:r w:rsidR="009521D7">
        <w:rPr>
          <w:sz w:val="20"/>
        </w:rPr>
        <w:t xml:space="preserve">is auf die letzte Schneeflocke. </w:t>
      </w:r>
      <w:r w:rsidR="003A2A92">
        <w:rPr>
          <w:sz w:val="20"/>
        </w:rPr>
        <w:t>Der Fahrer hat d</w:t>
      </w:r>
      <w:r w:rsidR="003170B5">
        <w:rPr>
          <w:sz w:val="20"/>
        </w:rPr>
        <w:t>abei jederzeit freie Sicht auf die zu reinigende Fl</w:t>
      </w:r>
      <w:r w:rsidR="003170B5">
        <w:rPr>
          <w:sz w:val="20"/>
        </w:rPr>
        <w:t>ä</w:t>
      </w:r>
      <w:r w:rsidR="003170B5">
        <w:rPr>
          <w:sz w:val="20"/>
        </w:rPr>
        <w:t xml:space="preserve">che. </w:t>
      </w:r>
      <w:r w:rsidR="00F3002D">
        <w:rPr>
          <w:sz w:val="20"/>
        </w:rPr>
        <w:t>Bedeckt schwerer Schnee den Boden</w:t>
      </w:r>
      <w:r w:rsidR="00075DA8" w:rsidRPr="00075DA8">
        <w:rPr>
          <w:sz w:val="20"/>
        </w:rPr>
        <w:t xml:space="preserve">, stellt das </w:t>
      </w:r>
      <w:r w:rsidR="00075DA8" w:rsidRPr="00075DA8">
        <w:rPr>
          <w:b/>
          <w:sz w:val="20"/>
        </w:rPr>
        <w:t>V-Schneeräumschild</w:t>
      </w:r>
      <w:r w:rsidR="00075DA8" w:rsidRPr="00075DA8">
        <w:rPr>
          <w:sz w:val="20"/>
        </w:rPr>
        <w:t xml:space="preserve"> seine Lei</w:t>
      </w:r>
      <w:r w:rsidR="00075DA8" w:rsidRPr="00075DA8">
        <w:rPr>
          <w:sz w:val="20"/>
        </w:rPr>
        <w:t>s</w:t>
      </w:r>
      <w:r w:rsidR="00075DA8" w:rsidRPr="00075DA8">
        <w:rPr>
          <w:sz w:val="20"/>
        </w:rPr>
        <w:t xml:space="preserve">tungsfähigkeit unter Beweis. </w:t>
      </w:r>
      <w:r w:rsidR="00391B5D">
        <w:rPr>
          <w:sz w:val="20"/>
        </w:rPr>
        <w:t>Es</w:t>
      </w:r>
      <w:r w:rsidR="00075DA8" w:rsidRPr="00075DA8">
        <w:rPr>
          <w:sz w:val="20"/>
        </w:rPr>
        <w:t xml:space="preserve"> schneidet vereiste Schneeschichten</w:t>
      </w:r>
      <w:r w:rsidR="00391B5D">
        <w:rPr>
          <w:sz w:val="20"/>
        </w:rPr>
        <w:t xml:space="preserve"> nicht nur auf</w:t>
      </w:r>
      <w:r w:rsidR="00075DA8" w:rsidRPr="00075DA8">
        <w:rPr>
          <w:sz w:val="20"/>
        </w:rPr>
        <w:t xml:space="preserve">, </w:t>
      </w:r>
      <w:r w:rsidR="00391B5D">
        <w:rPr>
          <w:sz w:val="20"/>
        </w:rPr>
        <w:t>so</w:t>
      </w:r>
      <w:r w:rsidR="00391B5D">
        <w:rPr>
          <w:sz w:val="20"/>
        </w:rPr>
        <w:t>n</w:t>
      </w:r>
      <w:r w:rsidR="00391B5D">
        <w:rPr>
          <w:sz w:val="20"/>
        </w:rPr>
        <w:t xml:space="preserve">dern </w:t>
      </w:r>
      <w:r w:rsidR="00075DA8" w:rsidRPr="00075DA8">
        <w:rPr>
          <w:sz w:val="20"/>
        </w:rPr>
        <w:t xml:space="preserve">schiebt </w:t>
      </w:r>
      <w:r w:rsidR="00391B5D">
        <w:rPr>
          <w:sz w:val="20"/>
        </w:rPr>
        <w:t>diese auch zu den Seiten weg</w:t>
      </w:r>
      <w:r w:rsidR="00075DA8" w:rsidRPr="00075DA8">
        <w:rPr>
          <w:sz w:val="20"/>
        </w:rPr>
        <w:t xml:space="preserve">. </w:t>
      </w:r>
      <w:r w:rsidR="005240AE">
        <w:rPr>
          <w:sz w:val="20"/>
        </w:rPr>
        <w:t>Dank der Steuerung per Joystick können Anwender s</w:t>
      </w:r>
      <w:r w:rsidR="00075DA8" w:rsidRPr="00075DA8">
        <w:rPr>
          <w:sz w:val="20"/>
        </w:rPr>
        <w:t>elbst große Schneemen</w:t>
      </w:r>
      <w:r w:rsidR="005240AE">
        <w:rPr>
          <w:sz w:val="20"/>
        </w:rPr>
        <w:t>gen</w:t>
      </w:r>
      <w:r w:rsidR="00FA547C">
        <w:rPr>
          <w:sz w:val="20"/>
        </w:rPr>
        <w:t xml:space="preserve"> bis zu einer Höhe von 70 Zentimetern</w:t>
      </w:r>
      <w:r w:rsidR="005240AE">
        <w:rPr>
          <w:sz w:val="20"/>
        </w:rPr>
        <w:t xml:space="preserve"> in Nul</w:t>
      </w:r>
      <w:r w:rsidR="005240AE">
        <w:rPr>
          <w:sz w:val="20"/>
        </w:rPr>
        <w:t>l</w:t>
      </w:r>
      <w:r w:rsidR="005240AE">
        <w:rPr>
          <w:sz w:val="20"/>
        </w:rPr>
        <w:t>komman</w:t>
      </w:r>
      <w:r w:rsidR="00FA547C">
        <w:rPr>
          <w:sz w:val="20"/>
        </w:rPr>
        <w:t>ichts beiseite schaffen</w:t>
      </w:r>
      <w:r w:rsidR="00075DA8" w:rsidRPr="00075DA8">
        <w:rPr>
          <w:sz w:val="20"/>
        </w:rPr>
        <w:t>.  </w:t>
      </w:r>
      <w:r w:rsidR="00FA547C">
        <w:rPr>
          <w:sz w:val="20"/>
        </w:rPr>
        <w:t xml:space="preserve"> </w:t>
      </w:r>
      <w:r w:rsidR="005A4D45">
        <w:rPr>
          <w:sz w:val="20"/>
        </w:rPr>
        <w:t xml:space="preserve">Praktisch dabei ist auch die </w:t>
      </w:r>
      <w:r w:rsidR="00075DA8" w:rsidRPr="00075DA8">
        <w:rPr>
          <w:sz w:val="20"/>
        </w:rPr>
        <w:t xml:space="preserve">Y-Stellung </w:t>
      </w:r>
      <w:r w:rsidR="005A4D45">
        <w:rPr>
          <w:sz w:val="20"/>
        </w:rPr>
        <w:t>des Schilds, die zum Abtransport des Schnees dient.</w:t>
      </w:r>
      <w:r w:rsidR="00BE3C03">
        <w:rPr>
          <w:sz w:val="20"/>
        </w:rPr>
        <w:t xml:space="preserve"> In </w:t>
      </w:r>
      <w:r w:rsidR="00BE3C03" w:rsidRPr="00BE3C03">
        <w:rPr>
          <w:sz w:val="20"/>
        </w:rPr>
        <w:t>Kombinat</w:t>
      </w:r>
      <w:r w:rsidR="00BE3C03" w:rsidRPr="00BE3C03">
        <w:rPr>
          <w:sz w:val="20"/>
        </w:rPr>
        <w:t>i</w:t>
      </w:r>
      <w:r w:rsidR="00BE3C03" w:rsidRPr="00BE3C03">
        <w:rPr>
          <w:sz w:val="20"/>
        </w:rPr>
        <w:t xml:space="preserve">on mit dem </w:t>
      </w:r>
      <w:r w:rsidR="00BA5114">
        <w:rPr>
          <w:noProof/>
          <w:sz w:val="20"/>
        </w:rPr>
        <w:lastRenderedPageBreak/>
        <w:drawing>
          <wp:anchor distT="0" distB="0" distL="114300" distR="114300" simplePos="0" relativeHeight="251667456" behindDoc="0" locked="0" layoutInCell="1" allowOverlap="1" wp14:anchorId="72CC7B92" wp14:editId="77E5679F">
            <wp:simplePos x="0" y="0"/>
            <wp:positionH relativeFrom="column">
              <wp:posOffset>5334000</wp:posOffset>
            </wp:positionH>
            <wp:positionV relativeFrom="paragraph">
              <wp:posOffset>0</wp:posOffset>
            </wp:positionV>
            <wp:extent cx="719455" cy="479425"/>
            <wp:effectExtent l="0" t="0" r="0" b="0"/>
            <wp:wrapTight wrapText="bothSides">
              <wp:wrapPolygon edited="0">
                <wp:start x="0" y="0"/>
                <wp:lineTo x="0" y="20599"/>
                <wp:lineTo x="20590" y="20599"/>
                <wp:lineTo x="20590" y="0"/>
                <wp:lineTo x="0" y="0"/>
              </wp:wrapPolygon>
            </wp:wrapTight>
            <wp:docPr id="12" name="Bild 12" descr="PNR Kunden:Kunden L-S:NIA.KDaten:NIF.KDaten:NIF.Fotos:Egholm:IFAT_Bildmaterial:Word:City_Ranger_2250_Salz-Kiesstreuuer Anwendung Kopi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NR Kunden:Kunden L-S:NIA.KDaten:NIF.KDaten:NIF.Fotos:Egholm:IFAT_Bildmaterial:Word:City_Ranger_2250_Salz-Kiesstreuuer Anwendung Kopie.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9455" cy="47942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BE3C03" w:rsidRPr="00BE3C03">
        <w:rPr>
          <w:b/>
          <w:sz w:val="20"/>
        </w:rPr>
        <w:t>Salz- und Kiesstreugerät</w:t>
      </w:r>
      <w:r w:rsidR="00BE3C03" w:rsidRPr="00BE3C03">
        <w:rPr>
          <w:sz w:val="20"/>
        </w:rPr>
        <w:t xml:space="preserve"> </w:t>
      </w:r>
      <w:r w:rsidR="00B93A16">
        <w:rPr>
          <w:sz w:val="20"/>
        </w:rPr>
        <w:t xml:space="preserve">werden die Geräteträger von Nilfisk-Egholm zum Allrounder für </w:t>
      </w:r>
      <w:r w:rsidR="00B93A16" w:rsidRPr="00B93A16">
        <w:rPr>
          <w:sz w:val="20"/>
        </w:rPr>
        <w:t>d</w:t>
      </w:r>
      <w:r w:rsidR="002947E5">
        <w:rPr>
          <w:sz w:val="20"/>
        </w:rPr>
        <w:t>en professionellen Wi</w:t>
      </w:r>
      <w:r w:rsidR="002947E5">
        <w:rPr>
          <w:sz w:val="20"/>
        </w:rPr>
        <w:t>n</w:t>
      </w:r>
      <w:r w:rsidR="002947E5">
        <w:rPr>
          <w:sz w:val="20"/>
        </w:rPr>
        <w:t xml:space="preserve">terdienst. </w:t>
      </w:r>
      <w:r w:rsidR="0030177B">
        <w:rPr>
          <w:sz w:val="20"/>
        </w:rPr>
        <w:t xml:space="preserve">Die Streubreite reicht von einem bis zu maximal </w:t>
      </w:r>
      <w:r w:rsidR="004A1C63">
        <w:rPr>
          <w:sz w:val="20"/>
        </w:rPr>
        <w:t>acht</w:t>
      </w:r>
      <w:r w:rsidR="0030177B">
        <w:rPr>
          <w:sz w:val="20"/>
        </w:rPr>
        <w:t xml:space="preserve"> </w:t>
      </w:r>
      <w:r w:rsidR="00B93A16" w:rsidRPr="00B93A16">
        <w:rPr>
          <w:sz w:val="20"/>
        </w:rPr>
        <w:t>Meter</w:t>
      </w:r>
      <w:r w:rsidR="0030177B">
        <w:rPr>
          <w:sz w:val="20"/>
        </w:rPr>
        <w:t>n</w:t>
      </w:r>
      <w:r w:rsidR="004A1C63">
        <w:rPr>
          <w:sz w:val="20"/>
        </w:rPr>
        <w:t xml:space="preserve">, je nach </w:t>
      </w:r>
      <w:r w:rsidR="000F3437">
        <w:rPr>
          <w:sz w:val="20"/>
        </w:rPr>
        <w:t>Masch</w:t>
      </w:r>
      <w:r w:rsidR="000F3437">
        <w:rPr>
          <w:sz w:val="20"/>
        </w:rPr>
        <w:t>i</w:t>
      </w:r>
      <w:r w:rsidR="000F3437">
        <w:rPr>
          <w:sz w:val="20"/>
        </w:rPr>
        <w:t>ne</w:t>
      </w:r>
      <w:r w:rsidR="00B93A16" w:rsidRPr="00B93A16">
        <w:rPr>
          <w:sz w:val="20"/>
        </w:rPr>
        <w:t>.   </w:t>
      </w:r>
      <w:r w:rsidR="003C1409" w:rsidRPr="003C1409">
        <w:rPr>
          <w:sz w:val="20"/>
        </w:rPr>
        <w:t xml:space="preserve">Der Streugutbehälter </w:t>
      </w:r>
      <w:r w:rsidR="00BF3CB0">
        <w:rPr>
          <w:sz w:val="20"/>
        </w:rPr>
        <w:t xml:space="preserve">verwahrt Salz, Sand, Kies oder Split mit einem Volumen von bis zu </w:t>
      </w:r>
      <w:r w:rsidR="003C1409" w:rsidRPr="003C1409">
        <w:rPr>
          <w:sz w:val="20"/>
        </w:rPr>
        <w:t>800 Liter</w:t>
      </w:r>
      <w:r w:rsidR="00BF3CB0">
        <w:rPr>
          <w:sz w:val="20"/>
        </w:rPr>
        <w:t>n.</w:t>
      </w:r>
    </w:p>
    <w:p w14:paraId="0B0BFC11" w14:textId="77777777" w:rsidR="00075DA8" w:rsidRDefault="00075DA8" w:rsidP="00F1335C">
      <w:pPr>
        <w:spacing w:line="240" w:lineRule="auto"/>
        <w:rPr>
          <w:sz w:val="20"/>
        </w:rPr>
      </w:pPr>
      <w:bookmarkStart w:id="1" w:name="_GoBack"/>
      <w:bookmarkEnd w:id="1"/>
    </w:p>
    <w:p w14:paraId="65D1C07D" w14:textId="23BD9C2E" w:rsidR="0062306F" w:rsidRPr="0062306F" w:rsidRDefault="004B1F04" w:rsidP="00F1335C">
      <w:pPr>
        <w:spacing w:line="240" w:lineRule="auto"/>
        <w:rPr>
          <w:sz w:val="20"/>
        </w:rPr>
      </w:pPr>
      <w:r>
        <w:rPr>
          <w:noProof/>
          <w:sz w:val="20"/>
        </w:rPr>
        <w:drawing>
          <wp:anchor distT="0" distB="0" distL="114300" distR="114300" simplePos="0" relativeHeight="251659264" behindDoc="0" locked="0" layoutInCell="1" allowOverlap="1" wp14:anchorId="2C3D2FBA" wp14:editId="3C1D6395">
            <wp:simplePos x="0" y="0"/>
            <wp:positionH relativeFrom="column">
              <wp:posOffset>5334000</wp:posOffset>
            </wp:positionH>
            <wp:positionV relativeFrom="paragraph">
              <wp:posOffset>380365</wp:posOffset>
            </wp:positionV>
            <wp:extent cx="719455" cy="479425"/>
            <wp:effectExtent l="0" t="0" r="0" b="0"/>
            <wp:wrapTight wrapText="bothSides">
              <wp:wrapPolygon edited="0">
                <wp:start x="0" y="0"/>
                <wp:lineTo x="0" y="20599"/>
                <wp:lineTo x="20590" y="20599"/>
                <wp:lineTo x="20590" y="0"/>
                <wp:lineTo x="0" y="0"/>
              </wp:wrapPolygon>
            </wp:wrapTight>
            <wp:docPr id="3" name="Bild 3" descr="PNR Kunden:Kunden L-S:NIA.KDaten:NIF.KDaten:NIF.Fotos:Egholm:IFAT_Bildmaterial:Word:City_Ranger_3500_Grundgeraet Kopi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NR Kunden:Kunden L-S:NIA.KDaten:NIF.KDaten:NIF.Fotos:Egholm:IFAT_Bildmaterial:Word:City_Ranger_3500_Grundgeraet Kopie.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19455" cy="47942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62306F" w:rsidRPr="0062306F">
        <w:rPr>
          <w:sz w:val="20"/>
        </w:rPr>
        <w:t xml:space="preserve">Der Geräteträger </w:t>
      </w:r>
      <w:r w:rsidR="0062306F" w:rsidRPr="007541A3">
        <w:rPr>
          <w:b/>
          <w:sz w:val="20"/>
        </w:rPr>
        <w:t>Nilfisk-Egholm City Ranger 3500</w:t>
      </w:r>
      <w:r w:rsidR="0062306F" w:rsidRPr="0062306F">
        <w:rPr>
          <w:sz w:val="20"/>
        </w:rPr>
        <w:t xml:space="preserve"> bietet mit 15 verschiedenen Anba</w:t>
      </w:r>
      <w:r w:rsidR="0062306F" w:rsidRPr="0062306F">
        <w:rPr>
          <w:sz w:val="20"/>
        </w:rPr>
        <w:t>u</w:t>
      </w:r>
      <w:r w:rsidR="0062306F" w:rsidRPr="0062306F">
        <w:rPr>
          <w:sz w:val="20"/>
        </w:rPr>
        <w:t>geräten exzellente Outdoor-Flexibilität. Mit einer Außenbreite von nur 113 Zentimetern, einem inneren Wenderadius von 190 Zentimetern und einer Hochen</w:t>
      </w:r>
      <w:r w:rsidR="0062306F" w:rsidRPr="0062306F">
        <w:rPr>
          <w:sz w:val="20"/>
        </w:rPr>
        <w:t>t</w:t>
      </w:r>
      <w:r w:rsidR="0062306F" w:rsidRPr="0062306F">
        <w:rPr>
          <w:sz w:val="20"/>
        </w:rPr>
        <w:t>leerung von 160 Zentimetern ist das Modell eine wirtschaftlich attraktive Alternative in der 3,5-t-Klasse. Durch hydrostatischen Allradantrieb, eine serienmäßig mit Klimaanlage ausgestattete Zwei-Mann-Kabine und 38 km/h Höchstg</w:t>
      </w:r>
      <w:r w:rsidR="0062306F" w:rsidRPr="0062306F">
        <w:rPr>
          <w:sz w:val="20"/>
        </w:rPr>
        <w:t>e</w:t>
      </w:r>
      <w:r w:rsidR="0062306F" w:rsidRPr="0062306F">
        <w:rPr>
          <w:sz w:val="20"/>
        </w:rPr>
        <w:t>schwindigkeit eignet sich der Knicklenker ideal für Gehsteige, Nebenstr</w:t>
      </w:r>
      <w:r w:rsidR="0062306F" w:rsidRPr="0062306F">
        <w:rPr>
          <w:sz w:val="20"/>
        </w:rPr>
        <w:t>a</w:t>
      </w:r>
      <w:r w:rsidR="0062306F" w:rsidRPr="0062306F">
        <w:rPr>
          <w:sz w:val="20"/>
        </w:rPr>
        <w:t>ßen und Parkanlagen. Dank des durchdachten Wechselsystems benötigt der Anwender nur zehn Minuten für den Tausch eines Anba</w:t>
      </w:r>
      <w:r w:rsidR="0062306F" w:rsidRPr="0062306F">
        <w:rPr>
          <w:sz w:val="20"/>
        </w:rPr>
        <w:t>u</w:t>
      </w:r>
      <w:r w:rsidR="0062306F" w:rsidRPr="0062306F">
        <w:rPr>
          <w:sz w:val="20"/>
        </w:rPr>
        <w:t xml:space="preserve">geräts. </w:t>
      </w:r>
    </w:p>
    <w:p w14:paraId="3AD258FD" w14:textId="77777777" w:rsidR="007D3C37" w:rsidRDefault="007D3C37" w:rsidP="00F1335C">
      <w:pPr>
        <w:spacing w:line="240" w:lineRule="auto"/>
        <w:rPr>
          <w:sz w:val="20"/>
        </w:rPr>
      </w:pPr>
    </w:p>
    <w:p w14:paraId="32ACA772" w14:textId="10144CC3" w:rsidR="007D3C37" w:rsidRDefault="0035752D" w:rsidP="00F1335C">
      <w:pPr>
        <w:spacing w:line="240" w:lineRule="auto"/>
        <w:rPr>
          <w:sz w:val="20"/>
        </w:rPr>
      </w:pPr>
      <w:r>
        <w:rPr>
          <w:noProof/>
          <w:sz w:val="20"/>
        </w:rPr>
        <w:drawing>
          <wp:anchor distT="0" distB="0" distL="114300" distR="114300" simplePos="0" relativeHeight="251658240" behindDoc="0" locked="0" layoutInCell="1" allowOverlap="1" wp14:anchorId="17BA2C72" wp14:editId="75D18624">
            <wp:simplePos x="0" y="0"/>
            <wp:positionH relativeFrom="column">
              <wp:posOffset>5334000</wp:posOffset>
            </wp:positionH>
            <wp:positionV relativeFrom="paragraph">
              <wp:posOffset>455930</wp:posOffset>
            </wp:positionV>
            <wp:extent cx="719455" cy="479425"/>
            <wp:effectExtent l="0" t="0" r="0" b="0"/>
            <wp:wrapTight wrapText="bothSides">
              <wp:wrapPolygon edited="0">
                <wp:start x="0" y="0"/>
                <wp:lineTo x="0" y="20599"/>
                <wp:lineTo x="20590" y="20599"/>
                <wp:lineTo x="20590" y="0"/>
                <wp:lineTo x="0" y="0"/>
              </wp:wrapPolygon>
            </wp:wrapTight>
            <wp:docPr id="2" name="Bild 2" descr="PNR Kunden:Kunden L-S:NIA.KDaten:NIF.KDaten:NIF.Fotos:Egholm:IFAT_Bildmaterial:Word:City_Ranger 2250_01_Grundgeraet K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R Kunden:Kunden L-S:NIA.KDaten:NIF.KDaten:NIF.Fotos:Egholm:IFAT_Bildmaterial:Word:City_Ranger 2250_01_Grundgeraet Kopie.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9455" cy="47942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7D3C37">
        <w:rPr>
          <w:sz w:val="20"/>
        </w:rPr>
        <w:t>D</w:t>
      </w:r>
      <w:r w:rsidR="007D3C37" w:rsidRPr="007D3C37">
        <w:rPr>
          <w:sz w:val="20"/>
        </w:rPr>
        <w:t xml:space="preserve">er knickgelenkte </w:t>
      </w:r>
      <w:r w:rsidR="007D3C37" w:rsidRPr="007D3C37">
        <w:rPr>
          <w:b/>
          <w:sz w:val="20"/>
        </w:rPr>
        <w:t>Nilfisk-Egholm City Ranger 2250</w:t>
      </w:r>
      <w:r w:rsidR="007D3C37" w:rsidRPr="007D3C37">
        <w:rPr>
          <w:sz w:val="20"/>
        </w:rPr>
        <w:t xml:space="preserve"> bietet mit 20 verschiedenen A</w:t>
      </w:r>
      <w:r w:rsidR="007D3C37" w:rsidRPr="007D3C37">
        <w:rPr>
          <w:sz w:val="20"/>
        </w:rPr>
        <w:t>n</w:t>
      </w:r>
      <w:r w:rsidR="007D3C37" w:rsidRPr="007D3C37">
        <w:rPr>
          <w:sz w:val="20"/>
        </w:rPr>
        <w:t>baugeräten ein enormes Anwendungsspektrum. Das Kupplungssystem ist so einfach zu bedienen, dass sich ein Anbaugerät sogar in weniger als einer Minute auswechseln lässt. Schläuche und Anschlüsse sind versteckt und somit geschützt, der Anschluss der Hy</w:t>
      </w:r>
      <w:r w:rsidR="007D3C37" w:rsidRPr="007D3C37">
        <w:rPr>
          <w:sz w:val="20"/>
        </w:rPr>
        <w:t>d</w:t>
      </w:r>
      <w:r w:rsidR="007D3C37" w:rsidRPr="007D3C37">
        <w:rPr>
          <w:sz w:val="20"/>
        </w:rPr>
        <w:t>raulik-, Wasser- und Saugschläuche erfolgt automatisch. Der Vierradantrieb und die o</w:t>
      </w:r>
      <w:r w:rsidR="007D3C37" w:rsidRPr="007D3C37">
        <w:rPr>
          <w:sz w:val="20"/>
        </w:rPr>
        <w:t>p</w:t>
      </w:r>
      <w:r w:rsidR="007D3C37" w:rsidRPr="007D3C37">
        <w:rPr>
          <w:sz w:val="20"/>
        </w:rPr>
        <w:t>timale Gewichtsverteilung zwischen Geräteträger und Anbaugerät st</w:t>
      </w:r>
      <w:r w:rsidR="007D3C37" w:rsidRPr="007D3C37">
        <w:rPr>
          <w:sz w:val="20"/>
        </w:rPr>
        <w:t>e</w:t>
      </w:r>
      <w:r w:rsidR="007D3C37" w:rsidRPr="007D3C37">
        <w:rPr>
          <w:sz w:val="20"/>
        </w:rPr>
        <w:t>hen für Stabilität und die 35 PS für starke Zugkraft. Für den Komfort des Fahrers sorgen nicht nur eine sehr geräumige Kabine mit gefedertem Sitz und zweckmäßig angeordneten Bedienel</w:t>
      </w:r>
      <w:r w:rsidR="007D3C37" w:rsidRPr="007D3C37">
        <w:rPr>
          <w:sz w:val="20"/>
        </w:rPr>
        <w:t>e</w:t>
      </w:r>
      <w:r w:rsidR="007D3C37" w:rsidRPr="007D3C37">
        <w:rPr>
          <w:sz w:val="20"/>
        </w:rPr>
        <w:t xml:space="preserve">menten, sondern auch eine Klimaanlage, die als Sonderausstattung erhältlich ist. </w:t>
      </w:r>
    </w:p>
    <w:p w14:paraId="24A08979" w14:textId="77777777" w:rsidR="0062306F" w:rsidRDefault="0062306F" w:rsidP="00F1335C">
      <w:pPr>
        <w:spacing w:line="240" w:lineRule="auto"/>
        <w:rPr>
          <w:sz w:val="20"/>
        </w:rPr>
      </w:pPr>
    </w:p>
    <w:p w14:paraId="3DC69E41" w14:textId="156CBE30" w:rsidR="0062306F" w:rsidRPr="007D3C37" w:rsidRDefault="00B34A41" w:rsidP="00F1335C">
      <w:pPr>
        <w:spacing w:line="240" w:lineRule="auto"/>
        <w:rPr>
          <w:sz w:val="20"/>
        </w:rPr>
      </w:pPr>
      <w:r>
        <w:rPr>
          <w:noProof/>
          <w:sz w:val="20"/>
        </w:rPr>
        <w:drawing>
          <wp:anchor distT="0" distB="0" distL="114300" distR="114300" simplePos="0" relativeHeight="251660288" behindDoc="0" locked="0" layoutInCell="1" allowOverlap="1" wp14:anchorId="371673CC" wp14:editId="07C9042B">
            <wp:simplePos x="0" y="0"/>
            <wp:positionH relativeFrom="column">
              <wp:posOffset>5334000</wp:posOffset>
            </wp:positionH>
            <wp:positionV relativeFrom="paragraph">
              <wp:posOffset>379095</wp:posOffset>
            </wp:positionV>
            <wp:extent cx="719455" cy="479425"/>
            <wp:effectExtent l="0" t="0" r="0" b="0"/>
            <wp:wrapTight wrapText="bothSides">
              <wp:wrapPolygon edited="0">
                <wp:start x="0" y="0"/>
                <wp:lineTo x="0" y="20599"/>
                <wp:lineTo x="20590" y="20599"/>
                <wp:lineTo x="20590" y="0"/>
                <wp:lineTo x="0" y="0"/>
              </wp:wrapPolygon>
            </wp:wrapTight>
            <wp:docPr id="4" name="Bild 4" descr="PNR Kunden:Kunden L-S:NIA.KDaten:NIF.KDaten:NIF.Fotos:Egholm:IFAT_Bildmaterial:Word:Park_Ranger 2150_Kehrmaschine K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R Kunden:Kunden L-S:NIA.KDaten:NIF.KDaten:NIF.Fotos:Egholm:IFAT_Bildmaterial:Word:Park_Ranger 2150_Kehrmaschine Kopie.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9455" cy="47942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62306F" w:rsidRPr="007D3C37">
        <w:rPr>
          <w:sz w:val="20"/>
        </w:rPr>
        <w:t xml:space="preserve">Mit dem </w:t>
      </w:r>
      <w:r w:rsidR="0062306F" w:rsidRPr="007D3C37">
        <w:rPr>
          <w:b/>
          <w:sz w:val="20"/>
        </w:rPr>
        <w:t>Nilfisk-Egholm Park Ranger 2150</w:t>
      </w:r>
      <w:r w:rsidR="0062306F" w:rsidRPr="007D3C37">
        <w:rPr>
          <w:sz w:val="20"/>
        </w:rPr>
        <w:t xml:space="preserve"> und seinen 13 robusten Anbaugeräten sind Anwender bestens für alle Herausforderungen im Bereich der Outdoor-Pflege gerüstet. Dank seiner kompakten Maße von 222 x 101 x 193 Zentimetern (Länge, Breite Höhe), der Knicklenkung sowie kraftvollen Leistungsdaten (28 PS starker Motor mit Vierrada</w:t>
      </w:r>
      <w:r w:rsidR="0062306F" w:rsidRPr="007D3C37">
        <w:rPr>
          <w:sz w:val="20"/>
        </w:rPr>
        <w:t>n</w:t>
      </w:r>
      <w:r w:rsidR="0062306F" w:rsidRPr="007D3C37">
        <w:rPr>
          <w:sz w:val="20"/>
        </w:rPr>
        <w:t>trieb) ist der Geräteträger ein besonders wendiges Kraftpaket. Darüber hi</w:t>
      </w:r>
      <w:r w:rsidR="0062306F" w:rsidRPr="007D3C37">
        <w:rPr>
          <w:sz w:val="20"/>
        </w:rPr>
        <w:t>n</w:t>
      </w:r>
      <w:r w:rsidR="0062306F" w:rsidRPr="007D3C37">
        <w:rPr>
          <w:sz w:val="20"/>
        </w:rPr>
        <w:t>aus wird der Park Ranger 2150 komplett hydraulisch gesteuert und ist daher äußerst leicht zu bedi</w:t>
      </w:r>
      <w:r w:rsidR="0062306F" w:rsidRPr="007D3C37">
        <w:rPr>
          <w:sz w:val="20"/>
        </w:rPr>
        <w:t>e</w:t>
      </w:r>
      <w:r w:rsidR="0062306F" w:rsidRPr="007D3C37">
        <w:rPr>
          <w:sz w:val="20"/>
        </w:rPr>
        <w:t>nen. Er enthält keine mechanischen Bauteile wie Keilriemen oder Ketten, wodurch nur ein Minimum an Wartungsau</w:t>
      </w:r>
      <w:r w:rsidR="0062306F" w:rsidRPr="007D3C37">
        <w:rPr>
          <w:sz w:val="20"/>
        </w:rPr>
        <w:t>f</w:t>
      </w:r>
      <w:r w:rsidR="0062306F" w:rsidRPr="007D3C37">
        <w:rPr>
          <w:sz w:val="20"/>
        </w:rPr>
        <w:t xml:space="preserve">wand erforderlich ist. </w:t>
      </w:r>
    </w:p>
    <w:p w14:paraId="07B1FF67" w14:textId="77777777" w:rsidR="00410A37" w:rsidRPr="003C14CC" w:rsidRDefault="00410A37" w:rsidP="00F1335C">
      <w:pPr>
        <w:spacing w:line="240" w:lineRule="auto"/>
        <w:rPr>
          <w:sz w:val="20"/>
        </w:rPr>
      </w:pPr>
    </w:p>
    <w:bookmarkEnd w:id="0"/>
    <w:p w14:paraId="529FD973" w14:textId="77777777" w:rsidR="00F66214" w:rsidRPr="003C14CC" w:rsidRDefault="00F66214" w:rsidP="00F1335C">
      <w:pPr>
        <w:spacing w:line="240" w:lineRule="auto"/>
        <w:rPr>
          <w:b/>
          <w:sz w:val="20"/>
        </w:rPr>
      </w:pPr>
      <w:r w:rsidRPr="003C14CC">
        <w:rPr>
          <w:b/>
          <w:sz w:val="20"/>
        </w:rPr>
        <w:t>  Bildanforderung</w:t>
      </w:r>
    </w:p>
    <w:p w14:paraId="5965F21C" w14:textId="77777777" w:rsidR="00F66214" w:rsidRDefault="00F66214" w:rsidP="00F1335C">
      <w:pPr>
        <w:spacing w:line="240" w:lineRule="auto"/>
        <w:rPr>
          <w:sz w:val="20"/>
        </w:rPr>
      </w:pPr>
      <w:r w:rsidRPr="003C14CC">
        <w:rPr>
          <w:sz w:val="20"/>
        </w:rPr>
        <w:t>Bildmaterial finden Sie in unserem Medienportal amid-pr.press-n-relations.com (Suchb</w:t>
      </w:r>
      <w:r w:rsidRPr="003C14CC">
        <w:rPr>
          <w:sz w:val="20"/>
        </w:rPr>
        <w:t>e</w:t>
      </w:r>
      <w:r w:rsidRPr="003C14CC">
        <w:rPr>
          <w:sz w:val="20"/>
        </w:rPr>
        <w:t>griff „</w:t>
      </w:r>
      <w:r w:rsidR="004F7D66">
        <w:rPr>
          <w:sz w:val="20"/>
        </w:rPr>
        <w:t>Nilfisk-Egholm IFAT 2014</w:t>
      </w:r>
      <w:r w:rsidRPr="003C14CC">
        <w:rPr>
          <w:sz w:val="20"/>
        </w:rPr>
        <w:t xml:space="preserve">“). </w:t>
      </w:r>
    </w:p>
    <w:p w14:paraId="3705F423" w14:textId="77777777" w:rsidR="00410A37" w:rsidRDefault="00410A37" w:rsidP="00F1335C">
      <w:pPr>
        <w:spacing w:line="240" w:lineRule="auto"/>
        <w:rPr>
          <w:sz w:val="20"/>
        </w:rPr>
      </w:pPr>
    </w:p>
    <w:tbl>
      <w:tblPr>
        <w:tblW w:w="9670" w:type="dxa"/>
        <w:tblCellMar>
          <w:left w:w="70" w:type="dxa"/>
          <w:right w:w="70" w:type="dxa"/>
        </w:tblCellMar>
        <w:tblLook w:val="0000" w:firstRow="0" w:lastRow="0" w:firstColumn="0" w:lastColumn="0" w:noHBand="0" w:noVBand="0"/>
      </w:tblPr>
      <w:tblGrid>
        <w:gridCol w:w="4750"/>
        <w:gridCol w:w="4920"/>
      </w:tblGrid>
      <w:tr w:rsidR="00F66214" w:rsidRPr="003C14CC" w14:paraId="713443EC" w14:textId="77777777">
        <w:trPr>
          <w:trHeight w:val="1094"/>
        </w:trPr>
        <w:tc>
          <w:tcPr>
            <w:tcW w:w="4750" w:type="dxa"/>
            <w:tcBorders>
              <w:top w:val="nil"/>
              <w:left w:val="nil"/>
              <w:bottom w:val="nil"/>
              <w:right w:val="nil"/>
            </w:tcBorders>
          </w:tcPr>
          <w:p w14:paraId="7A73C5FE" w14:textId="77777777" w:rsidR="00F66214" w:rsidRPr="003C14CC" w:rsidRDefault="00F66214" w:rsidP="00F1335C">
            <w:pPr>
              <w:spacing w:line="240" w:lineRule="auto"/>
              <w:rPr>
                <w:b/>
                <w:sz w:val="18"/>
              </w:rPr>
            </w:pPr>
            <w:r w:rsidRPr="003C14CC">
              <w:rPr>
                <w:b/>
                <w:sz w:val="18"/>
              </w:rPr>
              <w:t>Weitere Informationen:</w:t>
            </w:r>
          </w:p>
          <w:p w14:paraId="467F94F6" w14:textId="77777777" w:rsidR="00F66214" w:rsidRPr="003C14CC" w:rsidRDefault="00F66214" w:rsidP="00F1335C">
            <w:pPr>
              <w:spacing w:line="240" w:lineRule="auto"/>
              <w:rPr>
                <w:sz w:val="18"/>
              </w:rPr>
            </w:pPr>
            <w:r w:rsidRPr="003C14CC">
              <w:rPr>
                <w:sz w:val="18"/>
              </w:rPr>
              <w:t>Nilfisk-Egholm</w:t>
            </w:r>
          </w:p>
          <w:p w14:paraId="27828C97" w14:textId="77777777" w:rsidR="00F66214" w:rsidRPr="003C14CC" w:rsidRDefault="00F66214" w:rsidP="00F1335C">
            <w:pPr>
              <w:spacing w:line="240" w:lineRule="auto"/>
              <w:rPr>
                <w:sz w:val="18"/>
              </w:rPr>
            </w:pPr>
            <w:r w:rsidRPr="003C14CC">
              <w:rPr>
                <w:sz w:val="18"/>
              </w:rPr>
              <w:t>eine Marke der Nilfisk-Advance GmbH</w:t>
            </w:r>
          </w:p>
          <w:p w14:paraId="565853EC" w14:textId="77777777" w:rsidR="00F66214" w:rsidRPr="003C14CC" w:rsidRDefault="00F66214" w:rsidP="00F1335C">
            <w:pPr>
              <w:spacing w:line="240" w:lineRule="auto"/>
              <w:rPr>
                <w:sz w:val="18"/>
              </w:rPr>
            </w:pPr>
            <w:r w:rsidRPr="003C14CC">
              <w:rPr>
                <w:sz w:val="18"/>
              </w:rPr>
              <w:t>Sophienstr. 40 – D-38118 Braunschweig</w:t>
            </w:r>
          </w:p>
          <w:p w14:paraId="15986120" w14:textId="77777777" w:rsidR="00F66214" w:rsidRPr="003C14CC" w:rsidRDefault="00F66214" w:rsidP="00F1335C">
            <w:pPr>
              <w:spacing w:line="240" w:lineRule="auto"/>
              <w:rPr>
                <w:sz w:val="18"/>
              </w:rPr>
            </w:pPr>
            <w:r w:rsidRPr="003C14CC">
              <w:rPr>
                <w:sz w:val="18"/>
              </w:rPr>
              <w:t>Tel.: +49 (0) 531 129 77-0 – Fax: +49 (0) 531 129 77-29</w:t>
            </w:r>
          </w:p>
          <w:p w14:paraId="11D2BAAE" w14:textId="77777777" w:rsidR="00F66214" w:rsidRPr="003C14CC" w:rsidRDefault="00F66214" w:rsidP="00F1335C">
            <w:pPr>
              <w:spacing w:line="240" w:lineRule="auto"/>
              <w:rPr>
                <w:sz w:val="18"/>
              </w:rPr>
            </w:pPr>
            <w:r w:rsidRPr="003C14CC">
              <w:rPr>
                <w:sz w:val="18"/>
              </w:rPr>
              <w:t>info@nilfisk-egholm.com - www.nilfisk-outdoor.de</w:t>
            </w:r>
          </w:p>
        </w:tc>
        <w:tc>
          <w:tcPr>
            <w:tcW w:w="4920" w:type="dxa"/>
            <w:tcBorders>
              <w:top w:val="nil"/>
              <w:left w:val="nil"/>
              <w:bottom w:val="nil"/>
              <w:right w:val="nil"/>
            </w:tcBorders>
          </w:tcPr>
          <w:p w14:paraId="5C506593" w14:textId="77777777" w:rsidR="00F66214" w:rsidRPr="003C14CC" w:rsidRDefault="00F66214" w:rsidP="00F1335C">
            <w:pPr>
              <w:spacing w:line="240" w:lineRule="auto"/>
              <w:rPr>
                <w:b/>
                <w:sz w:val="18"/>
              </w:rPr>
            </w:pPr>
            <w:r w:rsidRPr="003C14CC">
              <w:rPr>
                <w:b/>
                <w:sz w:val="18"/>
              </w:rPr>
              <w:t>Presse- und Öffentlichkeitsarbeit:</w:t>
            </w:r>
          </w:p>
          <w:p w14:paraId="1355935E" w14:textId="77777777" w:rsidR="00F66214" w:rsidRPr="003C14CC" w:rsidRDefault="00F66214" w:rsidP="00F1335C">
            <w:pPr>
              <w:spacing w:line="240" w:lineRule="auto"/>
              <w:rPr>
                <w:sz w:val="18"/>
              </w:rPr>
            </w:pPr>
            <w:r w:rsidRPr="003C14CC">
              <w:rPr>
                <w:sz w:val="18"/>
              </w:rPr>
              <w:t>Press’n’Relations GmbH – Monika Nyendick</w:t>
            </w:r>
          </w:p>
          <w:p w14:paraId="55034441" w14:textId="77777777" w:rsidR="00F66214" w:rsidRPr="003C14CC" w:rsidRDefault="00F66214" w:rsidP="00F1335C">
            <w:pPr>
              <w:spacing w:line="240" w:lineRule="auto"/>
              <w:rPr>
                <w:sz w:val="18"/>
              </w:rPr>
            </w:pPr>
            <w:r w:rsidRPr="003C14CC">
              <w:rPr>
                <w:sz w:val="18"/>
              </w:rPr>
              <w:t xml:space="preserve">Magirusstraße 33 – D-89077 Ulm </w:t>
            </w:r>
          </w:p>
          <w:p w14:paraId="795E59E9" w14:textId="77777777" w:rsidR="00F66214" w:rsidRPr="003C14CC" w:rsidRDefault="00F66214" w:rsidP="00F1335C">
            <w:pPr>
              <w:spacing w:line="240" w:lineRule="auto"/>
              <w:rPr>
                <w:sz w:val="18"/>
              </w:rPr>
            </w:pPr>
            <w:r w:rsidRPr="003C14CC">
              <w:rPr>
                <w:sz w:val="18"/>
              </w:rPr>
              <w:t xml:space="preserve">Tel.: 0731 96287-30 – Fax: 0731 96287-97 </w:t>
            </w:r>
          </w:p>
          <w:p w14:paraId="33AC39DB" w14:textId="77777777" w:rsidR="00F66214" w:rsidRPr="003C14CC" w:rsidRDefault="00F66214" w:rsidP="00F1335C">
            <w:pPr>
              <w:spacing w:line="240" w:lineRule="auto"/>
              <w:rPr>
                <w:sz w:val="18"/>
              </w:rPr>
            </w:pPr>
            <w:r w:rsidRPr="003C14CC">
              <w:rPr>
                <w:sz w:val="18"/>
              </w:rPr>
              <w:t xml:space="preserve">mny@press-n-relations.de - </w:t>
            </w:r>
            <w:hyperlink r:id="rId17" w:history="1">
              <w:r w:rsidRPr="003C14CC">
                <w:rPr>
                  <w:sz w:val="18"/>
                </w:rPr>
                <w:t>www.press-n-relations.de</w:t>
              </w:r>
            </w:hyperlink>
          </w:p>
        </w:tc>
      </w:tr>
    </w:tbl>
    <w:p w14:paraId="7D1EABDE" w14:textId="77777777" w:rsidR="00F66214" w:rsidRPr="003C14CC" w:rsidRDefault="00F66214" w:rsidP="00F1335C">
      <w:pPr>
        <w:spacing w:line="240" w:lineRule="auto"/>
        <w:rPr>
          <w:sz w:val="18"/>
        </w:rPr>
      </w:pPr>
    </w:p>
    <w:p w14:paraId="1CB45CA9" w14:textId="77777777" w:rsidR="00F66214" w:rsidRPr="00FB12E5" w:rsidRDefault="00F66214" w:rsidP="00F23C96">
      <w:pPr>
        <w:spacing w:line="240" w:lineRule="auto"/>
        <w:ind w:right="-1703"/>
        <w:rPr>
          <w:sz w:val="18"/>
        </w:rPr>
      </w:pPr>
      <w:r w:rsidRPr="003C14CC">
        <w:rPr>
          <w:sz w:val="18"/>
        </w:rPr>
        <w:t>Nilfisk-Egholm in Braunschweig ist eine Marke der Bellenberger Nilfisk-Advance GmbH. Diese gehört zur Nilfisk-Advance A/S. Das Unternehmen hat seinen Hauptsitz in Brøndby, Dänemark. Nilfisk-Advance entwickelt seit mehr als 105 Jahren Reinigungsgeräte und zählt zu den weltweit größten Anbietern professioneller Reinigungstechnik mit einem Umsatz von 871 Millionen Euro im Geschäftsjahr 2012 und über 5.200 Mitarbeitern. Es bestehen Produktionsstätten in Dänemark, Deutschland, Ungarn, Singapur, China, Italien, Mexiko und den USA. Über eigene Vertriebsniederlassungen und ein flächendeckendes Händlernetz ist das Unternehmen in über 100 Ländern der Welt und auf allen fünf Kontinenten vertr</w:t>
      </w:r>
      <w:r w:rsidRPr="003C14CC">
        <w:rPr>
          <w:sz w:val="18"/>
        </w:rPr>
        <w:t>e</w:t>
      </w:r>
      <w:r w:rsidRPr="003C14CC">
        <w:rPr>
          <w:sz w:val="18"/>
        </w:rPr>
        <w:t>ten.</w:t>
      </w:r>
      <w:r w:rsidR="00976277">
        <w:rPr>
          <w:sz w:val="18"/>
        </w:rPr>
        <w:t xml:space="preserve"> </w:t>
      </w:r>
      <w:r w:rsidRPr="003C14CC">
        <w:rPr>
          <w:sz w:val="18"/>
        </w:rPr>
        <w:t>Unter der Marke Nilfisk-Egholm sind sämtliche Aktivitäten hinsichtlich der Außenreinigung und Pflege von Anlagen gebündelt. Der Vertrieb an Kommunen, Dienstleister, Industriebetriebe, Gartenlandschaftsbauer etc. erfolgt hauptsäc</w:t>
      </w:r>
      <w:r w:rsidRPr="003C14CC">
        <w:rPr>
          <w:sz w:val="18"/>
        </w:rPr>
        <w:t>h</w:t>
      </w:r>
      <w:r w:rsidRPr="003C14CC">
        <w:rPr>
          <w:sz w:val="18"/>
        </w:rPr>
        <w:t>lich über den autorisierten Fachhandel. Nilfisk professional bedient Kunden aus den Bereichen Gebäudereinigung, Healthcare, Industrie, Institutionen und Kommunen. Die Produktpalette von Nilfisk professional beinhaltet Scheuersau</w:t>
      </w:r>
      <w:r w:rsidRPr="003C14CC">
        <w:rPr>
          <w:sz w:val="18"/>
        </w:rPr>
        <w:t>g</w:t>
      </w:r>
      <w:r w:rsidRPr="003C14CC">
        <w:rPr>
          <w:sz w:val="18"/>
        </w:rPr>
        <w:t>maschinen, Kombinationsmaschinen (Kehren, Scheuern, Saugen), Kehrmaschinen, Einscheiben- und Poliermaschinen, Gewerbe- und Sicherheitssauger. Die Marke Nilfisk-CFM bedient mit innovativen industriellen Mobil- und Zentralabsau</w:t>
      </w:r>
      <w:r w:rsidRPr="003C14CC">
        <w:rPr>
          <w:sz w:val="18"/>
        </w:rPr>
        <w:t>g</w:t>
      </w:r>
      <w:r w:rsidRPr="003C14CC">
        <w:rPr>
          <w:sz w:val="18"/>
        </w:rPr>
        <w:t>anlagen anspruchsvollste Branchen. Dazu gehören die Metall-, Elektronik- und Verpackungsindustrie, der Maschinenbau sowie die Bereiche Pharma-, Chemie- und Nahrungsmittelindustrie.</w:t>
      </w:r>
      <w:r w:rsidRPr="00FB12E5">
        <w:rPr>
          <w:sz w:val="18"/>
        </w:rPr>
        <w:t xml:space="preserve"> </w:t>
      </w:r>
    </w:p>
    <w:sectPr w:rsidR="00F66214" w:rsidRPr="00FB12E5" w:rsidSect="00A15991">
      <w:headerReference w:type="default" r:id="rId18"/>
      <w:pgSz w:w="11906" w:h="16838"/>
      <w:pgMar w:top="2126" w:right="2552" w:bottom="1276" w:left="1418" w:header="709" w:footer="709" w:gutter="0"/>
      <w:cols w:space="70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271E0D" w14:textId="77777777" w:rsidR="00BA5114" w:rsidRDefault="00BA5114">
      <w:r>
        <w:separator/>
      </w:r>
    </w:p>
  </w:endnote>
  <w:endnote w:type="continuationSeparator" w:id="0">
    <w:p w14:paraId="0F0CF308" w14:textId="77777777" w:rsidR="00BA5114" w:rsidRDefault="00BA5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MS Mincho">
    <w:altName w:val="ＭＳ 明朝"/>
    <w:charset w:val="80"/>
    <w:family w:val="modern"/>
    <w:pitch w:val="fixed"/>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53805B" w14:textId="77777777" w:rsidR="00BA5114" w:rsidRDefault="00BA5114">
      <w:r>
        <w:separator/>
      </w:r>
    </w:p>
  </w:footnote>
  <w:footnote w:type="continuationSeparator" w:id="0">
    <w:p w14:paraId="0A0BD549" w14:textId="77777777" w:rsidR="00BA5114" w:rsidRDefault="00BA511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3D0D07" w14:textId="77777777" w:rsidR="00BA5114" w:rsidRDefault="00BA5114">
    <w:pPr>
      <w:pStyle w:val="Kopfzeile"/>
    </w:pPr>
    <w:r>
      <w:rPr>
        <w:noProof/>
      </w:rPr>
      <w:drawing>
        <wp:anchor distT="0" distB="0" distL="114300" distR="114300" simplePos="0" relativeHeight="251657728" behindDoc="0" locked="0" layoutInCell="1" allowOverlap="1" wp14:anchorId="443C3718" wp14:editId="551A5B80">
          <wp:simplePos x="0" y="0"/>
          <wp:positionH relativeFrom="column">
            <wp:posOffset>4572000</wp:posOffset>
          </wp:positionH>
          <wp:positionV relativeFrom="paragraph">
            <wp:posOffset>-102235</wp:posOffset>
          </wp:positionV>
          <wp:extent cx="1524000" cy="525145"/>
          <wp:effectExtent l="0" t="0" r="0" b="8255"/>
          <wp:wrapTight wrapText="bothSides">
            <wp:wrapPolygon edited="0">
              <wp:start x="0" y="0"/>
              <wp:lineTo x="0" y="20895"/>
              <wp:lineTo x="21240" y="20895"/>
              <wp:lineTo x="21240" y="0"/>
              <wp:lineTo x="0" y="0"/>
            </wp:wrapPolygon>
          </wp:wrapTight>
          <wp:docPr id="1" name="Bild 1" descr="Nilfisk-Advance-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Nilfisk-Advance-kl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525145"/>
                  </a:xfrm>
                  <a:prstGeom prst="rect">
                    <a:avLst/>
                  </a:prstGeom>
                  <a:noFill/>
                  <a:ln>
                    <a:noFill/>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E16EC6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3BFA36AB"/>
    <w:multiLevelType w:val="hybridMultilevel"/>
    <w:tmpl w:val="F12854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efaultTabStop w:val="709"/>
  <w:autoHyphenation/>
  <w:hyphenationZone w:val="425"/>
  <w:doNotHyphenateCaps/>
  <w:drawingGridHorizontalSpacing w:val="120"/>
  <w:drawingGridVerticalSpacing w:val="120"/>
  <w:displayHorizontalDrawingGridEvery w:val="0"/>
  <w:displayVerticalDrawingGridEvery w:val="3"/>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1C59C8"/>
    <w:rsid w:val="00005475"/>
    <w:rsid w:val="00010577"/>
    <w:rsid w:val="00030C5E"/>
    <w:rsid w:val="0004311D"/>
    <w:rsid w:val="00062FA5"/>
    <w:rsid w:val="000647E8"/>
    <w:rsid w:val="00075DA8"/>
    <w:rsid w:val="000769EF"/>
    <w:rsid w:val="000B5E4C"/>
    <w:rsid w:val="000F3437"/>
    <w:rsid w:val="00106448"/>
    <w:rsid w:val="00113E13"/>
    <w:rsid w:val="00115529"/>
    <w:rsid w:val="00137A61"/>
    <w:rsid w:val="00153B9A"/>
    <w:rsid w:val="00196D41"/>
    <w:rsid w:val="001A44B8"/>
    <w:rsid w:val="001B6FC0"/>
    <w:rsid w:val="001C59C8"/>
    <w:rsid w:val="001C5B68"/>
    <w:rsid w:val="001D104F"/>
    <w:rsid w:val="001E21D9"/>
    <w:rsid w:val="0022770F"/>
    <w:rsid w:val="00235793"/>
    <w:rsid w:val="0023666A"/>
    <w:rsid w:val="002467EA"/>
    <w:rsid w:val="002507EB"/>
    <w:rsid w:val="0026074A"/>
    <w:rsid w:val="00292CC5"/>
    <w:rsid w:val="002947E5"/>
    <w:rsid w:val="002C1639"/>
    <w:rsid w:val="002E714C"/>
    <w:rsid w:val="002F0772"/>
    <w:rsid w:val="0030177B"/>
    <w:rsid w:val="0030179C"/>
    <w:rsid w:val="003052C4"/>
    <w:rsid w:val="00313098"/>
    <w:rsid w:val="003170B5"/>
    <w:rsid w:val="003334DF"/>
    <w:rsid w:val="00333961"/>
    <w:rsid w:val="0035585C"/>
    <w:rsid w:val="0035752D"/>
    <w:rsid w:val="00376C53"/>
    <w:rsid w:val="00391B5D"/>
    <w:rsid w:val="00396D9B"/>
    <w:rsid w:val="003A2A92"/>
    <w:rsid w:val="003C1409"/>
    <w:rsid w:val="003E326E"/>
    <w:rsid w:val="003E5FAE"/>
    <w:rsid w:val="003F5C72"/>
    <w:rsid w:val="0040414B"/>
    <w:rsid w:val="004043F8"/>
    <w:rsid w:val="00404E38"/>
    <w:rsid w:val="0040606F"/>
    <w:rsid w:val="00410A37"/>
    <w:rsid w:val="0042557C"/>
    <w:rsid w:val="0042719D"/>
    <w:rsid w:val="004730B8"/>
    <w:rsid w:val="00484D33"/>
    <w:rsid w:val="00493845"/>
    <w:rsid w:val="004A1C63"/>
    <w:rsid w:val="004B1F04"/>
    <w:rsid w:val="004D3E80"/>
    <w:rsid w:val="004F7D66"/>
    <w:rsid w:val="00507661"/>
    <w:rsid w:val="00517829"/>
    <w:rsid w:val="00521F5D"/>
    <w:rsid w:val="0052304F"/>
    <w:rsid w:val="005240AE"/>
    <w:rsid w:val="00527C85"/>
    <w:rsid w:val="00533420"/>
    <w:rsid w:val="005636DB"/>
    <w:rsid w:val="0058097F"/>
    <w:rsid w:val="00583C0F"/>
    <w:rsid w:val="0058585C"/>
    <w:rsid w:val="005930F4"/>
    <w:rsid w:val="005A4D45"/>
    <w:rsid w:val="005B0680"/>
    <w:rsid w:val="005C2FF3"/>
    <w:rsid w:val="005D5F04"/>
    <w:rsid w:val="00614046"/>
    <w:rsid w:val="00622255"/>
    <w:rsid w:val="0062306F"/>
    <w:rsid w:val="00626284"/>
    <w:rsid w:val="00667F27"/>
    <w:rsid w:val="006719D0"/>
    <w:rsid w:val="00675AEF"/>
    <w:rsid w:val="0067765B"/>
    <w:rsid w:val="00681812"/>
    <w:rsid w:val="00681D2B"/>
    <w:rsid w:val="00693692"/>
    <w:rsid w:val="006A6A5F"/>
    <w:rsid w:val="006B7B38"/>
    <w:rsid w:val="006C5E01"/>
    <w:rsid w:val="006E0FC1"/>
    <w:rsid w:val="00716F63"/>
    <w:rsid w:val="007218E9"/>
    <w:rsid w:val="00722C56"/>
    <w:rsid w:val="007236A4"/>
    <w:rsid w:val="00730657"/>
    <w:rsid w:val="007336D5"/>
    <w:rsid w:val="00733FAF"/>
    <w:rsid w:val="00735005"/>
    <w:rsid w:val="007357D8"/>
    <w:rsid w:val="007541A3"/>
    <w:rsid w:val="00754221"/>
    <w:rsid w:val="00754BBB"/>
    <w:rsid w:val="00755F35"/>
    <w:rsid w:val="00767392"/>
    <w:rsid w:val="007704E5"/>
    <w:rsid w:val="00772628"/>
    <w:rsid w:val="00795A6E"/>
    <w:rsid w:val="00795B44"/>
    <w:rsid w:val="007B02B6"/>
    <w:rsid w:val="007B0908"/>
    <w:rsid w:val="007D3C37"/>
    <w:rsid w:val="007D4FEA"/>
    <w:rsid w:val="007D62C0"/>
    <w:rsid w:val="007E2514"/>
    <w:rsid w:val="007E2DC1"/>
    <w:rsid w:val="008054EC"/>
    <w:rsid w:val="00815592"/>
    <w:rsid w:val="008360F9"/>
    <w:rsid w:val="008470DC"/>
    <w:rsid w:val="00854009"/>
    <w:rsid w:val="00862CB8"/>
    <w:rsid w:val="00863ACA"/>
    <w:rsid w:val="00872C14"/>
    <w:rsid w:val="008B502F"/>
    <w:rsid w:val="008B5519"/>
    <w:rsid w:val="008D3671"/>
    <w:rsid w:val="008E1F22"/>
    <w:rsid w:val="008F4B16"/>
    <w:rsid w:val="00921C3E"/>
    <w:rsid w:val="009303EF"/>
    <w:rsid w:val="0093061D"/>
    <w:rsid w:val="00950CDF"/>
    <w:rsid w:val="009521D7"/>
    <w:rsid w:val="0097086D"/>
    <w:rsid w:val="00971ED5"/>
    <w:rsid w:val="00976277"/>
    <w:rsid w:val="0098020D"/>
    <w:rsid w:val="00981938"/>
    <w:rsid w:val="00985809"/>
    <w:rsid w:val="00991CC2"/>
    <w:rsid w:val="009A6C28"/>
    <w:rsid w:val="009B22C9"/>
    <w:rsid w:val="009E0E6A"/>
    <w:rsid w:val="009F4F43"/>
    <w:rsid w:val="00A0463D"/>
    <w:rsid w:val="00A069FC"/>
    <w:rsid w:val="00A10494"/>
    <w:rsid w:val="00A15991"/>
    <w:rsid w:val="00A345E6"/>
    <w:rsid w:val="00A423F6"/>
    <w:rsid w:val="00A443C6"/>
    <w:rsid w:val="00A503C1"/>
    <w:rsid w:val="00A50FF9"/>
    <w:rsid w:val="00A614FD"/>
    <w:rsid w:val="00A63AB0"/>
    <w:rsid w:val="00A72EAA"/>
    <w:rsid w:val="00AA1C10"/>
    <w:rsid w:val="00AA2983"/>
    <w:rsid w:val="00AB6796"/>
    <w:rsid w:val="00AF701D"/>
    <w:rsid w:val="00AF74D0"/>
    <w:rsid w:val="00B03438"/>
    <w:rsid w:val="00B34A41"/>
    <w:rsid w:val="00B408D0"/>
    <w:rsid w:val="00B43FCF"/>
    <w:rsid w:val="00B75C93"/>
    <w:rsid w:val="00B8185C"/>
    <w:rsid w:val="00B93A16"/>
    <w:rsid w:val="00BA2D5F"/>
    <w:rsid w:val="00BA5114"/>
    <w:rsid w:val="00BB75FC"/>
    <w:rsid w:val="00BC0C5E"/>
    <w:rsid w:val="00BC1DDE"/>
    <w:rsid w:val="00BE083A"/>
    <w:rsid w:val="00BE3C03"/>
    <w:rsid w:val="00BF3CB0"/>
    <w:rsid w:val="00BF7976"/>
    <w:rsid w:val="00C03108"/>
    <w:rsid w:val="00C159AB"/>
    <w:rsid w:val="00C20C2B"/>
    <w:rsid w:val="00C2486A"/>
    <w:rsid w:val="00C3244D"/>
    <w:rsid w:val="00C328D9"/>
    <w:rsid w:val="00C42566"/>
    <w:rsid w:val="00C42C70"/>
    <w:rsid w:val="00C521BC"/>
    <w:rsid w:val="00C57D18"/>
    <w:rsid w:val="00C6211D"/>
    <w:rsid w:val="00C633C0"/>
    <w:rsid w:val="00C70AAE"/>
    <w:rsid w:val="00C7285F"/>
    <w:rsid w:val="00C76221"/>
    <w:rsid w:val="00C96269"/>
    <w:rsid w:val="00CB4E21"/>
    <w:rsid w:val="00CB5A7F"/>
    <w:rsid w:val="00CD5A86"/>
    <w:rsid w:val="00CE16ED"/>
    <w:rsid w:val="00CE7C64"/>
    <w:rsid w:val="00CF4339"/>
    <w:rsid w:val="00D10127"/>
    <w:rsid w:val="00D17867"/>
    <w:rsid w:val="00D209C7"/>
    <w:rsid w:val="00D26C71"/>
    <w:rsid w:val="00D31ED7"/>
    <w:rsid w:val="00D464AF"/>
    <w:rsid w:val="00D57E77"/>
    <w:rsid w:val="00D93348"/>
    <w:rsid w:val="00DF3D44"/>
    <w:rsid w:val="00E047FC"/>
    <w:rsid w:val="00E36694"/>
    <w:rsid w:val="00E467BE"/>
    <w:rsid w:val="00E54AB2"/>
    <w:rsid w:val="00E83544"/>
    <w:rsid w:val="00EA1E05"/>
    <w:rsid w:val="00EB037D"/>
    <w:rsid w:val="00EB63E5"/>
    <w:rsid w:val="00EC3BD6"/>
    <w:rsid w:val="00EC6096"/>
    <w:rsid w:val="00EE6192"/>
    <w:rsid w:val="00F0154B"/>
    <w:rsid w:val="00F1335C"/>
    <w:rsid w:val="00F23C96"/>
    <w:rsid w:val="00F3002D"/>
    <w:rsid w:val="00F308FB"/>
    <w:rsid w:val="00F347CD"/>
    <w:rsid w:val="00F66214"/>
    <w:rsid w:val="00F91E78"/>
    <w:rsid w:val="00F94C8A"/>
    <w:rsid w:val="00FA547C"/>
    <w:rsid w:val="00FE3E59"/>
    <w:rsid w:val="00FF0E4C"/>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62DE7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de-DE" w:eastAsia="de-DE"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uiPriority="99"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Colorful List" w:qFormat="1"/>
    <w:lsdException w:name="Colorful Grid" w:qFormat="1"/>
    <w:lsdException w:name="Light Shading Accent 1" w:qFormat="1"/>
    <w:lsdException w:name="List Paragraph" w:uiPriority="34"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C64D7"/>
    <w:pPr>
      <w:autoSpaceDE w:val="0"/>
      <w:autoSpaceDN w:val="0"/>
      <w:spacing w:line="288" w:lineRule="auto"/>
    </w:pPr>
    <w:rPr>
      <w:rFonts w:ascii="Helvetica" w:eastAsia="MS Mincho" w:hAnsi="Helvetica"/>
      <w:sz w:val="22"/>
    </w:rPr>
  </w:style>
  <w:style w:type="paragraph" w:styleId="berschrift1">
    <w:name w:val="heading 1"/>
    <w:basedOn w:val="Standard"/>
    <w:next w:val="Standard"/>
    <w:qFormat/>
    <w:rsid w:val="00CC64D7"/>
    <w:pPr>
      <w:keepNext/>
      <w:jc w:val="center"/>
      <w:outlineLvl w:val="0"/>
    </w:pPr>
    <w:rPr>
      <w:b/>
      <w:sz w:val="28"/>
    </w:rPr>
  </w:style>
  <w:style w:type="paragraph" w:styleId="berschrift2">
    <w:name w:val="heading 2"/>
    <w:basedOn w:val="Standard"/>
    <w:next w:val="Standard"/>
    <w:qFormat/>
    <w:rsid w:val="00CC64D7"/>
    <w:pPr>
      <w:keepNext/>
      <w:outlineLvl w:val="1"/>
    </w:pPr>
    <w:rPr>
      <w:b/>
    </w:rPr>
  </w:style>
  <w:style w:type="paragraph" w:styleId="berschrift3">
    <w:name w:val="heading 3"/>
    <w:basedOn w:val="Standard"/>
    <w:next w:val="Standard"/>
    <w:qFormat/>
    <w:rsid w:val="00CC64D7"/>
    <w:pPr>
      <w:keepNext/>
      <w:outlineLvl w:val="2"/>
    </w:pPr>
    <w:rPr>
      <w:b/>
      <w:i/>
    </w:rPr>
  </w:style>
  <w:style w:type="paragraph" w:styleId="berschrift4">
    <w:name w:val="heading 4"/>
    <w:basedOn w:val="Standard"/>
    <w:next w:val="Standard"/>
    <w:qFormat/>
    <w:rsid w:val="00CC64D7"/>
    <w:pPr>
      <w:keepNext/>
      <w:spacing w:line="240" w:lineRule="auto"/>
      <w:ind w:right="685"/>
      <w:outlineLvl w:val="3"/>
    </w:pPr>
    <w:rPr>
      <w:b/>
      <w:sz w:val="20"/>
    </w:rPr>
  </w:style>
  <w:style w:type="paragraph" w:styleId="berschrift5">
    <w:name w:val="heading 5"/>
    <w:basedOn w:val="Standard"/>
    <w:next w:val="Standard"/>
    <w:qFormat/>
    <w:rsid w:val="00CC64D7"/>
    <w:pPr>
      <w:keepNext/>
      <w:spacing w:line="312" w:lineRule="auto"/>
      <w:ind w:right="2783"/>
      <w:outlineLvl w:val="4"/>
    </w:pPr>
    <w:rPr>
      <w:b/>
      <w:i/>
      <w:sz w:val="18"/>
    </w:rPr>
  </w:style>
  <w:style w:type="paragraph" w:styleId="berschrift6">
    <w:name w:val="heading 6"/>
    <w:basedOn w:val="Standard"/>
    <w:next w:val="Standard"/>
    <w:link w:val="berschrift6Zeichen"/>
    <w:qFormat/>
    <w:rsid w:val="00CC64D7"/>
    <w:pPr>
      <w:keepNext/>
      <w:spacing w:line="240" w:lineRule="auto"/>
      <w:ind w:right="2783"/>
      <w:outlineLvl w:val="5"/>
    </w:pPr>
    <w:rPr>
      <w:b/>
      <w:sz w:val="18"/>
    </w:rPr>
  </w:style>
  <w:style w:type="paragraph" w:styleId="berschrift7">
    <w:name w:val="heading 7"/>
    <w:basedOn w:val="Standard"/>
    <w:next w:val="Standard"/>
    <w:qFormat/>
    <w:rsid w:val="00CC64D7"/>
    <w:pPr>
      <w:keepNext/>
      <w:ind w:right="85"/>
      <w:outlineLvl w:val="6"/>
    </w:pPr>
    <w:rPr>
      <w:b/>
      <w:sz w:val="18"/>
    </w:rPr>
  </w:style>
  <w:style w:type="paragraph" w:styleId="berschrift8">
    <w:name w:val="heading 8"/>
    <w:basedOn w:val="Standard"/>
    <w:next w:val="Standard"/>
    <w:link w:val="berschrift8Zeichen"/>
    <w:uiPriority w:val="99"/>
    <w:qFormat/>
    <w:rsid w:val="00CC64D7"/>
    <w:pPr>
      <w:keepNext/>
      <w:ind w:right="85"/>
      <w:outlineLvl w:val="7"/>
    </w:pPr>
    <w:rPr>
      <w:b/>
      <w:sz w:val="20"/>
    </w:rPr>
  </w:style>
  <w:style w:type="paragraph" w:styleId="berschrift9">
    <w:name w:val="heading 9"/>
    <w:basedOn w:val="Standard"/>
    <w:next w:val="Standard"/>
    <w:qFormat/>
    <w:rsid w:val="00CC64D7"/>
    <w:pPr>
      <w:keepNext/>
      <w:outlineLvl w:val="8"/>
    </w:pPr>
    <w:rPr>
      <w:b/>
      <w:cap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rsid w:val="00CC64D7"/>
    <w:pPr>
      <w:tabs>
        <w:tab w:val="center" w:pos="4536"/>
        <w:tab w:val="right" w:pos="9072"/>
      </w:tabs>
    </w:pPr>
  </w:style>
  <w:style w:type="paragraph" w:styleId="Fuzeile">
    <w:name w:val="footer"/>
    <w:basedOn w:val="Standard"/>
    <w:rsid w:val="00CC64D7"/>
    <w:pPr>
      <w:tabs>
        <w:tab w:val="center" w:pos="4536"/>
        <w:tab w:val="right" w:pos="9072"/>
      </w:tabs>
    </w:pPr>
  </w:style>
  <w:style w:type="character" w:styleId="Link">
    <w:name w:val="Hyperlink"/>
    <w:rsid w:val="00CC64D7"/>
    <w:rPr>
      <w:color w:val="0000FF"/>
      <w:u w:val="single"/>
    </w:rPr>
  </w:style>
  <w:style w:type="character" w:styleId="GesichteterLink">
    <w:name w:val="FollowedHyperlink"/>
    <w:rsid w:val="00CC64D7"/>
    <w:rPr>
      <w:color w:val="800080"/>
      <w:u w:val="single"/>
    </w:rPr>
  </w:style>
  <w:style w:type="paragraph" w:styleId="Textkrper">
    <w:name w:val="Body Text"/>
    <w:basedOn w:val="Standard"/>
    <w:rsid w:val="00CC64D7"/>
    <w:pPr>
      <w:spacing w:line="240" w:lineRule="auto"/>
    </w:pPr>
    <w:rPr>
      <w:sz w:val="18"/>
    </w:rPr>
  </w:style>
  <w:style w:type="paragraph" w:customStyle="1" w:styleId="Sprechblasentext1">
    <w:name w:val="Sprechblasentext1"/>
    <w:basedOn w:val="Standard"/>
    <w:rsid w:val="00CC64D7"/>
    <w:rPr>
      <w:rFonts w:ascii="Tahoma" w:hAnsi="Tahoma"/>
      <w:sz w:val="16"/>
    </w:rPr>
  </w:style>
  <w:style w:type="paragraph" w:styleId="Textkrpereinzug">
    <w:name w:val="Body Text Indent"/>
    <w:basedOn w:val="Standard"/>
    <w:link w:val="TextkrpereinzugZeichen"/>
    <w:rsid w:val="00CC64D7"/>
    <w:pPr>
      <w:tabs>
        <w:tab w:val="left" w:pos="5040"/>
      </w:tabs>
    </w:pPr>
    <w:rPr>
      <w:sz w:val="20"/>
    </w:rPr>
  </w:style>
  <w:style w:type="paragraph" w:styleId="Textkrper3">
    <w:name w:val="Body Text 3"/>
    <w:basedOn w:val="Standard"/>
    <w:rsid w:val="00CC64D7"/>
    <w:pPr>
      <w:spacing w:line="360" w:lineRule="auto"/>
      <w:jc w:val="both"/>
    </w:pPr>
    <w:rPr>
      <w:sz w:val="18"/>
      <w:lang w:val="en-US"/>
    </w:rPr>
  </w:style>
  <w:style w:type="paragraph" w:styleId="Textkrper2">
    <w:name w:val="Body Text 2"/>
    <w:basedOn w:val="Standard"/>
    <w:rsid w:val="00CC64D7"/>
    <w:pPr>
      <w:tabs>
        <w:tab w:val="left" w:pos="5040"/>
      </w:tabs>
      <w:ind w:right="-71"/>
    </w:pPr>
    <w:rPr>
      <w:sz w:val="20"/>
    </w:rPr>
  </w:style>
  <w:style w:type="paragraph" w:styleId="Sprechblasentext">
    <w:name w:val="Balloon Text"/>
    <w:basedOn w:val="Standard"/>
    <w:semiHidden/>
    <w:rsid w:val="00CC64D7"/>
    <w:rPr>
      <w:rFonts w:ascii="Tahoma" w:hAnsi="Tahoma" w:cs="Tahoma"/>
      <w:sz w:val="16"/>
      <w:szCs w:val="16"/>
    </w:rPr>
  </w:style>
  <w:style w:type="character" w:customStyle="1" w:styleId="berschrift6Zeichen">
    <w:name w:val="Überschrift 6 Zeichen"/>
    <w:link w:val="berschrift6"/>
    <w:rsid w:val="006641AB"/>
    <w:rPr>
      <w:rFonts w:ascii="Helvetica" w:eastAsia="MS Mincho" w:hAnsi="Helvetica"/>
      <w:b/>
      <w:sz w:val="18"/>
    </w:rPr>
  </w:style>
  <w:style w:type="character" w:customStyle="1" w:styleId="berschrift8Zeichen">
    <w:name w:val="Überschrift 8 Zeichen"/>
    <w:link w:val="berschrift8"/>
    <w:uiPriority w:val="99"/>
    <w:rsid w:val="006641AB"/>
    <w:rPr>
      <w:rFonts w:ascii="Helvetica" w:eastAsia="MS Mincho" w:hAnsi="Helvetica"/>
      <w:b/>
    </w:rPr>
  </w:style>
  <w:style w:type="character" w:customStyle="1" w:styleId="KopfzeileZeichen">
    <w:name w:val="Kopfzeile Zeichen"/>
    <w:link w:val="Kopfzeile"/>
    <w:rsid w:val="006641AB"/>
    <w:rPr>
      <w:rFonts w:ascii="Helvetica" w:eastAsia="MS Mincho" w:hAnsi="Helvetica"/>
      <w:sz w:val="22"/>
    </w:rPr>
  </w:style>
  <w:style w:type="character" w:styleId="Kommentarzeichen">
    <w:name w:val="annotation reference"/>
    <w:rsid w:val="0009519C"/>
    <w:rPr>
      <w:sz w:val="16"/>
      <w:szCs w:val="16"/>
    </w:rPr>
  </w:style>
  <w:style w:type="paragraph" w:styleId="Kommentartext">
    <w:name w:val="annotation text"/>
    <w:basedOn w:val="Standard"/>
    <w:link w:val="KommentartextZeichen"/>
    <w:rsid w:val="0009519C"/>
    <w:pPr>
      <w:spacing w:line="240" w:lineRule="auto"/>
    </w:pPr>
    <w:rPr>
      <w:sz w:val="20"/>
    </w:rPr>
  </w:style>
  <w:style w:type="character" w:customStyle="1" w:styleId="KommentartextZeichen">
    <w:name w:val="Kommentartext Zeichen"/>
    <w:link w:val="Kommentartext"/>
    <w:rsid w:val="0009519C"/>
    <w:rPr>
      <w:rFonts w:ascii="Helvetica" w:eastAsia="MS Mincho" w:hAnsi="Helvetica"/>
    </w:rPr>
  </w:style>
  <w:style w:type="paragraph" w:styleId="Kommentarthema">
    <w:name w:val="annotation subject"/>
    <w:basedOn w:val="Kommentartext"/>
    <w:next w:val="Kommentartext"/>
    <w:link w:val="KommentarthemaZeichen"/>
    <w:rsid w:val="0009519C"/>
    <w:rPr>
      <w:b/>
      <w:bCs/>
    </w:rPr>
  </w:style>
  <w:style w:type="character" w:customStyle="1" w:styleId="KommentarthemaZeichen">
    <w:name w:val="Kommentarthema Zeichen"/>
    <w:link w:val="Kommentarthema"/>
    <w:rsid w:val="0009519C"/>
    <w:rPr>
      <w:rFonts w:ascii="Helvetica" w:eastAsia="MS Mincho" w:hAnsi="Helvetica"/>
      <w:b/>
      <w:bCs/>
    </w:rPr>
  </w:style>
  <w:style w:type="character" w:customStyle="1" w:styleId="TextkrpereinzugZeichen">
    <w:name w:val="Textkörpereinzug Zeichen"/>
    <w:link w:val="Textkrpereinzug"/>
    <w:rsid w:val="00F52EBC"/>
    <w:rPr>
      <w:rFonts w:ascii="Helvetica" w:eastAsia="MS Mincho" w:hAnsi="Helvetica"/>
    </w:rPr>
  </w:style>
  <w:style w:type="paragraph" w:customStyle="1" w:styleId="MittleresRaster1-Akzent21">
    <w:name w:val="Mittleres Raster 1 - Akzent 21"/>
    <w:basedOn w:val="Standard"/>
    <w:uiPriority w:val="34"/>
    <w:qFormat/>
    <w:rsid w:val="0092008F"/>
    <w:pPr>
      <w:autoSpaceDE/>
      <w:autoSpaceDN/>
      <w:spacing w:line="240" w:lineRule="auto"/>
      <w:ind w:left="720"/>
      <w:contextualSpacing/>
    </w:pPr>
    <w:rPr>
      <w:rFonts w:ascii="Cambria" w:eastAsia="Times New Roman" w:hAnsi="Cambria"/>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de-DE" w:eastAsia="de-DE"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uiPriority="99"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Colorful List" w:qFormat="1"/>
    <w:lsdException w:name="Colorful Grid" w:qFormat="1"/>
    <w:lsdException w:name="Light Shading Accent 1" w:qFormat="1"/>
    <w:lsdException w:name="List Paragraph" w:uiPriority="34"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C64D7"/>
    <w:pPr>
      <w:autoSpaceDE w:val="0"/>
      <w:autoSpaceDN w:val="0"/>
      <w:spacing w:line="288" w:lineRule="auto"/>
    </w:pPr>
    <w:rPr>
      <w:rFonts w:ascii="Helvetica" w:eastAsia="MS Mincho" w:hAnsi="Helvetica"/>
      <w:sz w:val="22"/>
    </w:rPr>
  </w:style>
  <w:style w:type="paragraph" w:styleId="berschrift1">
    <w:name w:val="heading 1"/>
    <w:basedOn w:val="Standard"/>
    <w:next w:val="Standard"/>
    <w:qFormat/>
    <w:rsid w:val="00CC64D7"/>
    <w:pPr>
      <w:keepNext/>
      <w:jc w:val="center"/>
      <w:outlineLvl w:val="0"/>
    </w:pPr>
    <w:rPr>
      <w:b/>
      <w:sz w:val="28"/>
    </w:rPr>
  </w:style>
  <w:style w:type="paragraph" w:styleId="berschrift2">
    <w:name w:val="heading 2"/>
    <w:basedOn w:val="Standard"/>
    <w:next w:val="Standard"/>
    <w:qFormat/>
    <w:rsid w:val="00CC64D7"/>
    <w:pPr>
      <w:keepNext/>
      <w:outlineLvl w:val="1"/>
    </w:pPr>
    <w:rPr>
      <w:b/>
    </w:rPr>
  </w:style>
  <w:style w:type="paragraph" w:styleId="berschrift3">
    <w:name w:val="heading 3"/>
    <w:basedOn w:val="Standard"/>
    <w:next w:val="Standard"/>
    <w:qFormat/>
    <w:rsid w:val="00CC64D7"/>
    <w:pPr>
      <w:keepNext/>
      <w:outlineLvl w:val="2"/>
    </w:pPr>
    <w:rPr>
      <w:b/>
      <w:i/>
    </w:rPr>
  </w:style>
  <w:style w:type="paragraph" w:styleId="berschrift4">
    <w:name w:val="heading 4"/>
    <w:basedOn w:val="Standard"/>
    <w:next w:val="Standard"/>
    <w:qFormat/>
    <w:rsid w:val="00CC64D7"/>
    <w:pPr>
      <w:keepNext/>
      <w:spacing w:line="240" w:lineRule="auto"/>
      <w:ind w:right="685"/>
      <w:outlineLvl w:val="3"/>
    </w:pPr>
    <w:rPr>
      <w:b/>
      <w:sz w:val="20"/>
    </w:rPr>
  </w:style>
  <w:style w:type="paragraph" w:styleId="berschrift5">
    <w:name w:val="heading 5"/>
    <w:basedOn w:val="Standard"/>
    <w:next w:val="Standard"/>
    <w:qFormat/>
    <w:rsid w:val="00CC64D7"/>
    <w:pPr>
      <w:keepNext/>
      <w:spacing w:line="312" w:lineRule="auto"/>
      <w:ind w:right="2783"/>
      <w:outlineLvl w:val="4"/>
    </w:pPr>
    <w:rPr>
      <w:b/>
      <w:i/>
      <w:sz w:val="18"/>
    </w:rPr>
  </w:style>
  <w:style w:type="paragraph" w:styleId="berschrift6">
    <w:name w:val="heading 6"/>
    <w:basedOn w:val="Standard"/>
    <w:next w:val="Standard"/>
    <w:link w:val="berschrift6Zeichen"/>
    <w:qFormat/>
    <w:rsid w:val="00CC64D7"/>
    <w:pPr>
      <w:keepNext/>
      <w:spacing w:line="240" w:lineRule="auto"/>
      <w:ind w:right="2783"/>
      <w:outlineLvl w:val="5"/>
    </w:pPr>
    <w:rPr>
      <w:b/>
      <w:sz w:val="18"/>
      <w:lang w:val="x-none" w:eastAsia="x-none"/>
    </w:rPr>
  </w:style>
  <w:style w:type="paragraph" w:styleId="berschrift7">
    <w:name w:val="heading 7"/>
    <w:basedOn w:val="Standard"/>
    <w:next w:val="Standard"/>
    <w:qFormat/>
    <w:rsid w:val="00CC64D7"/>
    <w:pPr>
      <w:keepNext/>
      <w:ind w:right="85"/>
      <w:outlineLvl w:val="6"/>
    </w:pPr>
    <w:rPr>
      <w:b/>
      <w:sz w:val="18"/>
    </w:rPr>
  </w:style>
  <w:style w:type="paragraph" w:styleId="berschrift8">
    <w:name w:val="heading 8"/>
    <w:basedOn w:val="Standard"/>
    <w:next w:val="Standard"/>
    <w:link w:val="berschrift8Zeichen"/>
    <w:uiPriority w:val="99"/>
    <w:qFormat/>
    <w:rsid w:val="00CC64D7"/>
    <w:pPr>
      <w:keepNext/>
      <w:ind w:right="85"/>
      <w:outlineLvl w:val="7"/>
    </w:pPr>
    <w:rPr>
      <w:b/>
      <w:sz w:val="20"/>
      <w:lang w:val="x-none" w:eastAsia="x-none"/>
    </w:rPr>
  </w:style>
  <w:style w:type="paragraph" w:styleId="berschrift9">
    <w:name w:val="heading 9"/>
    <w:basedOn w:val="Standard"/>
    <w:next w:val="Standard"/>
    <w:qFormat/>
    <w:rsid w:val="00CC64D7"/>
    <w:pPr>
      <w:keepNext/>
      <w:outlineLvl w:val="8"/>
    </w:pPr>
    <w:rPr>
      <w:b/>
      <w:cap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rsid w:val="00CC64D7"/>
    <w:pPr>
      <w:tabs>
        <w:tab w:val="center" w:pos="4536"/>
        <w:tab w:val="right" w:pos="9072"/>
      </w:tabs>
    </w:pPr>
    <w:rPr>
      <w:lang w:val="x-none" w:eastAsia="x-none"/>
    </w:rPr>
  </w:style>
  <w:style w:type="paragraph" w:styleId="Fuzeile">
    <w:name w:val="footer"/>
    <w:basedOn w:val="Standard"/>
    <w:rsid w:val="00CC64D7"/>
    <w:pPr>
      <w:tabs>
        <w:tab w:val="center" w:pos="4536"/>
        <w:tab w:val="right" w:pos="9072"/>
      </w:tabs>
    </w:pPr>
  </w:style>
  <w:style w:type="character" w:styleId="Link">
    <w:name w:val="Hyperlink"/>
    <w:rsid w:val="00CC64D7"/>
    <w:rPr>
      <w:color w:val="0000FF"/>
      <w:u w:val="single"/>
    </w:rPr>
  </w:style>
  <w:style w:type="character" w:styleId="GesichteterLink">
    <w:name w:val="FollowedHyperlink"/>
    <w:rsid w:val="00CC64D7"/>
    <w:rPr>
      <w:color w:val="800080"/>
      <w:u w:val="single"/>
    </w:rPr>
  </w:style>
  <w:style w:type="paragraph" w:styleId="Textkrper">
    <w:name w:val="Body Text"/>
    <w:basedOn w:val="Standard"/>
    <w:rsid w:val="00CC64D7"/>
    <w:pPr>
      <w:spacing w:line="240" w:lineRule="auto"/>
    </w:pPr>
    <w:rPr>
      <w:sz w:val="18"/>
    </w:rPr>
  </w:style>
  <w:style w:type="paragraph" w:customStyle="1" w:styleId="Sprechblasentext1">
    <w:name w:val="Sprechblasentext1"/>
    <w:basedOn w:val="Standard"/>
    <w:rsid w:val="00CC64D7"/>
    <w:rPr>
      <w:rFonts w:ascii="Tahoma" w:hAnsi="Tahoma"/>
      <w:sz w:val="16"/>
    </w:rPr>
  </w:style>
  <w:style w:type="paragraph" w:styleId="Textkrpereinzug">
    <w:name w:val="Body Text Indent"/>
    <w:basedOn w:val="Standard"/>
    <w:link w:val="TextkrpereinzugZeichen"/>
    <w:rsid w:val="00CC64D7"/>
    <w:pPr>
      <w:tabs>
        <w:tab w:val="left" w:pos="5040"/>
      </w:tabs>
    </w:pPr>
    <w:rPr>
      <w:sz w:val="20"/>
      <w:lang w:val="x-none" w:eastAsia="x-none"/>
    </w:rPr>
  </w:style>
  <w:style w:type="paragraph" w:styleId="Textkrper3">
    <w:name w:val="Body Text 3"/>
    <w:basedOn w:val="Standard"/>
    <w:rsid w:val="00CC64D7"/>
    <w:pPr>
      <w:spacing w:line="360" w:lineRule="auto"/>
      <w:jc w:val="both"/>
    </w:pPr>
    <w:rPr>
      <w:sz w:val="18"/>
      <w:lang w:val="en-US"/>
    </w:rPr>
  </w:style>
  <w:style w:type="paragraph" w:styleId="Textkrper2">
    <w:name w:val="Body Text 2"/>
    <w:basedOn w:val="Standard"/>
    <w:rsid w:val="00CC64D7"/>
    <w:pPr>
      <w:tabs>
        <w:tab w:val="left" w:pos="5040"/>
      </w:tabs>
      <w:ind w:right="-71"/>
    </w:pPr>
    <w:rPr>
      <w:sz w:val="20"/>
    </w:rPr>
  </w:style>
  <w:style w:type="paragraph" w:styleId="Sprechblasentext">
    <w:name w:val="Balloon Text"/>
    <w:basedOn w:val="Standard"/>
    <w:semiHidden/>
    <w:rsid w:val="00CC64D7"/>
    <w:rPr>
      <w:rFonts w:ascii="Tahoma" w:hAnsi="Tahoma" w:cs="Tahoma"/>
      <w:sz w:val="16"/>
      <w:szCs w:val="16"/>
    </w:rPr>
  </w:style>
  <w:style w:type="character" w:customStyle="1" w:styleId="berschrift6Zeichen">
    <w:name w:val="Überschrift 6 Zchn"/>
    <w:link w:val="berschrift6"/>
    <w:rsid w:val="006641AB"/>
    <w:rPr>
      <w:rFonts w:ascii="Helvetica" w:eastAsia="MS Mincho" w:hAnsi="Helvetica"/>
      <w:b/>
      <w:sz w:val="18"/>
    </w:rPr>
  </w:style>
  <w:style w:type="character" w:customStyle="1" w:styleId="berschrift8Zeichen">
    <w:name w:val="Überschrift 8 Zchn"/>
    <w:link w:val="berschrift8"/>
    <w:uiPriority w:val="99"/>
    <w:rsid w:val="006641AB"/>
    <w:rPr>
      <w:rFonts w:ascii="Helvetica" w:eastAsia="MS Mincho" w:hAnsi="Helvetica"/>
      <w:b/>
    </w:rPr>
  </w:style>
  <w:style w:type="character" w:customStyle="1" w:styleId="KopfzeileZeichen">
    <w:name w:val="Kopfzeile Zchn"/>
    <w:link w:val="Kopfzeile"/>
    <w:rsid w:val="006641AB"/>
    <w:rPr>
      <w:rFonts w:ascii="Helvetica" w:eastAsia="MS Mincho" w:hAnsi="Helvetica"/>
      <w:sz w:val="22"/>
    </w:rPr>
  </w:style>
  <w:style w:type="character" w:styleId="Kommentarzeichen">
    <w:name w:val="annotation reference"/>
    <w:rsid w:val="0009519C"/>
    <w:rPr>
      <w:sz w:val="16"/>
      <w:szCs w:val="16"/>
    </w:rPr>
  </w:style>
  <w:style w:type="paragraph" w:styleId="Kommentartext">
    <w:name w:val="annotation text"/>
    <w:basedOn w:val="Standard"/>
    <w:link w:val="KommentartextZeichen"/>
    <w:rsid w:val="0009519C"/>
    <w:pPr>
      <w:spacing w:line="240" w:lineRule="auto"/>
    </w:pPr>
    <w:rPr>
      <w:sz w:val="20"/>
      <w:lang w:val="x-none" w:eastAsia="x-none"/>
    </w:rPr>
  </w:style>
  <w:style w:type="character" w:customStyle="1" w:styleId="KommentartextZeichen">
    <w:name w:val="Kommentartext Zchn"/>
    <w:link w:val="Kommentartext"/>
    <w:rsid w:val="0009519C"/>
    <w:rPr>
      <w:rFonts w:ascii="Helvetica" w:eastAsia="MS Mincho" w:hAnsi="Helvetica"/>
    </w:rPr>
  </w:style>
  <w:style w:type="paragraph" w:styleId="Kommentarthema">
    <w:name w:val="annotation subject"/>
    <w:basedOn w:val="Kommentartext"/>
    <w:next w:val="Kommentartext"/>
    <w:link w:val="KommentarthemaZeichen"/>
    <w:rsid w:val="0009519C"/>
    <w:rPr>
      <w:b/>
      <w:bCs/>
    </w:rPr>
  </w:style>
  <w:style w:type="character" w:customStyle="1" w:styleId="KommentarthemaZeichen">
    <w:name w:val="Kommentarthema Zchn"/>
    <w:link w:val="Kommentarthema"/>
    <w:rsid w:val="0009519C"/>
    <w:rPr>
      <w:rFonts w:ascii="Helvetica" w:eastAsia="MS Mincho" w:hAnsi="Helvetica"/>
      <w:b/>
      <w:bCs/>
    </w:rPr>
  </w:style>
  <w:style w:type="character" w:customStyle="1" w:styleId="TextkrpereinzugZeichen">
    <w:name w:val="Textkörper-Zeileneinzug Zchn"/>
    <w:link w:val="Textkrpereinzug"/>
    <w:rsid w:val="00F52EBC"/>
    <w:rPr>
      <w:rFonts w:ascii="Helvetica" w:eastAsia="MS Mincho" w:hAnsi="Helvetica"/>
    </w:rPr>
  </w:style>
  <w:style w:type="paragraph" w:customStyle="1" w:styleId="MittleresRaster1-Akzent21">
    <w:name w:val="Mittleres Raster 1 - Akzent 21"/>
    <w:basedOn w:val="Standard"/>
    <w:uiPriority w:val="34"/>
    <w:qFormat/>
    <w:rsid w:val="0092008F"/>
    <w:pPr>
      <w:autoSpaceDE/>
      <w:autoSpaceDN/>
      <w:spacing w:line="240" w:lineRule="auto"/>
      <w:ind w:left="720"/>
      <w:contextualSpacing/>
    </w:pPr>
    <w:rPr>
      <w:rFonts w:ascii="Cambria" w:eastAsia="Times New Roman" w:hAnsi="Cambr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20" Type="http://schemas.openxmlformats.org/officeDocument/2006/relationships/theme" Target="theme/theme1.xml"/><Relationship Id="rId10" Type="http://schemas.openxmlformats.org/officeDocument/2006/relationships/image" Target="media/image3.jpeg"/><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image" Target="media/image8.jpeg"/><Relationship Id="rId16" Type="http://schemas.openxmlformats.org/officeDocument/2006/relationships/image" Target="media/image9.jpeg"/><Relationship Id="rId17" Type="http://schemas.openxmlformats.org/officeDocument/2006/relationships/hyperlink" Target="http://www.press-n-relations.de" TargetMode="External"/><Relationship Id="rId18" Type="http://schemas.openxmlformats.org/officeDocument/2006/relationships/header" Target="header1.xml"/><Relationship Id="rId19"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1099</Words>
  <Characters>6930</Characters>
  <Application>Microsoft Macintosh Word</Application>
  <DocSecurity>0</DocSecurity>
  <Lines>57</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Wir zeigen das, wovon andere reden –</vt:lpstr>
      <vt:lpstr>Wir zeigen das, wovon andere reden –</vt:lpstr>
    </vt:vector>
  </TitlesOfParts>
  <Company>Nilfisk</Company>
  <LinksUpToDate>false</LinksUpToDate>
  <CharactersWithSpaces>8013</CharactersWithSpaces>
  <SharedDoc>false</SharedDoc>
  <HLinks>
    <vt:vector size="36" baseType="variant">
      <vt:variant>
        <vt:i4>3211289</vt:i4>
      </vt:variant>
      <vt:variant>
        <vt:i4>3</vt:i4>
      </vt:variant>
      <vt:variant>
        <vt:i4>0</vt:i4>
      </vt:variant>
      <vt:variant>
        <vt:i4>5</vt:i4>
      </vt:variant>
      <vt:variant>
        <vt:lpwstr>http://www.press-n-relations.de</vt:lpwstr>
      </vt:variant>
      <vt:variant>
        <vt:lpwstr/>
      </vt:variant>
      <vt:variant>
        <vt:i4>7077933</vt:i4>
      </vt:variant>
      <vt:variant>
        <vt:i4>0</vt:i4>
      </vt:variant>
      <vt:variant>
        <vt:i4>0</vt:i4>
      </vt:variant>
      <vt:variant>
        <vt:i4>5</vt:i4>
      </vt:variant>
      <vt:variant>
        <vt:lpwstr>mailto:mny@press-n-relations.de</vt:lpwstr>
      </vt:variant>
      <vt:variant>
        <vt:lpwstr/>
      </vt:variant>
      <vt:variant>
        <vt:i4>7012466</vt:i4>
      </vt:variant>
      <vt:variant>
        <vt:i4>8323</vt:i4>
      </vt:variant>
      <vt:variant>
        <vt:i4>1025</vt:i4>
      </vt:variant>
      <vt:variant>
        <vt:i4>1</vt:i4>
      </vt:variant>
      <vt:variant>
        <vt:lpwstr>WP_000339-klein</vt:lpwstr>
      </vt:variant>
      <vt:variant>
        <vt:lpwstr/>
      </vt:variant>
      <vt:variant>
        <vt:i4>7078011</vt:i4>
      </vt:variant>
      <vt:variant>
        <vt:i4>8326</vt:i4>
      </vt:variant>
      <vt:variant>
        <vt:i4>1026</vt:i4>
      </vt:variant>
      <vt:variant>
        <vt:i4>1</vt:i4>
      </vt:variant>
      <vt:variant>
        <vt:lpwstr>WP_000340-klein</vt:lpwstr>
      </vt:variant>
      <vt:variant>
        <vt:lpwstr/>
      </vt:variant>
      <vt:variant>
        <vt:i4>7078010</vt:i4>
      </vt:variant>
      <vt:variant>
        <vt:i4>8329</vt:i4>
      </vt:variant>
      <vt:variant>
        <vt:i4>1027</vt:i4>
      </vt:variant>
      <vt:variant>
        <vt:i4>1</vt:i4>
      </vt:variant>
      <vt:variant>
        <vt:lpwstr>WP_000341-klein</vt:lpwstr>
      </vt:variant>
      <vt:variant>
        <vt:lpwstr/>
      </vt:variant>
      <vt:variant>
        <vt:i4>7078009</vt:i4>
      </vt:variant>
      <vt:variant>
        <vt:i4>8332</vt:i4>
      </vt:variant>
      <vt:variant>
        <vt:i4>1028</vt:i4>
      </vt:variant>
      <vt:variant>
        <vt:i4>1</vt:i4>
      </vt:variant>
      <vt:variant>
        <vt:lpwstr>WP_000342-klein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Wir zeigen das, wovon andere reden –</dc:title>
  <dc:subject/>
  <dc:creator>burgmaka</dc:creator>
  <cp:keywords/>
  <dc:description/>
  <cp:lastModifiedBy>Vanessa Klein</cp:lastModifiedBy>
  <cp:revision>6</cp:revision>
  <cp:lastPrinted>2014-03-18T06:38:00Z</cp:lastPrinted>
  <dcterms:created xsi:type="dcterms:W3CDTF">2014-03-18T06:39:00Z</dcterms:created>
  <dcterms:modified xsi:type="dcterms:W3CDTF">2014-03-18T10:52:00Z</dcterms:modified>
</cp:coreProperties>
</file>