
<file path=[Content_Types].xml><?xml version="1.0" encoding="utf-8"?>
<Types xmlns="http://schemas.openxmlformats.org/package/2006/content-types">
  <Default Extension="xml" ContentType="application/xml"/>
  <Default Extension="jpeg" ContentType="image/jpeg"/>
  <Default Extension="tif" ContentType="image/tiff"/>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172634" w14:textId="77777777" w:rsidR="00941F28" w:rsidRPr="00320E80" w:rsidRDefault="00941F28" w:rsidP="00830EE0">
      <w:pPr>
        <w:spacing w:line="264" w:lineRule="auto"/>
        <w:rPr>
          <w:color w:val="FF0000"/>
          <w:sz w:val="24"/>
          <w:szCs w:val="24"/>
        </w:rPr>
      </w:pPr>
      <w:r w:rsidRPr="00320E80">
        <w:rPr>
          <w:sz w:val="24"/>
          <w:szCs w:val="24"/>
        </w:rPr>
        <w:t>Presseinformation</w:t>
      </w:r>
    </w:p>
    <w:p w14:paraId="372188C2" w14:textId="77777777" w:rsidR="00384C81" w:rsidRPr="004E6D3C" w:rsidRDefault="00384C81" w:rsidP="00830EE0">
      <w:pPr>
        <w:spacing w:line="264" w:lineRule="auto"/>
        <w:rPr>
          <w:sz w:val="20"/>
        </w:rPr>
      </w:pPr>
    </w:p>
    <w:p w14:paraId="1C885BA9" w14:textId="0ED53E52" w:rsidR="00941F28" w:rsidRPr="004E6D3C" w:rsidRDefault="00D14C80" w:rsidP="00830EE0">
      <w:pPr>
        <w:spacing w:line="264" w:lineRule="auto"/>
        <w:rPr>
          <w:sz w:val="20"/>
        </w:rPr>
      </w:pPr>
      <w:r>
        <w:rPr>
          <w:sz w:val="20"/>
        </w:rPr>
        <w:t>Rellingen, 2</w:t>
      </w:r>
      <w:r w:rsidR="00F10DB7">
        <w:rPr>
          <w:sz w:val="20"/>
        </w:rPr>
        <w:t>4</w:t>
      </w:r>
      <w:r w:rsidR="00384C81" w:rsidRPr="004E6D3C">
        <w:rPr>
          <w:sz w:val="20"/>
        </w:rPr>
        <w:t xml:space="preserve">. </w:t>
      </w:r>
      <w:r w:rsidR="005D0BBF">
        <w:rPr>
          <w:sz w:val="20"/>
        </w:rPr>
        <w:t xml:space="preserve">Juli </w:t>
      </w:r>
      <w:r w:rsidR="00A63D04">
        <w:rPr>
          <w:sz w:val="20"/>
        </w:rPr>
        <w:t>2014</w:t>
      </w:r>
      <w:r w:rsidR="00941F28" w:rsidRPr="004E6D3C">
        <w:rPr>
          <w:sz w:val="20"/>
        </w:rPr>
        <w:tab/>
      </w:r>
    </w:p>
    <w:p w14:paraId="36312C6D" w14:textId="77777777" w:rsidR="00941F28" w:rsidRPr="004E6D3C" w:rsidRDefault="00941F28" w:rsidP="00830EE0">
      <w:pPr>
        <w:spacing w:line="264" w:lineRule="auto"/>
        <w:rPr>
          <w:sz w:val="20"/>
        </w:rPr>
      </w:pPr>
    </w:p>
    <w:p w14:paraId="5AF08DD5" w14:textId="4AB22D33" w:rsidR="005D0BBF" w:rsidRPr="0009576F" w:rsidRDefault="005D0BBF" w:rsidP="00830EE0">
      <w:pPr>
        <w:tabs>
          <w:tab w:val="left" w:pos="5954"/>
        </w:tabs>
        <w:spacing w:line="264" w:lineRule="auto"/>
        <w:ind w:right="-2"/>
        <w:rPr>
          <w:sz w:val="20"/>
        </w:rPr>
      </w:pPr>
      <w:bookmarkStart w:id="0" w:name="OLE_LINK1"/>
      <w:r>
        <w:rPr>
          <w:sz w:val="20"/>
        </w:rPr>
        <w:t xml:space="preserve">AMB </w:t>
      </w:r>
      <w:r w:rsidR="00925DA9">
        <w:rPr>
          <w:sz w:val="20"/>
        </w:rPr>
        <w:t>2014</w:t>
      </w:r>
      <w:r w:rsidRPr="0009576F">
        <w:rPr>
          <w:sz w:val="20"/>
        </w:rPr>
        <w:t xml:space="preserve"> – </w:t>
      </w:r>
      <w:r>
        <w:rPr>
          <w:sz w:val="20"/>
        </w:rPr>
        <w:t>Internationale Ausstellung für Metallbearbeitung, 1</w:t>
      </w:r>
      <w:r w:rsidR="00925DA9">
        <w:rPr>
          <w:sz w:val="20"/>
        </w:rPr>
        <w:t>6</w:t>
      </w:r>
      <w:r>
        <w:rPr>
          <w:sz w:val="20"/>
        </w:rPr>
        <w:t>. bis 2</w:t>
      </w:r>
      <w:r w:rsidR="00925DA9">
        <w:rPr>
          <w:sz w:val="20"/>
        </w:rPr>
        <w:t>0</w:t>
      </w:r>
      <w:r w:rsidRPr="0009576F">
        <w:rPr>
          <w:sz w:val="20"/>
        </w:rPr>
        <w:t xml:space="preserve">. September, Messe </w:t>
      </w:r>
      <w:r>
        <w:rPr>
          <w:sz w:val="20"/>
        </w:rPr>
        <w:t>Stuttgart, Halle 4</w:t>
      </w:r>
      <w:r w:rsidRPr="0009576F">
        <w:rPr>
          <w:sz w:val="20"/>
        </w:rPr>
        <w:t xml:space="preserve"> – Stand </w:t>
      </w:r>
      <w:r w:rsidR="00925DA9">
        <w:rPr>
          <w:sz w:val="20"/>
        </w:rPr>
        <w:t>4</w:t>
      </w:r>
      <w:r>
        <w:rPr>
          <w:sz w:val="20"/>
        </w:rPr>
        <w:t>B7</w:t>
      </w:r>
      <w:r w:rsidR="00925DA9">
        <w:rPr>
          <w:sz w:val="20"/>
        </w:rPr>
        <w:t>8</w:t>
      </w:r>
    </w:p>
    <w:p w14:paraId="28E5C618" w14:textId="77777777" w:rsidR="00925DA9" w:rsidRPr="0009576F" w:rsidRDefault="00925DA9" w:rsidP="00830EE0">
      <w:pPr>
        <w:tabs>
          <w:tab w:val="left" w:pos="5954"/>
        </w:tabs>
        <w:spacing w:line="264" w:lineRule="auto"/>
        <w:ind w:right="-2"/>
        <w:rPr>
          <w:sz w:val="20"/>
        </w:rPr>
      </w:pPr>
    </w:p>
    <w:p w14:paraId="5493B93A" w14:textId="6D88ABC0" w:rsidR="005D0BBF" w:rsidRPr="00EA6808" w:rsidRDefault="00925DA9" w:rsidP="00830EE0">
      <w:pPr>
        <w:pStyle w:val="Kopfzeile"/>
        <w:tabs>
          <w:tab w:val="clear" w:pos="4536"/>
          <w:tab w:val="clear" w:pos="9072"/>
          <w:tab w:val="left" w:pos="5954"/>
        </w:tabs>
        <w:spacing w:line="264" w:lineRule="auto"/>
        <w:ind w:right="-2"/>
        <w:rPr>
          <w:b/>
          <w:sz w:val="26"/>
        </w:rPr>
      </w:pPr>
      <w:r>
        <w:rPr>
          <w:b/>
          <w:sz w:val="26"/>
        </w:rPr>
        <w:t xml:space="preserve">Reinigungspower </w:t>
      </w:r>
      <w:r w:rsidR="005D0BBF" w:rsidRPr="00EA6808">
        <w:rPr>
          <w:b/>
          <w:sz w:val="26"/>
        </w:rPr>
        <w:t xml:space="preserve">in der Metallbearbeitung </w:t>
      </w:r>
    </w:p>
    <w:p w14:paraId="41986EB1" w14:textId="1A1E59D5" w:rsidR="00925DA9" w:rsidRDefault="005D0BBF" w:rsidP="00830EE0">
      <w:pPr>
        <w:pStyle w:val="Kopfzeile"/>
        <w:tabs>
          <w:tab w:val="clear" w:pos="4536"/>
          <w:tab w:val="clear" w:pos="9072"/>
          <w:tab w:val="left" w:pos="5954"/>
        </w:tabs>
        <w:spacing w:line="264" w:lineRule="auto"/>
        <w:ind w:right="-144"/>
        <w:rPr>
          <w:rFonts w:cs="Arial"/>
          <w:noProof/>
          <w:sz w:val="20"/>
          <w:szCs w:val="28"/>
        </w:rPr>
      </w:pPr>
      <w:r w:rsidRPr="00EA6808">
        <w:rPr>
          <w:rFonts w:cs="Arial"/>
          <w:noProof/>
          <w:sz w:val="20"/>
          <w:szCs w:val="28"/>
        </w:rPr>
        <w:t>Nilfisk</w:t>
      </w:r>
      <w:r w:rsidR="00925DA9">
        <w:rPr>
          <w:rFonts w:cs="Arial"/>
          <w:noProof/>
          <w:sz w:val="20"/>
          <w:szCs w:val="28"/>
        </w:rPr>
        <w:t xml:space="preserve">-Advance auf der </w:t>
      </w:r>
      <w:r w:rsidR="009A31A7">
        <w:rPr>
          <w:rFonts w:cs="Arial"/>
          <w:noProof/>
          <w:sz w:val="20"/>
          <w:szCs w:val="28"/>
        </w:rPr>
        <w:t xml:space="preserve">Fachmesse </w:t>
      </w:r>
      <w:r w:rsidR="00925DA9">
        <w:rPr>
          <w:rFonts w:cs="Arial"/>
          <w:noProof/>
          <w:sz w:val="20"/>
          <w:szCs w:val="28"/>
        </w:rPr>
        <w:t xml:space="preserve">AMB </w:t>
      </w:r>
    </w:p>
    <w:p w14:paraId="2397393D" w14:textId="77777777" w:rsidR="005D0BBF" w:rsidRPr="00EA6808" w:rsidRDefault="005D0BBF" w:rsidP="00830EE0">
      <w:pPr>
        <w:pStyle w:val="Kopfzeile"/>
        <w:tabs>
          <w:tab w:val="clear" w:pos="4536"/>
          <w:tab w:val="clear" w:pos="9072"/>
          <w:tab w:val="left" w:pos="5954"/>
        </w:tabs>
        <w:spacing w:line="264" w:lineRule="auto"/>
        <w:ind w:right="-2"/>
      </w:pPr>
    </w:p>
    <w:p w14:paraId="7B7BB0AC" w14:textId="10BACB2D" w:rsidR="005D0BBF" w:rsidRPr="00EA6808" w:rsidRDefault="00925DA9" w:rsidP="00830EE0">
      <w:pPr>
        <w:pStyle w:val="Kopfzeile"/>
        <w:tabs>
          <w:tab w:val="clear" w:pos="4536"/>
          <w:tab w:val="clear" w:pos="9072"/>
          <w:tab w:val="left" w:pos="5954"/>
        </w:tabs>
        <w:spacing w:line="264" w:lineRule="auto"/>
        <w:ind w:right="-2"/>
        <w:rPr>
          <w:rFonts w:cs="Arial"/>
          <w:b/>
          <w:noProof/>
          <w:sz w:val="20"/>
          <w:szCs w:val="28"/>
        </w:rPr>
      </w:pPr>
      <w:r>
        <w:rPr>
          <w:rFonts w:cs="Arial"/>
          <w:b/>
          <w:noProof/>
          <w:sz w:val="20"/>
          <w:szCs w:val="28"/>
        </w:rPr>
        <w:t>Auf der diesjährigen AMB in Stuttgart präsentiert Nilfisk-Advance ein umfassendes Portfolio an Reini</w:t>
      </w:r>
      <w:r w:rsidR="00267CA2">
        <w:rPr>
          <w:rFonts w:cs="Arial"/>
          <w:b/>
          <w:noProof/>
          <w:sz w:val="20"/>
          <w:szCs w:val="28"/>
        </w:rPr>
        <w:t>g</w:t>
      </w:r>
      <w:r>
        <w:rPr>
          <w:rFonts w:cs="Arial"/>
          <w:b/>
          <w:noProof/>
          <w:sz w:val="20"/>
          <w:szCs w:val="28"/>
        </w:rPr>
        <w:t xml:space="preserve">ungslösungen. Im Vordergrund steht die </w:t>
      </w:r>
      <w:r w:rsidR="005D0BBF" w:rsidRPr="00EA6808">
        <w:rPr>
          <w:rFonts w:cs="Arial"/>
          <w:b/>
          <w:noProof/>
          <w:sz w:val="20"/>
          <w:szCs w:val="28"/>
        </w:rPr>
        <w:t>Marke Nilfisk-CFM</w:t>
      </w:r>
      <w:r>
        <w:rPr>
          <w:rFonts w:cs="Arial"/>
          <w:b/>
          <w:noProof/>
          <w:sz w:val="20"/>
          <w:szCs w:val="28"/>
        </w:rPr>
        <w:t>, deren In</w:t>
      </w:r>
      <w:r w:rsidR="00267CA2">
        <w:rPr>
          <w:rFonts w:cs="Arial"/>
          <w:b/>
          <w:noProof/>
          <w:sz w:val="20"/>
          <w:szCs w:val="28"/>
        </w:rPr>
        <w:t>du</w:t>
      </w:r>
      <w:bookmarkStart w:id="1" w:name="_GoBack"/>
      <w:bookmarkEnd w:id="1"/>
      <w:r>
        <w:rPr>
          <w:rFonts w:cs="Arial"/>
          <w:b/>
          <w:noProof/>
          <w:sz w:val="20"/>
          <w:szCs w:val="28"/>
        </w:rPr>
        <w:t xml:space="preserve">striesauger und industrielle Absauganlagen vollständig </w:t>
      </w:r>
      <w:r w:rsidR="00EB3B8C">
        <w:rPr>
          <w:rFonts w:cs="Arial"/>
          <w:b/>
          <w:noProof/>
          <w:sz w:val="20"/>
          <w:szCs w:val="28"/>
        </w:rPr>
        <w:t xml:space="preserve">auf </w:t>
      </w:r>
      <w:r>
        <w:rPr>
          <w:rFonts w:cs="Arial"/>
          <w:b/>
          <w:noProof/>
          <w:sz w:val="20"/>
          <w:szCs w:val="28"/>
        </w:rPr>
        <w:t xml:space="preserve">die Anforderungen in der Metallbearbeitung </w:t>
      </w:r>
      <w:r w:rsidR="009A31A7">
        <w:rPr>
          <w:rFonts w:cs="Arial"/>
          <w:b/>
          <w:noProof/>
          <w:sz w:val="20"/>
          <w:szCs w:val="28"/>
        </w:rPr>
        <w:t xml:space="preserve">abgestimmt </w:t>
      </w:r>
      <w:r>
        <w:rPr>
          <w:rFonts w:cs="Arial"/>
          <w:b/>
          <w:noProof/>
          <w:sz w:val="20"/>
          <w:szCs w:val="28"/>
        </w:rPr>
        <w:t xml:space="preserve">sind. </w:t>
      </w:r>
    </w:p>
    <w:p w14:paraId="5335BCAE" w14:textId="77777777" w:rsidR="005D0BBF" w:rsidRDefault="005D0BBF" w:rsidP="00830EE0">
      <w:pPr>
        <w:pStyle w:val="Kopfzeile"/>
        <w:tabs>
          <w:tab w:val="clear" w:pos="4536"/>
          <w:tab w:val="clear" w:pos="9072"/>
          <w:tab w:val="left" w:pos="5954"/>
        </w:tabs>
        <w:spacing w:line="264" w:lineRule="auto"/>
        <w:ind w:right="-2"/>
      </w:pPr>
    </w:p>
    <w:p w14:paraId="4F944556" w14:textId="5829ADFE" w:rsidR="005D0BBF" w:rsidRPr="00EA6808" w:rsidRDefault="00914AC8" w:rsidP="00830EE0">
      <w:pPr>
        <w:spacing w:line="264" w:lineRule="auto"/>
        <w:ind w:right="-285"/>
        <w:rPr>
          <w:rFonts w:cs="Arial"/>
          <w:sz w:val="20"/>
          <w:szCs w:val="40"/>
        </w:rPr>
      </w:pPr>
      <w:r>
        <w:rPr>
          <w:rFonts w:cs="Arial"/>
          <w:noProof/>
          <w:sz w:val="20"/>
          <w:szCs w:val="40"/>
        </w:rPr>
        <mc:AlternateContent>
          <mc:Choice Requires="wps">
            <w:drawing>
              <wp:anchor distT="0" distB="0" distL="114300" distR="114300" simplePos="0" relativeHeight="251659264" behindDoc="0" locked="0" layoutInCell="1" allowOverlap="1" wp14:anchorId="7967F696" wp14:editId="2C5F1A43">
                <wp:simplePos x="0" y="0"/>
                <wp:positionH relativeFrom="column">
                  <wp:posOffset>5181600</wp:posOffset>
                </wp:positionH>
                <wp:positionV relativeFrom="paragraph">
                  <wp:posOffset>109855</wp:posOffset>
                </wp:positionV>
                <wp:extent cx="990600" cy="1295400"/>
                <wp:effectExtent l="0" t="0" r="0" b="0"/>
                <wp:wrapSquare wrapText="bothSides"/>
                <wp:docPr id="5" name="Textfeld 5"/>
                <wp:cNvGraphicFramePr/>
                <a:graphic xmlns:a="http://schemas.openxmlformats.org/drawingml/2006/main">
                  <a:graphicData uri="http://schemas.microsoft.com/office/word/2010/wordprocessingShape">
                    <wps:wsp>
                      <wps:cNvSpPr txBox="1"/>
                      <wps:spPr>
                        <a:xfrm>
                          <a:off x="0" y="0"/>
                          <a:ext cx="990600" cy="1295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7A17F34" w14:textId="3D37FDE5" w:rsidR="00AE3535" w:rsidRDefault="00CB18A4">
                            <w:r>
                              <w:rPr>
                                <w:noProof/>
                              </w:rPr>
                              <w:drawing>
                                <wp:inline distT="0" distB="0" distL="0" distR="0" wp14:anchorId="2813FE74" wp14:editId="6691BE8A">
                                  <wp:extent cx="639291" cy="9461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CFM-T40 PLUS-klein.jpg"/>
                                          <pic:cNvPicPr/>
                                        </pic:nvPicPr>
                                        <pic:blipFill>
                                          <a:blip r:embed="rId8">
                                            <a:extLst>
                                              <a:ext uri="{28A0092B-C50C-407E-A947-70E740481C1C}">
                                                <a14:useLocalDpi xmlns:a14="http://schemas.microsoft.com/office/drawing/2010/main" val="0"/>
                                              </a:ext>
                                            </a:extLst>
                                          </a:blip>
                                          <a:stretch>
                                            <a:fillRect/>
                                          </a:stretch>
                                        </pic:blipFill>
                                        <pic:spPr>
                                          <a:xfrm>
                                            <a:off x="0" y="0"/>
                                            <a:ext cx="639291" cy="946150"/>
                                          </a:xfrm>
                                          <a:prstGeom prst="rect">
                                            <a:avLst/>
                                          </a:prstGeom>
                                        </pic:spPr>
                                      </pic:pic>
                                    </a:graphicData>
                                  </a:graphic>
                                </wp:inline>
                              </w:drawing>
                            </w:r>
                          </w:p>
                          <w:p w14:paraId="122963E5" w14:textId="3D64AE14" w:rsidR="00CB18A4" w:rsidRDefault="00CB18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5" o:spid="_x0000_s1026" type="#_x0000_t202" style="position:absolute;margin-left:408pt;margin-top:8.65pt;width:78pt;height:10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" filled="f" stroked="f">
                <v:textbox>
                  <w:txbxContent>
                    <w:p w14:paraId="57A17F34" w14:textId="3D37FDE5" w:rsidR="00AE3535" w:rsidRDefault="00CB18A4">
                      <w:r>
                        <w:rPr>
                          <w:noProof/>
                        </w:rPr>
                        <w:drawing>
                          <wp:inline distT="0" distB="0" distL="0" distR="0" wp14:anchorId="2813FE74" wp14:editId="6691BE8A">
                            <wp:extent cx="639291" cy="9461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CFM-T40 PLUS-klein.jpg"/>
                                    <pic:cNvPicPr/>
                                  </pic:nvPicPr>
                                  <pic:blipFill>
                                    <a:blip r:embed="rId9">
                                      <a:extLst>
                                        <a:ext uri="{28A0092B-C50C-407E-A947-70E740481C1C}">
                                          <a14:useLocalDpi xmlns:a14="http://schemas.microsoft.com/office/drawing/2010/main" val="0"/>
                                        </a:ext>
                                      </a:extLst>
                                    </a:blip>
                                    <a:stretch>
                                      <a:fillRect/>
                                    </a:stretch>
                                  </pic:blipFill>
                                  <pic:spPr>
                                    <a:xfrm>
                                      <a:off x="0" y="0"/>
                                      <a:ext cx="639291" cy="946150"/>
                                    </a:xfrm>
                                    <a:prstGeom prst="rect">
                                      <a:avLst/>
                                    </a:prstGeom>
                                  </pic:spPr>
                                </pic:pic>
                              </a:graphicData>
                            </a:graphic>
                          </wp:inline>
                        </w:drawing>
                      </w:r>
                    </w:p>
                    <w:p w14:paraId="122963E5" w14:textId="3D64AE14" w:rsidR="00CB18A4" w:rsidRDefault="00CB18A4"/>
                  </w:txbxContent>
                </v:textbox>
                <w10:wrap type="square"/>
              </v:shape>
            </w:pict>
          </mc:Fallback>
        </mc:AlternateContent>
      </w:r>
      <w:r w:rsidR="005D0BBF" w:rsidRPr="00EA6808">
        <w:rPr>
          <w:rFonts w:cs="Arial"/>
          <w:sz w:val="20"/>
          <w:szCs w:val="40"/>
        </w:rPr>
        <w:t xml:space="preserve">Der </w:t>
      </w:r>
      <w:r w:rsidR="005D0BBF" w:rsidRPr="00EA6808">
        <w:rPr>
          <w:rFonts w:cs="Arial"/>
          <w:b/>
          <w:sz w:val="20"/>
          <w:szCs w:val="40"/>
        </w:rPr>
        <w:t>Nilfisk-CFM Industriesauger T40 Plus L100</w:t>
      </w:r>
      <w:r w:rsidR="005D0BBF" w:rsidRPr="00EA6808">
        <w:rPr>
          <w:rFonts w:cs="Arial"/>
          <w:sz w:val="20"/>
          <w:szCs w:val="40"/>
        </w:rPr>
        <w:t xml:space="preserve"> wird selbst strengsten Sicherheitsvo</w:t>
      </w:r>
      <w:r w:rsidR="005D0BBF" w:rsidRPr="00EA6808">
        <w:rPr>
          <w:rFonts w:cs="Arial"/>
          <w:sz w:val="20"/>
          <w:szCs w:val="40"/>
        </w:rPr>
        <w:t>r</w:t>
      </w:r>
      <w:r w:rsidR="005D0BBF" w:rsidRPr="00EA6808">
        <w:rPr>
          <w:rFonts w:cs="Arial"/>
          <w:sz w:val="20"/>
          <w:szCs w:val="40"/>
        </w:rPr>
        <w:t>schriften gerecht. Zertifiziert nach IEC/EN 60335-2-69 und der ATEX Richtlinie 94/9/EC ei</w:t>
      </w:r>
      <w:r w:rsidR="005D0BBF" w:rsidRPr="00EA6808">
        <w:rPr>
          <w:rFonts w:cs="Arial"/>
          <w:sz w:val="20"/>
          <w:szCs w:val="40"/>
        </w:rPr>
        <w:t>g</w:t>
      </w:r>
      <w:r w:rsidR="005D0BBF" w:rsidRPr="00EA6808">
        <w:rPr>
          <w:rFonts w:cs="Arial"/>
          <w:sz w:val="20"/>
          <w:szCs w:val="40"/>
        </w:rPr>
        <w:t>net sich das Gerät sowohl für explosionsgefährdete Bereiche der Zone 22 als auch für g</w:t>
      </w:r>
      <w:r w:rsidR="005D0BBF" w:rsidRPr="00EA6808">
        <w:rPr>
          <w:rFonts w:cs="Arial"/>
          <w:sz w:val="20"/>
          <w:szCs w:val="40"/>
        </w:rPr>
        <w:t>e</w:t>
      </w:r>
      <w:r w:rsidR="005D0BBF" w:rsidRPr="00EA6808">
        <w:rPr>
          <w:rFonts w:cs="Arial"/>
          <w:sz w:val="20"/>
          <w:szCs w:val="40"/>
        </w:rPr>
        <w:t>sundheitsschädliche Stäube der Klassen L, M und H. Der zweistufige Drehstrom-Seitenkanalverdichter arbeitet mit einer Leistung von 4,3 Kilowatt und garantiert einen U</w:t>
      </w:r>
      <w:r w:rsidR="005D0BBF" w:rsidRPr="00EA6808">
        <w:rPr>
          <w:rFonts w:cs="Arial"/>
          <w:sz w:val="20"/>
          <w:szCs w:val="40"/>
        </w:rPr>
        <w:t>n</w:t>
      </w:r>
      <w:r w:rsidR="005D0BBF" w:rsidRPr="00EA6808">
        <w:rPr>
          <w:rFonts w:cs="Arial"/>
          <w:sz w:val="20"/>
          <w:szCs w:val="40"/>
        </w:rPr>
        <w:t>terdruck von 46 Kilopascal sowie eine Luftförderleistung von bis zu 87 Litern in der Sekunde. Je nach Einsatzgebiet kann der Industriesauger mit einem Sternfilter inklusive manuellem beziehungsweise elektronischem Filterrüttler oder eine</w:t>
      </w:r>
      <w:r w:rsidR="00483A1D">
        <w:rPr>
          <w:rFonts w:cs="Arial"/>
          <w:sz w:val="20"/>
          <w:szCs w:val="40"/>
        </w:rPr>
        <w:t>r</w:t>
      </w:r>
      <w:r w:rsidR="005D0BBF" w:rsidRPr="00EA6808">
        <w:rPr>
          <w:rFonts w:cs="Arial"/>
          <w:sz w:val="20"/>
          <w:szCs w:val="40"/>
        </w:rPr>
        <w:t xml:space="preserve"> Patronenfilteranlage mit pneumat</w:t>
      </w:r>
      <w:r w:rsidR="005D0BBF" w:rsidRPr="00EA6808">
        <w:rPr>
          <w:rFonts w:cs="Arial"/>
          <w:sz w:val="20"/>
          <w:szCs w:val="40"/>
        </w:rPr>
        <w:t>i</w:t>
      </w:r>
      <w:r w:rsidR="005D0BBF" w:rsidRPr="00EA6808">
        <w:rPr>
          <w:rFonts w:cs="Arial"/>
          <w:sz w:val="20"/>
          <w:szCs w:val="40"/>
        </w:rPr>
        <w:t xml:space="preserve">scher Abreinigung ausgestattet werden. Hinzu kommen vor- oder nachgeschaltete HEPA-, ULPA- und Aktivkohle-Filter für einen Abscheidegrad von 99,999 Prozent. Die Maschine ist mit einem 100 Liter fassenden Schmutzbehälter </w:t>
      </w:r>
      <w:r w:rsidR="00E70EDA">
        <w:rPr>
          <w:rFonts w:cs="Arial"/>
          <w:sz w:val="20"/>
          <w:szCs w:val="40"/>
        </w:rPr>
        <w:t>einschließlich A</w:t>
      </w:r>
      <w:r w:rsidR="005D0BBF" w:rsidRPr="00EA6808">
        <w:rPr>
          <w:rFonts w:cs="Arial"/>
          <w:sz w:val="20"/>
          <w:szCs w:val="40"/>
        </w:rPr>
        <w:t>bsetzmechanik und Fül</w:t>
      </w:r>
      <w:r w:rsidR="005D0BBF" w:rsidRPr="00EA6808">
        <w:rPr>
          <w:rFonts w:cs="Arial"/>
          <w:sz w:val="20"/>
          <w:szCs w:val="40"/>
        </w:rPr>
        <w:t>l</w:t>
      </w:r>
      <w:r w:rsidR="005D0BBF" w:rsidRPr="00EA6808">
        <w:rPr>
          <w:rFonts w:cs="Arial"/>
          <w:sz w:val="20"/>
          <w:szCs w:val="40"/>
        </w:rPr>
        <w:t>standsensor ausgerüstet. Darüber hinaus dienen Sicherheitsbeutel (H-Klasse) oder Papie</w:t>
      </w:r>
      <w:r w:rsidR="005D0BBF" w:rsidRPr="00EA6808">
        <w:rPr>
          <w:rFonts w:cs="Arial"/>
          <w:sz w:val="20"/>
          <w:szCs w:val="40"/>
        </w:rPr>
        <w:t>r</w:t>
      </w:r>
      <w:r w:rsidR="005D0BBF" w:rsidRPr="00EA6808">
        <w:rPr>
          <w:rFonts w:cs="Arial"/>
          <w:sz w:val="20"/>
          <w:szCs w:val="40"/>
        </w:rPr>
        <w:t xml:space="preserve">beutel (M-Klasse) der gefahrlosen Aufnahme des Saugguts. </w:t>
      </w:r>
    </w:p>
    <w:p w14:paraId="0634E430" w14:textId="77777777" w:rsidR="005D0BBF" w:rsidRDefault="005D0BBF" w:rsidP="00830EE0">
      <w:pPr>
        <w:spacing w:line="264" w:lineRule="auto"/>
        <w:ind w:right="-285"/>
        <w:rPr>
          <w:rFonts w:cs="Arial"/>
          <w:sz w:val="20"/>
          <w:szCs w:val="40"/>
        </w:rPr>
      </w:pPr>
    </w:p>
    <w:p w14:paraId="3622C727" w14:textId="4183D28F" w:rsidR="005D0BBF" w:rsidRPr="00EA6808" w:rsidRDefault="00914AC8" w:rsidP="00830EE0">
      <w:pPr>
        <w:spacing w:line="264" w:lineRule="auto"/>
        <w:ind w:right="-285"/>
        <w:rPr>
          <w:rFonts w:cs="Arial"/>
          <w:sz w:val="20"/>
          <w:szCs w:val="40"/>
        </w:rPr>
      </w:pPr>
      <w:r>
        <w:rPr>
          <w:rFonts w:cs="Arial"/>
          <w:noProof/>
          <w:sz w:val="20"/>
          <w:szCs w:val="40"/>
        </w:rPr>
        <mc:AlternateContent>
          <mc:Choice Requires="wps">
            <w:drawing>
              <wp:anchor distT="0" distB="0" distL="114300" distR="114300" simplePos="0" relativeHeight="251660288" behindDoc="0" locked="0" layoutInCell="1" allowOverlap="1" wp14:anchorId="793183A0" wp14:editId="4C5438E9">
                <wp:simplePos x="0" y="0"/>
                <wp:positionH relativeFrom="column">
                  <wp:posOffset>5257800</wp:posOffset>
                </wp:positionH>
                <wp:positionV relativeFrom="paragraph">
                  <wp:posOffset>47625</wp:posOffset>
                </wp:positionV>
                <wp:extent cx="914400" cy="1143000"/>
                <wp:effectExtent l="0" t="0" r="0" b="0"/>
                <wp:wrapSquare wrapText="bothSides"/>
                <wp:docPr id="7" name="Textfeld 7"/>
                <wp:cNvGraphicFramePr/>
                <a:graphic xmlns:a="http://schemas.openxmlformats.org/drawingml/2006/main">
                  <a:graphicData uri="http://schemas.microsoft.com/office/word/2010/wordprocessingShape">
                    <wps:wsp>
                      <wps:cNvSpPr txBox="1"/>
                      <wps:spPr>
                        <a:xfrm>
                          <a:off x="0" y="0"/>
                          <a:ext cx="914400" cy="1143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0D1B6E" w14:textId="17F3E3A2" w:rsidR="00CB18A4" w:rsidRDefault="00CB18A4">
                            <w:r>
                              <w:rPr>
                                <w:noProof/>
                              </w:rPr>
                              <w:drawing>
                                <wp:inline distT="0" distB="0" distL="0" distR="0" wp14:anchorId="027082F1" wp14:editId="664329FB">
                                  <wp:extent cx="595630" cy="107213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CFM-S3-L100-klein.jpg"/>
                                          <pic:cNvPicPr/>
                                        </pic:nvPicPr>
                                        <pic:blipFill>
                                          <a:blip r:embed="rId10">
                                            <a:extLst>
                                              <a:ext uri="{28A0092B-C50C-407E-A947-70E740481C1C}">
                                                <a14:useLocalDpi xmlns:a14="http://schemas.microsoft.com/office/drawing/2010/main" val="0"/>
                                              </a:ext>
                                            </a:extLst>
                                          </a:blip>
                                          <a:stretch>
                                            <a:fillRect/>
                                          </a:stretch>
                                        </pic:blipFill>
                                        <pic:spPr>
                                          <a:xfrm>
                                            <a:off x="0" y="0"/>
                                            <a:ext cx="595868" cy="10725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7" o:spid="_x0000_s1027" type="#_x0000_t202" style="position:absolute;margin-left:414pt;margin-top:3.75pt;width:1in;height:90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" filled="f" stroked="f">
                <v:textbox>
                  <w:txbxContent>
                    <w:p w14:paraId="690D1B6E" w14:textId="17F3E3A2" w:rsidR="00CB18A4" w:rsidRDefault="00CB18A4">
                      <w:r>
                        <w:rPr>
                          <w:noProof/>
                        </w:rPr>
                        <w:drawing>
                          <wp:inline distT="0" distB="0" distL="0" distR="0" wp14:anchorId="027082F1" wp14:editId="664329FB">
                            <wp:extent cx="595630" cy="107213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CFM-S3-L100-klein.jpg"/>
                                    <pic:cNvPicPr/>
                                  </pic:nvPicPr>
                                  <pic:blipFill>
                                    <a:blip r:embed="rId11">
                                      <a:extLst>
                                        <a:ext uri="{28A0092B-C50C-407E-A947-70E740481C1C}">
                                          <a14:useLocalDpi xmlns:a14="http://schemas.microsoft.com/office/drawing/2010/main" val="0"/>
                                        </a:ext>
                                      </a:extLst>
                                    </a:blip>
                                    <a:stretch>
                                      <a:fillRect/>
                                    </a:stretch>
                                  </pic:blipFill>
                                  <pic:spPr>
                                    <a:xfrm>
                                      <a:off x="0" y="0"/>
                                      <a:ext cx="595868" cy="1072563"/>
                                    </a:xfrm>
                                    <a:prstGeom prst="rect">
                                      <a:avLst/>
                                    </a:prstGeom>
                                  </pic:spPr>
                                </pic:pic>
                              </a:graphicData>
                            </a:graphic>
                          </wp:inline>
                        </w:drawing>
                      </w:r>
                    </w:p>
                  </w:txbxContent>
                </v:textbox>
                <w10:wrap type="square"/>
              </v:shape>
            </w:pict>
          </mc:Fallback>
        </mc:AlternateContent>
      </w:r>
      <w:r w:rsidR="005D0BBF" w:rsidRPr="00EA6808">
        <w:rPr>
          <w:rFonts w:cs="Arial"/>
          <w:sz w:val="20"/>
          <w:szCs w:val="40"/>
        </w:rPr>
        <w:t xml:space="preserve">Der </w:t>
      </w:r>
      <w:r w:rsidR="005D0BBF" w:rsidRPr="00EA6808">
        <w:rPr>
          <w:rFonts w:cs="Arial"/>
          <w:b/>
          <w:sz w:val="20"/>
          <w:szCs w:val="40"/>
        </w:rPr>
        <w:t>Nilfisk-CFM Wechselstrom-Industriesauger S3</w:t>
      </w:r>
      <w:r w:rsidR="005D0BBF" w:rsidRPr="00EA6808">
        <w:rPr>
          <w:rFonts w:cs="Arial"/>
          <w:sz w:val="20"/>
          <w:szCs w:val="40"/>
        </w:rPr>
        <w:t xml:space="preserve"> </w:t>
      </w:r>
      <w:r w:rsidR="005D0BBF" w:rsidRPr="00EA6808">
        <w:rPr>
          <w:rFonts w:cs="Arial"/>
          <w:b/>
          <w:sz w:val="20"/>
          <w:szCs w:val="40"/>
        </w:rPr>
        <w:t xml:space="preserve">L100 </w:t>
      </w:r>
      <w:r w:rsidR="005D0BBF" w:rsidRPr="00EA6808">
        <w:rPr>
          <w:rFonts w:cs="Arial"/>
          <w:sz w:val="20"/>
          <w:szCs w:val="40"/>
        </w:rPr>
        <w:t>erreicht dank der drei schallg</w:t>
      </w:r>
      <w:r w:rsidR="005D0BBF" w:rsidRPr="00EA6808">
        <w:rPr>
          <w:rFonts w:cs="Arial"/>
          <w:sz w:val="20"/>
          <w:szCs w:val="40"/>
        </w:rPr>
        <w:t>e</w:t>
      </w:r>
      <w:r w:rsidR="005D0BBF" w:rsidRPr="00EA6808">
        <w:rPr>
          <w:rFonts w:cs="Arial"/>
          <w:sz w:val="20"/>
          <w:szCs w:val="40"/>
        </w:rPr>
        <w:t>dämmten Wechselstrom-Turbinen und einer Leistung von drei Kilowatt eine Luftförderung von 135 Litern pro Sekunde. Bei feinen und/oder gefährlichen Stäuben sorgt der Sternfilter der Klasse L für beste Abscheideergebnisse. Mit 158 Zentimetern Höhe, einem Gewicht von 71 Kilogramm und einem 100 Liter fassenden Schmutzbehälter ist der Nass-/Trockensauger äußerst mobil und flexibel einsetzbar. Zu den Ausrüstungs-Highlights zählt ebenso das opt</w:t>
      </w:r>
      <w:r w:rsidR="005D0BBF" w:rsidRPr="00EA6808">
        <w:rPr>
          <w:rFonts w:cs="Arial"/>
          <w:sz w:val="20"/>
          <w:szCs w:val="40"/>
        </w:rPr>
        <w:t>i</w:t>
      </w:r>
      <w:r w:rsidR="005D0BBF" w:rsidRPr="00EA6808">
        <w:rPr>
          <w:rFonts w:cs="Arial"/>
          <w:sz w:val="20"/>
          <w:szCs w:val="40"/>
        </w:rPr>
        <w:t xml:space="preserve">onale, patentierte Longopac System für die Entsorgung mittels Endlos-Kunststoffsäcken. Über ein elektronisches Bedienfeld lässt sich der Industriesauger zielgerichtet steuern und einfach überwachen. Zudem hat der Anwender den genauen Filterstand und – dank eines zusätzlichen Füllstandssensors für Feststoffe oder Flüssigkeiten – die Füllmenge des Schmutzbehälters stets im Blick. </w:t>
      </w:r>
    </w:p>
    <w:p w14:paraId="673C8BBD" w14:textId="77777777" w:rsidR="005D0BBF" w:rsidRDefault="005D0BBF" w:rsidP="00830EE0">
      <w:pPr>
        <w:spacing w:line="264" w:lineRule="auto"/>
        <w:rPr>
          <w:rFonts w:cs="Arial"/>
          <w:sz w:val="20"/>
        </w:rPr>
      </w:pPr>
    </w:p>
    <w:p w14:paraId="5A7515D3" w14:textId="41B6E630" w:rsidR="005D0BBF" w:rsidRPr="00EA6808" w:rsidRDefault="001C556B" w:rsidP="00830EE0">
      <w:pPr>
        <w:spacing w:line="264" w:lineRule="auto"/>
        <w:ind w:right="140"/>
        <w:rPr>
          <w:rFonts w:cs="Arial"/>
          <w:sz w:val="20"/>
          <w:szCs w:val="40"/>
        </w:rPr>
      </w:pPr>
      <w:r>
        <w:rPr>
          <w:rFonts w:cs="Arial"/>
          <w:noProof/>
          <w:sz w:val="20"/>
          <w:szCs w:val="40"/>
        </w:rPr>
        <mc:AlternateContent>
          <mc:Choice Requires="wps">
            <w:drawing>
              <wp:anchor distT="0" distB="0" distL="114300" distR="114300" simplePos="0" relativeHeight="251663360" behindDoc="0" locked="0" layoutInCell="1" allowOverlap="1" wp14:anchorId="20A99F33" wp14:editId="7DF7C040">
                <wp:simplePos x="0" y="0"/>
                <wp:positionH relativeFrom="column">
                  <wp:posOffset>5257800</wp:posOffset>
                </wp:positionH>
                <wp:positionV relativeFrom="paragraph">
                  <wp:posOffset>15875</wp:posOffset>
                </wp:positionV>
                <wp:extent cx="914400" cy="1371600"/>
                <wp:effectExtent l="0" t="0" r="0" b="0"/>
                <wp:wrapSquare wrapText="bothSides"/>
                <wp:docPr id="14" name="Textfeld 14"/>
                <wp:cNvGraphicFramePr/>
                <a:graphic xmlns:a="http://schemas.openxmlformats.org/drawingml/2006/main">
                  <a:graphicData uri="http://schemas.microsoft.com/office/word/2010/wordprocessingShape">
                    <wps:wsp>
                      <wps:cNvSpPr txBox="1"/>
                      <wps:spPr>
                        <a:xfrm>
                          <a:off x="0" y="0"/>
                          <a:ext cx="9144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4BDB40" w14:textId="4B6DFCB7" w:rsidR="00CB18A4" w:rsidRDefault="00CB18A4">
                            <w:r>
                              <w:rPr>
                                <w:noProof/>
                              </w:rPr>
                              <w:drawing>
                                <wp:inline distT="0" distB="0" distL="0" distR="0" wp14:anchorId="5584CD86" wp14:editId="62CD6DBC">
                                  <wp:extent cx="609600" cy="1002792"/>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CFM-T30S_L100-klein.tif"/>
                                          <pic:cNvPicPr/>
                                        </pic:nvPicPr>
                                        <pic:blipFill>
                                          <a:blip r:embed="rId12">
                                            <a:extLst>
                                              <a:ext uri="{28A0092B-C50C-407E-A947-70E740481C1C}">
                                                <a14:useLocalDpi xmlns:a14="http://schemas.microsoft.com/office/drawing/2010/main" val="0"/>
                                              </a:ext>
                                            </a:extLst>
                                          </a:blip>
                                          <a:stretch>
                                            <a:fillRect/>
                                          </a:stretch>
                                        </pic:blipFill>
                                        <pic:spPr>
                                          <a:xfrm>
                                            <a:off x="0" y="0"/>
                                            <a:ext cx="609600" cy="100279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4" o:spid="_x0000_s1028" type="#_x0000_t202" style="position:absolute;margin-left:414pt;margin-top:1.25pt;width:1in;height:10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" filled="f" stroked="f">
                <v:textbox>
                  <w:txbxContent>
                    <w:p w14:paraId="754BDB40" w14:textId="4B6DFCB7" w:rsidR="00CB18A4" w:rsidRDefault="00CB18A4">
                      <w:r>
                        <w:rPr>
                          <w:noProof/>
                        </w:rPr>
                        <w:drawing>
                          <wp:inline distT="0" distB="0" distL="0" distR="0" wp14:anchorId="5584CD86" wp14:editId="62CD6DBC">
                            <wp:extent cx="609600" cy="1002792"/>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CFM-T30S_L100-klein.tif"/>
                                    <pic:cNvPicPr/>
                                  </pic:nvPicPr>
                                  <pic:blipFill>
                                    <a:blip r:embed="rId13">
                                      <a:extLst>
                                        <a:ext uri="{28A0092B-C50C-407E-A947-70E740481C1C}">
                                          <a14:useLocalDpi xmlns:a14="http://schemas.microsoft.com/office/drawing/2010/main" val="0"/>
                                        </a:ext>
                                      </a:extLst>
                                    </a:blip>
                                    <a:stretch>
                                      <a:fillRect/>
                                    </a:stretch>
                                  </pic:blipFill>
                                  <pic:spPr>
                                    <a:xfrm>
                                      <a:off x="0" y="0"/>
                                      <a:ext cx="609600" cy="1002792"/>
                                    </a:xfrm>
                                    <a:prstGeom prst="rect">
                                      <a:avLst/>
                                    </a:prstGeom>
                                  </pic:spPr>
                                </pic:pic>
                              </a:graphicData>
                            </a:graphic>
                          </wp:inline>
                        </w:drawing>
                      </w:r>
                    </w:p>
                  </w:txbxContent>
                </v:textbox>
                <w10:wrap type="square"/>
              </v:shape>
            </w:pict>
          </mc:Fallback>
        </mc:AlternateContent>
      </w:r>
      <w:r w:rsidR="005D0BBF" w:rsidRPr="00EA6808">
        <w:rPr>
          <w:rFonts w:cs="Arial"/>
          <w:sz w:val="20"/>
          <w:szCs w:val="40"/>
        </w:rPr>
        <w:t xml:space="preserve">Zum Ausstellungsspektrum des Reinigungsspezialisten gehört auch der </w:t>
      </w:r>
      <w:r w:rsidR="005D0BBF" w:rsidRPr="00EE7D0D">
        <w:rPr>
          <w:rFonts w:cs="Arial"/>
          <w:b/>
          <w:sz w:val="20"/>
          <w:szCs w:val="40"/>
        </w:rPr>
        <w:t>Nilfisk-CFM</w:t>
      </w:r>
      <w:r w:rsidR="005D0BBF" w:rsidRPr="00EA6808">
        <w:rPr>
          <w:rFonts w:cs="Arial"/>
          <w:sz w:val="20"/>
          <w:szCs w:val="40"/>
        </w:rPr>
        <w:t xml:space="preserve"> </w:t>
      </w:r>
      <w:r w:rsidR="005D0BBF" w:rsidRPr="00EA6808">
        <w:rPr>
          <w:rFonts w:cs="Arial"/>
          <w:b/>
          <w:sz w:val="20"/>
          <w:szCs w:val="40"/>
        </w:rPr>
        <w:t>Drehstrom-Industriesauger T30S L</w:t>
      </w:r>
      <w:r w:rsidR="005D0BBF">
        <w:rPr>
          <w:rFonts w:cs="Arial"/>
          <w:b/>
          <w:sz w:val="20"/>
          <w:szCs w:val="40"/>
        </w:rPr>
        <w:t>100</w:t>
      </w:r>
      <w:r w:rsidR="005D0BBF" w:rsidRPr="00EA6808">
        <w:rPr>
          <w:rFonts w:cs="Arial"/>
          <w:sz w:val="20"/>
          <w:szCs w:val="40"/>
        </w:rPr>
        <w:t>, der mit einem leistungsstarken 3-Kilowatt-Seitenkanalverdichter für den 24-Stunden-Dauereinsatz ausgelegt ist. Hierbei spielt vor allem das serienmäßige Sternfilterelement mit einer Filterfläche von 19.500 Quadra</w:t>
      </w:r>
      <w:r w:rsidR="005D0BBF" w:rsidRPr="00EA6808">
        <w:rPr>
          <w:rFonts w:cs="Arial"/>
          <w:sz w:val="20"/>
          <w:szCs w:val="40"/>
        </w:rPr>
        <w:t>t</w:t>
      </w:r>
      <w:r w:rsidR="005D0BBF" w:rsidRPr="00EA6808">
        <w:rPr>
          <w:rFonts w:cs="Arial"/>
          <w:sz w:val="20"/>
          <w:szCs w:val="40"/>
        </w:rPr>
        <w:t>zentimetern seine Stärken aus. Ein manueller Filterrüttler gewährleistet konstant hohe Saugleistung und lange Wartungsintervalle. Nahezu jede Art von Schmutz und Dreck wird kompromisslos entfernt, wobei der Sauger auch kleinere Mengen an Feuchtigkeit problemlos bewältigt. Dabei beweist der Nilfisk-CFM T30S L</w:t>
      </w:r>
      <w:r w:rsidR="005D0BBF">
        <w:rPr>
          <w:rFonts w:cs="Arial"/>
          <w:sz w:val="20"/>
          <w:szCs w:val="40"/>
        </w:rPr>
        <w:t>100</w:t>
      </w:r>
      <w:r w:rsidR="005D0BBF" w:rsidRPr="00EA6808">
        <w:rPr>
          <w:rFonts w:cs="Arial"/>
          <w:sz w:val="20"/>
          <w:szCs w:val="40"/>
        </w:rPr>
        <w:t xml:space="preserve"> mit seinen schmalen Abmessungen von 98 Zentimetern Länge, 60 Zentimetern Breite und 125 Zentimetern </w:t>
      </w:r>
      <w:r w:rsidR="005D0BBF" w:rsidRPr="00EA6808">
        <w:rPr>
          <w:rFonts w:cs="Arial"/>
          <w:sz w:val="20"/>
          <w:szCs w:val="40"/>
        </w:rPr>
        <w:lastRenderedPageBreak/>
        <w:t>Höhe selbst auf beengten Flächen und Wegen hohe Agilität. Hinzu kommt ein durc</w:t>
      </w:r>
      <w:r w:rsidR="005D0BBF" w:rsidRPr="00EA6808">
        <w:rPr>
          <w:rFonts w:cs="Arial"/>
          <w:sz w:val="20"/>
          <w:szCs w:val="40"/>
        </w:rPr>
        <w:t>h</w:t>
      </w:r>
      <w:r w:rsidR="005D0BBF" w:rsidRPr="00EA6808">
        <w:rPr>
          <w:rFonts w:cs="Arial"/>
          <w:sz w:val="20"/>
          <w:szCs w:val="40"/>
        </w:rPr>
        <w:t xml:space="preserve">dachtes Entleerungskonzept: Der </w:t>
      </w:r>
      <w:r w:rsidR="005D0BBF">
        <w:rPr>
          <w:rFonts w:cs="Arial"/>
          <w:sz w:val="20"/>
          <w:szCs w:val="40"/>
        </w:rPr>
        <w:t>100</w:t>
      </w:r>
      <w:r w:rsidR="005D0BBF" w:rsidRPr="00EA6808">
        <w:rPr>
          <w:rFonts w:cs="Arial"/>
          <w:sz w:val="20"/>
          <w:szCs w:val="40"/>
        </w:rPr>
        <w:t xml:space="preserve"> Liter fassende Schmutzbehälter verfügt über eine integrierte Absetzmechanik inklusive Rädern und Griff. Auf diese Weise kann der A</w:t>
      </w:r>
      <w:r w:rsidR="005D0BBF" w:rsidRPr="00EA6808">
        <w:rPr>
          <w:rFonts w:cs="Arial"/>
          <w:sz w:val="20"/>
          <w:szCs w:val="40"/>
        </w:rPr>
        <w:t>n</w:t>
      </w:r>
      <w:r w:rsidR="005D0BBF" w:rsidRPr="00EA6808">
        <w:rPr>
          <w:rFonts w:cs="Arial"/>
          <w:sz w:val="20"/>
          <w:szCs w:val="40"/>
        </w:rPr>
        <w:t>wender den Schmutz</w:t>
      </w:r>
      <w:r w:rsidR="005D0BBF" w:rsidRPr="00EA6808">
        <w:rPr>
          <w:rFonts w:cs="Arial"/>
          <w:sz w:val="20"/>
          <w:szCs w:val="40"/>
        </w:rPr>
        <w:softHyphen/>
        <w:t>behälter mit wenigen Handgriffen entnehmen, bewegen und le</w:t>
      </w:r>
      <w:r w:rsidR="005D0BBF" w:rsidRPr="00EA6808">
        <w:rPr>
          <w:rFonts w:cs="Arial"/>
          <w:sz w:val="20"/>
          <w:szCs w:val="40"/>
        </w:rPr>
        <w:t>e</w:t>
      </w:r>
      <w:r w:rsidR="005D0BBF" w:rsidRPr="00EA6808">
        <w:rPr>
          <w:rFonts w:cs="Arial"/>
          <w:sz w:val="20"/>
          <w:szCs w:val="40"/>
        </w:rPr>
        <w:t xml:space="preserve">ren. </w:t>
      </w:r>
    </w:p>
    <w:p w14:paraId="58D32EC5" w14:textId="77777777" w:rsidR="005D0BBF" w:rsidRPr="00EA6808" w:rsidRDefault="005D0BBF" w:rsidP="00830EE0">
      <w:pPr>
        <w:spacing w:line="264" w:lineRule="auto"/>
        <w:ind w:right="140"/>
        <w:rPr>
          <w:rFonts w:cs="Arial"/>
          <w:sz w:val="20"/>
          <w:szCs w:val="40"/>
        </w:rPr>
      </w:pPr>
    </w:p>
    <w:p w14:paraId="38B623B8" w14:textId="03355A29" w:rsidR="005D0BBF" w:rsidRDefault="00A45B79" w:rsidP="00830EE0">
      <w:pPr>
        <w:spacing w:line="264" w:lineRule="auto"/>
        <w:ind w:right="-285"/>
        <w:rPr>
          <w:rFonts w:cs="Arial"/>
          <w:sz w:val="20"/>
          <w:szCs w:val="40"/>
        </w:rPr>
      </w:pPr>
      <w:r>
        <w:rPr>
          <w:rFonts w:cs="Arial"/>
          <w:noProof/>
          <w:sz w:val="20"/>
          <w:szCs w:val="40"/>
        </w:rPr>
        <mc:AlternateContent>
          <mc:Choice Requires="wps">
            <w:drawing>
              <wp:anchor distT="0" distB="0" distL="114300" distR="114300" simplePos="0" relativeHeight="251662336" behindDoc="0" locked="0" layoutInCell="1" allowOverlap="1" wp14:anchorId="30D0771D" wp14:editId="574486DE">
                <wp:simplePos x="0" y="0"/>
                <wp:positionH relativeFrom="column">
                  <wp:posOffset>5334000</wp:posOffset>
                </wp:positionH>
                <wp:positionV relativeFrom="paragraph">
                  <wp:posOffset>60325</wp:posOffset>
                </wp:positionV>
                <wp:extent cx="762000" cy="1295400"/>
                <wp:effectExtent l="0" t="0" r="0" b="0"/>
                <wp:wrapSquare wrapText="bothSides"/>
                <wp:docPr id="12" name="Textfeld 12"/>
                <wp:cNvGraphicFramePr/>
                <a:graphic xmlns:a="http://schemas.openxmlformats.org/drawingml/2006/main">
                  <a:graphicData uri="http://schemas.microsoft.com/office/word/2010/wordprocessingShape">
                    <wps:wsp>
                      <wps:cNvSpPr txBox="1"/>
                      <wps:spPr>
                        <a:xfrm>
                          <a:off x="0" y="0"/>
                          <a:ext cx="762000" cy="1295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7D1BA4" w14:textId="5E789268" w:rsidR="00AE3535" w:rsidRDefault="00AE3535">
                            <w:r>
                              <w:rPr>
                                <w:noProof/>
                              </w:rPr>
                              <w:drawing>
                                <wp:inline distT="0" distB="0" distL="0" distR="0" wp14:anchorId="529577AC" wp14:editId="67A3A872">
                                  <wp:extent cx="677891" cy="1019810"/>
                                  <wp:effectExtent l="0" t="0" r="8255"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CFM-ECO-OIL 22-klein.jpg"/>
                                          <pic:cNvPicPr/>
                                        </pic:nvPicPr>
                                        <pic:blipFill>
                                          <a:blip r:embed="rId14">
                                            <a:extLst>
                                              <a:ext uri="{28A0092B-C50C-407E-A947-70E740481C1C}">
                                                <a14:useLocalDpi xmlns:a14="http://schemas.microsoft.com/office/drawing/2010/main" val="0"/>
                                              </a:ext>
                                            </a:extLst>
                                          </a:blip>
                                          <a:stretch>
                                            <a:fillRect/>
                                          </a:stretch>
                                        </pic:blipFill>
                                        <pic:spPr>
                                          <a:xfrm>
                                            <a:off x="0" y="0"/>
                                            <a:ext cx="677891" cy="10198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2" o:spid="_x0000_s1029" type="#_x0000_t202" style="position:absolute;margin-left:420pt;margin-top:4.75pt;width:60pt;height:10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yBOGdICAAAX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" filled="f" stroked="f">
                <v:textbox>
                  <w:txbxContent>
                    <w:p w14:paraId="6A7D1BA4" w14:textId="5E789268" w:rsidR="00A45B79" w:rsidRDefault="00A45B79">
                      <w:r>
                        <w:rPr>
                          <w:noProof/>
                        </w:rPr>
                        <w:drawing>
                          <wp:inline distT="0" distB="0" distL="0" distR="0" wp14:anchorId="529577AC" wp14:editId="67A3A872">
                            <wp:extent cx="677891" cy="1019810"/>
                            <wp:effectExtent l="0" t="0" r="8255"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CFM-ECO-OIL 22-klein.jpg"/>
                                    <pic:cNvPicPr/>
                                  </pic:nvPicPr>
                                  <pic:blipFill>
                                    <a:blip r:embed="rId15">
                                      <a:extLst>
                                        <a:ext uri="{28A0092B-C50C-407E-A947-70E740481C1C}">
                                          <a14:useLocalDpi xmlns:a14="http://schemas.microsoft.com/office/drawing/2010/main" val="0"/>
                                        </a:ext>
                                      </a:extLst>
                                    </a:blip>
                                    <a:stretch>
                                      <a:fillRect/>
                                    </a:stretch>
                                  </pic:blipFill>
                                  <pic:spPr>
                                    <a:xfrm>
                                      <a:off x="0" y="0"/>
                                      <a:ext cx="677891" cy="1019810"/>
                                    </a:xfrm>
                                    <a:prstGeom prst="rect">
                                      <a:avLst/>
                                    </a:prstGeom>
                                  </pic:spPr>
                                </pic:pic>
                              </a:graphicData>
                            </a:graphic>
                          </wp:inline>
                        </w:drawing>
                      </w:r>
                    </w:p>
                  </w:txbxContent>
                </v:textbox>
                <w10:wrap type="square"/>
              </v:shape>
            </w:pict>
          </mc:Fallback>
        </mc:AlternateContent>
      </w:r>
      <w:r w:rsidR="005D0BBF" w:rsidRPr="00EA6808">
        <w:rPr>
          <w:rFonts w:cs="Arial"/>
          <w:sz w:val="20"/>
          <w:szCs w:val="40"/>
        </w:rPr>
        <w:t xml:space="preserve">Der </w:t>
      </w:r>
      <w:r w:rsidR="005D0BBF" w:rsidRPr="00EA6808">
        <w:rPr>
          <w:rFonts w:cs="Arial"/>
          <w:b/>
          <w:sz w:val="20"/>
          <w:szCs w:val="40"/>
        </w:rPr>
        <w:t>Nilfisk-CFM Drehstrom-Industriesauger ECO-OIL 22</w:t>
      </w:r>
      <w:r w:rsidR="005D0BBF" w:rsidRPr="00EA6808">
        <w:rPr>
          <w:rFonts w:cs="Arial"/>
          <w:sz w:val="20"/>
          <w:szCs w:val="40"/>
        </w:rPr>
        <w:t xml:space="preserve"> kommt immer dann zum Ei</w:t>
      </w:r>
      <w:r w:rsidR="005D0BBF" w:rsidRPr="00EA6808">
        <w:rPr>
          <w:rFonts w:cs="Arial"/>
          <w:sz w:val="20"/>
          <w:szCs w:val="40"/>
        </w:rPr>
        <w:t>n</w:t>
      </w:r>
      <w:r w:rsidR="005D0BBF" w:rsidRPr="00EA6808">
        <w:rPr>
          <w:rFonts w:cs="Arial"/>
          <w:sz w:val="20"/>
          <w:szCs w:val="40"/>
        </w:rPr>
        <w:t>satz, wenn Öl, Kühlmittel und Schmierstoffe in Kombination mit Spänen oder anderen Fes</w:t>
      </w:r>
      <w:r w:rsidR="005D0BBF" w:rsidRPr="00EA6808">
        <w:rPr>
          <w:rFonts w:cs="Arial"/>
          <w:sz w:val="20"/>
          <w:szCs w:val="40"/>
        </w:rPr>
        <w:t>t</w:t>
      </w:r>
      <w:r w:rsidR="005D0BBF" w:rsidRPr="00EA6808">
        <w:rPr>
          <w:rFonts w:cs="Arial"/>
          <w:sz w:val="20"/>
          <w:szCs w:val="40"/>
        </w:rPr>
        <w:t>stoffen während des Arbeitsprozesses abgesaugt werden sollen. Der 2,2 Kilowatt starke Seitenkanalverdichter erreicht eine Luftförderleistung von 85 Litern pro Sekunde sowie einen Unterdruck von 33 Kilopascal. Während des Reinigungseinsatzes werden die Späne in e</w:t>
      </w:r>
      <w:r w:rsidR="005D0BBF" w:rsidRPr="00EA6808">
        <w:rPr>
          <w:rFonts w:cs="Arial"/>
          <w:sz w:val="20"/>
          <w:szCs w:val="40"/>
        </w:rPr>
        <w:t>i</w:t>
      </w:r>
      <w:r w:rsidR="005D0BBF" w:rsidRPr="00EA6808">
        <w:rPr>
          <w:rFonts w:cs="Arial"/>
          <w:sz w:val="20"/>
          <w:szCs w:val="40"/>
        </w:rPr>
        <w:t>nem 30 Liter fassenden Korb gesammelt, während die gefilterte Flüssigkeit in den 180-Liter-Schmutzbehälter fließt. Eine automatische Flüssigkeitsabschaltung unterbricht dabei den Saugstrom, sobald der Behälter seinen maximalen Füllstand erreicht hat. Über ein integrie</w:t>
      </w:r>
      <w:r w:rsidR="005D0BBF" w:rsidRPr="00EA6808">
        <w:rPr>
          <w:rFonts w:cs="Arial"/>
          <w:sz w:val="20"/>
          <w:szCs w:val="40"/>
        </w:rPr>
        <w:t>r</w:t>
      </w:r>
      <w:r w:rsidR="005D0BBF" w:rsidRPr="00EA6808">
        <w:rPr>
          <w:rFonts w:cs="Arial"/>
          <w:sz w:val="20"/>
          <w:szCs w:val="40"/>
        </w:rPr>
        <w:t>tes Pumpensystem lässt sich das aufgefangene Kühlmittel noch während des Saugvorgangs in die Werkzeugmaschine zurückführen.</w:t>
      </w:r>
    </w:p>
    <w:p w14:paraId="5A8909B6" w14:textId="77777777" w:rsidR="005D0BBF" w:rsidRDefault="005D0BBF" w:rsidP="00830EE0">
      <w:pPr>
        <w:spacing w:line="264" w:lineRule="auto"/>
        <w:rPr>
          <w:rFonts w:cs="Arial"/>
          <w:b/>
          <w:sz w:val="20"/>
        </w:rPr>
      </w:pPr>
    </w:p>
    <w:p w14:paraId="0CC2DC8F" w14:textId="52BD3917" w:rsidR="00895CD5" w:rsidRPr="00A9083B" w:rsidRDefault="00914AC8" w:rsidP="00830EE0">
      <w:pPr>
        <w:spacing w:line="264" w:lineRule="auto"/>
        <w:ind w:right="-285"/>
        <w:rPr>
          <w:rFonts w:cs="Arial"/>
          <w:sz w:val="20"/>
          <w:szCs w:val="40"/>
        </w:rPr>
      </w:pPr>
      <w:r>
        <w:rPr>
          <w:rFonts w:cs="Arial"/>
          <w:noProof/>
          <w:sz w:val="20"/>
          <w:szCs w:val="40"/>
        </w:rPr>
        <mc:AlternateContent>
          <mc:Choice Requires="wps">
            <w:drawing>
              <wp:anchor distT="0" distB="0" distL="114300" distR="114300" simplePos="0" relativeHeight="251661312" behindDoc="0" locked="0" layoutInCell="1" allowOverlap="1" wp14:anchorId="6251DB69" wp14:editId="0019CFD3">
                <wp:simplePos x="0" y="0"/>
                <wp:positionH relativeFrom="column">
                  <wp:posOffset>5334000</wp:posOffset>
                </wp:positionH>
                <wp:positionV relativeFrom="paragraph">
                  <wp:posOffset>43815</wp:posOffset>
                </wp:positionV>
                <wp:extent cx="1219200" cy="1371600"/>
                <wp:effectExtent l="0" t="0" r="0" b="0"/>
                <wp:wrapSquare wrapText="bothSides"/>
                <wp:docPr id="9" name="Textfeld 9"/>
                <wp:cNvGraphicFramePr/>
                <a:graphic xmlns:a="http://schemas.openxmlformats.org/drawingml/2006/main">
                  <a:graphicData uri="http://schemas.microsoft.com/office/word/2010/wordprocessingShape">
                    <wps:wsp>
                      <wps:cNvSpPr txBox="1"/>
                      <wps:spPr>
                        <a:xfrm>
                          <a:off x="0" y="0"/>
                          <a:ext cx="12192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5578E6" w14:textId="3AC72BDA" w:rsidR="00AE3535" w:rsidRDefault="00CB18A4">
                            <w:r>
                              <w:rPr>
                                <w:noProof/>
                              </w:rPr>
                              <w:drawing>
                                <wp:inline distT="0" distB="0" distL="0" distR="0" wp14:anchorId="05EA16A0" wp14:editId="0072B618">
                                  <wp:extent cx="746579" cy="104521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CFM-VHO200_stainless steel-klein.jpg"/>
                                          <pic:cNvPicPr/>
                                        </pic:nvPicPr>
                                        <pic:blipFill>
                                          <a:blip r:embed="rId16">
                                            <a:extLst>
                                              <a:ext uri="{28A0092B-C50C-407E-A947-70E740481C1C}">
                                                <a14:useLocalDpi xmlns:a14="http://schemas.microsoft.com/office/drawing/2010/main" val="0"/>
                                              </a:ext>
                                            </a:extLst>
                                          </a:blip>
                                          <a:stretch>
                                            <a:fillRect/>
                                          </a:stretch>
                                        </pic:blipFill>
                                        <pic:spPr>
                                          <a:xfrm>
                                            <a:off x="0" y="0"/>
                                            <a:ext cx="747133" cy="1045985"/>
                                          </a:xfrm>
                                          <a:prstGeom prst="rect">
                                            <a:avLst/>
                                          </a:prstGeom>
                                        </pic:spPr>
                                      </pic:pic>
                                    </a:graphicData>
                                  </a:graphic>
                                </wp:inline>
                              </w:drawing>
                            </w:r>
                          </w:p>
                          <w:p w14:paraId="3FF228E8" w14:textId="316DB56B" w:rsidR="00CB18A4" w:rsidRDefault="00CB18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 o:spid="_x0000_s1030" type="#_x0000_t202" style="position:absolute;margin-left:420pt;margin-top:3.45pt;width:96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" filled="f" stroked="f">
                <v:textbox>
                  <w:txbxContent>
                    <w:p w14:paraId="565578E6" w14:textId="3AC72BDA" w:rsidR="00AE3535" w:rsidRDefault="00CB18A4">
                      <w:r>
                        <w:rPr>
                          <w:noProof/>
                        </w:rPr>
                        <w:drawing>
                          <wp:inline distT="0" distB="0" distL="0" distR="0" wp14:anchorId="05EA16A0" wp14:editId="0072B618">
                            <wp:extent cx="746579" cy="104521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CFM-VHO200_stainless steel-klein.jpg"/>
                                    <pic:cNvPicPr/>
                                  </pic:nvPicPr>
                                  <pic:blipFill>
                                    <a:blip r:embed="rId17">
                                      <a:extLst>
                                        <a:ext uri="{28A0092B-C50C-407E-A947-70E740481C1C}">
                                          <a14:useLocalDpi xmlns:a14="http://schemas.microsoft.com/office/drawing/2010/main" val="0"/>
                                        </a:ext>
                                      </a:extLst>
                                    </a:blip>
                                    <a:stretch>
                                      <a:fillRect/>
                                    </a:stretch>
                                  </pic:blipFill>
                                  <pic:spPr>
                                    <a:xfrm>
                                      <a:off x="0" y="0"/>
                                      <a:ext cx="747133" cy="1045985"/>
                                    </a:xfrm>
                                    <a:prstGeom prst="rect">
                                      <a:avLst/>
                                    </a:prstGeom>
                                  </pic:spPr>
                                </pic:pic>
                              </a:graphicData>
                            </a:graphic>
                          </wp:inline>
                        </w:drawing>
                      </w:r>
                    </w:p>
                    <w:p w14:paraId="3FF228E8" w14:textId="316DB56B" w:rsidR="00CB18A4" w:rsidRDefault="00CB18A4"/>
                  </w:txbxContent>
                </v:textbox>
                <w10:wrap type="square"/>
              </v:shape>
            </w:pict>
          </mc:Fallback>
        </mc:AlternateContent>
      </w:r>
      <w:r w:rsidR="00895CD5" w:rsidRPr="00A9083B">
        <w:rPr>
          <w:rFonts w:cs="Arial"/>
          <w:sz w:val="20"/>
          <w:szCs w:val="40"/>
        </w:rPr>
        <w:t xml:space="preserve">Der </w:t>
      </w:r>
      <w:r w:rsidR="00895CD5" w:rsidRPr="00A9083B">
        <w:rPr>
          <w:rFonts w:cs="Arial"/>
          <w:b/>
          <w:sz w:val="20"/>
          <w:szCs w:val="40"/>
        </w:rPr>
        <w:t>Nilfisk-CFM Flüssigkeitssauger VHO200 X</w:t>
      </w:r>
      <w:r w:rsidR="00895CD5" w:rsidRPr="00A9083B">
        <w:rPr>
          <w:rFonts w:cs="Arial"/>
          <w:sz w:val="20"/>
          <w:szCs w:val="40"/>
        </w:rPr>
        <w:t xml:space="preserve"> erlaubt dank seines </w:t>
      </w:r>
      <w:r w:rsidR="00A9083B">
        <w:rPr>
          <w:rFonts w:cs="Arial"/>
          <w:sz w:val="20"/>
          <w:szCs w:val="40"/>
        </w:rPr>
        <w:t>durchdachten K</w:t>
      </w:r>
      <w:r w:rsidR="00895CD5" w:rsidRPr="00A9083B">
        <w:rPr>
          <w:rFonts w:cs="Arial"/>
          <w:sz w:val="20"/>
          <w:szCs w:val="40"/>
        </w:rPr>
        <w:t>o</w:t>
      </w:r>
      <w:r w:rsidR="00895CD5" w:rsidRPr="00A9083B">
        <w:rPr>
          <w:rFonts w:cs="Arial"/>
          <w:sz w:val="20"/>
          <w:szCs w:val="40"/>
        </w:rPr>
        <w:t>n</w:t>
      </w:r>
      <w:r w:rsidR="00895CD5" w:rsidRPr="00A9083B">
        <w:rPr>
          <w:rFonts w:cs="Arial"/>
          <w:sz w:val="20"/>
          <w:szCs w:val="40"/>
        </w:rPr>
        <w:t>zepts sehr effiziente Ansaug- und Entleerungsvorgänge. Mithilfe eines Luftumkehrvent</w:t>
      </w:r>
      <w:r w:rsidR="00A9083B">
        <w:rPr>
          <w:rFonts w:cs="Arial"/>
          <w:sz w:val="20"/>
          <w:szCs w:val="40"/>
        </w:rPr>
        <w:t>ils lassen sich eingesaugte</w:t>
      </w:r>
      <w:r w:rsidR="00895CD5" w:rsidRPr="00A9083B">
        <w:rPr>
          <w:rFonts w:cs="Arial"/>
          <w:sz w:val="20"/>
          <w:szCs w:val="40"/>
        </w:rPr>
        <w:t xml:space="preserve"> Flüssigkeiten wie etwa Kühlmittel oder chemische Lösungen in kü</w:t>
      </w:r>
      <w:r w:rsidR="00895CD5" w:rsidRPr="00A9083B">
        <w:rPr>
          <w:rFonts w:cs="Arial"/>
          <w:sz w:val="20"/>
          <w:szCs w:val="40"/>
        </w:rPr>
        <w:t>r</w:t>
      </w:r>
      <w:r w:rsidR="00895CD5" w:rsidRPr="00A9083B">
        <w:rPr>
          <w:rFonts w:cs="Arial"/>
          <w:sz w:val="20"/>
          <w:szCs w:val="40"/>
        </w:rPr>
        <w:t xml:space="preserve">zester Zeit abpumpen. </w:t>
      </w:r>
      <w:r w:rsidR="00A9083B">
        <w:rPr>
          <w:rFonts w:cs="Arial"/>
          <w:sz w:val="20"/>
          <w:szCs w:val="40"/>
        </w:rPr>
        <w:t xml:space="preserve">Die aufgenommenen </w:t>
      </w:r>
      <w:r w:rsidR="00895CD5" w:rsidRPr="00A9083B">
        <w:rPr>
          <w:rFonts w:cs="Arial"/>
          <w:sz w:val="20"/>
          <w:szCs w:val="40"/>
        </w:rPr>
        <w:t xml:space="preserve">Feststoffe sammeln sich in einem </w:t>
      </w:r>
      <w:r w:rsidR="0095051F" w:rsidRPr="00A9083B">
        <w:rPr>
          <w:rFonts w:cs="Arial"/>
          <w:sz w:val="20"/>
          <w:szCs w:val="40"/>
        </w:rPr>
        <w:t>22-Liter-</w:t>
      </w:r>
      <w:r w:rsidR="00895CD5" w:rsidRPr="00A9083B">
        <w:rPr>
          <w:rFonts w:cs="Arial"/>
          <w:sz w:val="20"/>
          <w:szCs w:val="40"/>
        </w:rPr>
        <w:t xml:space="preserve">Behälter, der sich leicht zugänglich direkt unterhalb des </w:t>
      </w:r>
      <w:r w:rsidR="007D4F8A" w:rsidRPr="00A9083B">
        <w:rPr>
          <w:rFonts w:cs="Arial"/>
          <w:sz w:val="20"/>
          <w:szCs w:val="40"/>
        </w:rPr>
        <w:t>kipp</w:t>
      </w:r>
      <w:r w:rsidR="00895CD5" w:rsidRPr="00A9083B">
        <w:rPr>
          <w:rFonts w:cs="Arial"/>
          <w:sz w:val="20"/>
          <w:szCs w:val="40"/>
        </w:rPr>
        <w:t xml:space="preserve">baren Motorkopfs befindet. Das Ergebnis: In wenigen Minuten kann der Anwender ein </w:t>
      </w:r>
      <w:r w:rsidR="007D4F8A" w:rsidRPr="00A9083B">
        <w:rPr>
          <w:rFonts w:cs="Arial"/>
          <w:sz w:val="20"/>
          <w:szCs w:val="40"/>
        </w:rPr>
        <w:t>75</w:t>
      </w:r>
      <w:r w:rsidR="00895CD5" w:rsidRPr="00A9083B">
        <w:rPr>
          <w:rFonts w:cs="Arial"/>
          <w:sz w:val="20"/>
          <w:szCs w:val="40"/>
        </w:rPr>
        <w:t xml:space="preserve">-Liter-Flüssigkeits-Feststoff-Gemisch ansaugen, trennen und ableiten. Die Aufnahmeleistung der Saugturbinen beträgt 2,4 Kilowatt mit einer Luftförderung von </w:t>
      </w:r>
      <w:r w:rsidR="007D4F8A" w:rsidRPr="00A9083B">
        <w:rPr>
          <w:rFonts w:cs="Arial"/>
          <w:sz w:val="20"/>
          <w:szCs w:val="40"/>
        </w:rPr>
        <w:t>55</w:t>
      </w:r>
      <w:r w:rsidR="00895CD5" w:rsidRPr="00A9083B">
        <w:rPr>
          <w:rFonts w:cs="Arial"/>
          <w:sz w:val="20"/>
          <w:szCs w:val="40"/>
        </w:rPr>
        <w:t xml:space="preserve"> Litern pro Sekunde sowie einem Unterdruck von </w:t>
      </w:r>
      <w:r w:rsidR="007D4F8A" w:rsidRPr="00A9083B">
        <w:rPr>
          <w:rFonts w:cs="Arial"/>
          <w:sz w:val="20"/>
          <w:szCs w:val="40"/>
        </w:rPr>
        <w:t>230 mBar</w:t>
      </w:r>
      <w:r w:rsidR="00895CD5" w:rsidRPr="00A9083B">
        <w:rPr>
          <w:rFonts w:cs="Arial"/>
          <w:sz w:val="20"/>
          <w:szCs w:val="40"/>
        </w:rPr>
        <w:t xml:space="preserve">. Trotz eines großzügigen </w:t>
      </w:r>
      <w:r w:rsidR="007D4F8A" w:rsidRPr="00A9083B">
        <w:rPr>
          <w:rFonts w:cs="Arial"/>
          <w:sz w:val="20"/>
          <w:szCs w:val="40"/>
        </w:rPr>
        <w:t>Edelstahlbehälters</w:t>
      </w:r>
      <w:r w:rsidR="00895CD5" w:rsidRPr="00A9083B">
        <w:rPr>
          <w:rFonts w:cs="Arial"/>
          <w:sz w:val="20"/>
          <w:szCs w:val="40"/>
        </w:rPr>
        <w:t xml:space="preserve"> ist der </w:t>
      </w:r>
      <w:r w:rsidR="007D4F8A" w:rsidRPr="00A9083B">
        <w:rPr>
          <w:rFonts w:cs="Arial"/>
          <w:sz w:val="20"/>
          <w:szCs w:val="40"/>
        </w:rPr>
        <w:t xml:space="preserve">robuste </w:t>
      </w:r>
      <w:r w:rsidR="00895CD5" w:rsidRPr="00A9083B">
        <w:rPr>
          <w:rFonts w:cs="Arial"/>
          <w:sz w:val="20"/>
          <w:szCs w:val="40"/>
        </w:rPr>
        <w:t xml:space="preserve">Flüssigkeitssauger mit nur 60 Kilogramm Eigengewicht sehr wendig und flexibel einsetzbar. </w:t>
      </w:r>
    </w:p>
    <w:p w14:paraId="3EE7884F" w14:textId="544D0669" w:rsidR="00383045" w:rsidRDefault="00383045" w:rsidP="00830EE0">
      <w:pPr>
        <w:spacing w:line="264" w:lineRule="auto"/>
        <w:rPr>
          <w:rFonts w:cs="Arial"/>
          <w:b/>
          <w:sz w:val="20"/>
        </w:rPr>
      </w:pPr>
    </w:p>
    <w:bookmarkEnd w:id="0"/>
    <w:p w14:paraId="72B9B6C8" w14:textId="77777777" w:rsidR="0018440A" w:rsidRPr="00E406FE" w:rsidRDefault="0018440A" w:rsidP="00830EE0">
      <w:pPr>
        <w:spacing w:line="264" w:lineRule="auto"/>
        <w:rPr>
          <w:b/>
          <w:sz w:val="20"/>
        </w:rPr>
      </w:pPr>
      <w:r w:rsidRPr="00E406FE">
        <w:rPr>
          <w:b/>
          <w:sz w:val="20"/>
        </w:rPr>
        <w:t>Bildanforderung</w:t>
      </w:r>
    </w:p>
    <w:p w14:paraId="59A611E9" w14:textId="682875EB" w:rsidR="0018440A" w:rsidRPr="00E406FE" w:rsidRDefault="0018440A" w:rsidP="00830EE0">
      <w:pPr>
        <w:spacing w:line="264" w:lineRule="auto"/>
        <w:rPr>
          <w:sz w:val="20"/>
        </w:rPr>
      </w:pPr>
      <w:r w:rsidRPr="00E406FE">
        <w:rPr>
          <w:sz w:val="20"/>
        </w:rPr>
        <w:t xml:space="preserve">Bildmaterial finden Sie in unserem Medienportal </w:t>
      </w:r>
      <w:r w:rsidR="00AE3535" w:rsidRPr="00AE3535">
        <w:rPr>
          <w:sz w:val="20"/>
        </w:rPr>
        <w:t>http://press-n-relations.amid-pr.com</w:t>
      </w:r>
      <w:r w:rsidRPr="00E406FE">
        <w:rPr>
          <w:sz w:val="20"/>
        </w:rPr>
        <w:t xml:space="preserve"> (Suchbegriff „</w:t>
      </w:r>
      <w:r w:rsidR="005D0BBF">
        <w:rPr>
          <w:sz w:val="20"/>
        </w:rPr>
        <w:t>AMB</w:t>
      </w:r>
      <w:r>
        <w:rPr>
          <w:sz w:val="20"/>
        </w:rPr>
        <w:t>2014</w:t>
      </w:r>
      <w:r w:rsidRPr="00E406FE">
        <w:rPr>
          <w:sz w:val="20"/>
        </w:rPr>
        <w:t>“). Selbstverständlich schicken wir Ihnen die Dateien auch per E-Mail zu.</w:t>
      </w:r>
    </w:p>
    <w:p w14:paraId="530A1034" w14:textId="77777777" w:rsidR="009B5DD8" w:rsidRPr="004E6D3C" w:rsidRDefault="009B5DD8" w:rsidP="00830EE0">
      <w:pPr>
        <w:spacing w:line="264" w:lineRule="auto"/>
        <w:rPr>
          <w:rFonts w:cs="Arial"/>
          <w:sz w:val="18"/>
          <w:szCs w:val="18"/>
        </w:rPr>
      </w:pPr>
    </w:p>
    <w:tbl>
      <w:tblPr>
        <w:tblW w:w="8755" w:type="dxa"/>
        <w:tblLook w:val="04A0" w:firstRow="1" w:lastRow="0" w:firstColumn="1" w:lastColumn="0" w:noHBand="0" w:noVBand="1"/>
      </w:tblPr>
      <w:tblGrid>
        <w:gridCol w:w="3896"/>
        <w:gridCol w:w="4859"/>
      </w:tblGrid>
      <w:tr w:rsidR="009B5DD8" w:rsidRPr="00D921AA" w14:paraId="07F04C86" w14:textId="77777777" w:rsidTr="009574E6">
        <w:tc>
          <w:tcPr>
            <w:tcW w:w="3896" w:type="dxa"/>
            <w:shd w:val="clear" w:color="auto" w:fill="auto"/>
          </w:tcPr>
          <w:p w14:paraId="441C7EB2" w14:textId="77777777" w:rsidR="009B5DD8" w:rsidRPr="009574E6" w:rsidRDefault="009B5DD8" w:rsidP="00830EE0">
            <w:pPr>
              <w:spacing w:line="264" w:lineRule="auto"/>
              <w:rPr>
                <w:rFonts w:cs="Arial"/>
                <w:b/>
                <w:noProof/>
                <w:sz w:val="18"/>
                <w:szCs w:val="18"/>
              </w:rPr>
            </w:pPr>
            <w:r w:rsidRPr="009574E6">
              <w:rPr>
                <w:rFonts w:cs="Arial"/>
                <w:b/>
                <w:noProof/>
                <w:sz w:val="18"/>
                <w:szCs w:val="18"/>
              </w:rPr>
              <w:t>Weitere Informationen:</w:t>
            </w:r>
          </w:p>
          <w:p w14:paraId="14354A68" w14:textId="77777777" w:rsidR="009B5DD8" w:rsidRPr="009574E6" w:rsidRDefault="009B5DD8" w:rsidP="00830EE0">
            <w:pPr>
              <w:spacing w:line="264" w:lineRule="auto"/>
              <w:rPr>
                <w:rFonts w:cs="Arial"/>
                <w:noProof/>
                <w:sz w:val="18"/>
                <w:szCs w:val="18"/>
              </w:rPr>
            </w:pPr>
            <w:r w:rsidRPr="009574E6">
              <w:rPr>
                <w:rFonts w:cs="Arial"/>
                <w:noProof/>
                <w:sz w:val="18"/>
                <w:szCs w:val="18"/>
              </w:rPr>
              <w:t>Nilfisk-CFM </w:t>
            </w:r>
            <w:r w:rsidRPr="009574E6">
              <w:rPr>
                <w:rFonts w:cs="Arial"/>
                <w:noProof/>
                <w:sz w:val="18"/>
                <w:szCs w:val="18"/>
              </w:rPr>
              <w:br/>
              <w:t>eine Marke der Nilfisk-Advance GmbH</w:t>
            </w:r>
            <w:r w:rsidRPr="009574E6">
              <w:rPr>
                <w:rFonts w:cs="Arial"/>
                <w:noProof/>
                <w:sz w:val="18"/>
                <w:szCs w:val="18"/>
              </w:rPr>
              <w:br/>
              <w:t> Siemensstraße 25-27 – D-25462 Rellingen</w:t>
            </w:r>
            <w:r w:rsidRPr="009574E6">
              <w:rPr>
                <w:rFonts w:cs="Arial"/>
                <w:noProof/>
                <w:sz w:val="18"/>
                <w:szCs w:val="18"/>
              </w:rPr>
              <w:br/>
              <w:t> Tel.: +49 (0)4101 399 0</w:t>
            </w:r>
            <w:r w:rsidRPr="009574E6">
              <w:rPr>
                <w:rFonts w:cs="Arial"/>
                <w:noProof/>
                <w:sz w:val="18"/>
                <w:szCs w:val="18"/>
              </w:rPr>
              <w:br/>
              <w:t xml:space="preserve"> info.de@nilfisk.com – </w:t>
            </w:r>
            <w:hyperlink r:id="rId18" w:history="1">
              <w:r w:rsidRPr="009574E6">
                <w:rPr>
                  <w:rFonts w:cs="Arial"/>
                  <w:noProof/>
                  <w:sz w:val="18"/>
                  <w:szCs w:val="18"/>
                </w:rPr>
                <w:t>www.nilfisk-cfm.de</w:t>
              </w:r>
            </w:hyperlink>
          </w:p>
        </w:tc>
        <w:tc>
          <w:tcPr>
            <w:tcW w:w="4859" w:type="dxa"/>
            <w:shd w:val="clear" w:color="auto" w:fill="auto"/>
          </w:tcPr>
          <w:p w14:paraId="5B744628" w14:textId="77777777" w:rsidR="009B5DD8" w:rsidRPr="009574E6" w:rsidRDefault="009B5DD8" w:rsidP="00830EE0">
            <w:pPr>
              <w:spacing w:line="264" w:lineRule="auto"/>
              <w:rPr>
                <w:rFonts w:cs="Arial"/>
                <w:b/>
                <w:noProof/>
                <w:sz w:val="18"/>
                <w:szCs w:val="18"/>
              </w:rPr>
            </w:pPr>
            <w:r w:rsidRPr="009574E6">
              <w:rPr>
                <w:rFonts w:cs="Arial"/>
                <w:b/>
                <w:noProof/>
                <w:sz w:val="18"/>
                <w:szCs w:val="18"/>
              </w:rPr>
              <w:t>Presse- und Öffentlichkeitsarbeit:</w:t>
            </w:r>
          </w:p>
          <w:p w14:paraId="16B44639" w14:textId="77777777" w:rsidR="009B5DD8" w:rsidRPr="009574E6" w:rsidRDefault="009B5DD8" w:rsidP="00830EE0">
            <w:pPr>
              <w:spacing w:line="264" w:lineRule="auto"/>
              <w:rPr>
                <w:rFonts w:cs="Arial"/>
                <w:noProof/>
                <w:sz w:val="18"/>
                <w:szCs w:val="18"/>
              </w:rPr>
            </w:pPr>
            <w:r w:rsidRPr="009574E6">
              <w:rPr>
                <w:rFonts w:cs="Arial"/>
                <w:noProof/>
                <w:sz w:val="18"/>
                <w:szCs w:val="18"/>
              </w:rPr>
              <w:t>Press’n’Relations GmbH – Monika Nyendick </w:t>
            </w:r>
            <w:r w:rsidRPr="009574E6">
              <w:rPr>
                <w:rFonts w:cs="Arial"/>
                <w:noProof/>
                <w:sz w:val="18"/>
                <w:szCs w:val="18"/>
              </w:rPr>
              <w:br/>
              <w:t>Magirusstraße 33 – D-89077 Ulm  </w:t>
            </w:r>
          </w:p>
          <w:p w14:paraId="1CF6BC72" w14:textId="77777777" w:rsidR="009B5DD8" w:rsidRPr="008404D2" w:rsidRDefault="009B5DD8" w:rsidP="00830EE0">
            <w:pPr>
              <w:spacing w:line="264" w:lineRule="auto"/>
              <w:rPr>
                <w:rFonts w:cs="Arial"/>
                <w:noProof/>
                <w:sz w:val="18"/>
                <w:szCs w:val="18"/>
                <w:lang w:val="en-US"/>
              </w:rPr>
            </w:pPr>
            <w:r w:rsidRPr="008404D2">
              <w:rPr>
                <w:rFonts w:cs="Arial"/>
                <w:noProof/>
                <w:sz w:val="18"/>
                <w:szCs w:val="18"/>
                <w:lang w:val="en-US"/>
              </w:rPr>
              <w:t>Tel.: 0731 96287-30 – Fax: 0731 96287-97 </w:t>
            </w:r>
          </w:p>
          <w:p w14:paraId="40A81CAF" w14:textId="77777777" w:rsidR="009B5DD8" w:rsidRPr="008404D2" w:rsidRDefault="009B5DD8" w:rsidP="00830EE0">
            <w:pPr>
              <w:spacing w:line="264" w:lineRule="auto"/>
              <w:rPr>
                <w:rFonts w:cs="Arial"/>
                <w:noProof/>
                <w:sz w:val="18"/>
                <w:szCs w:val="18"/>
                <w:lang w:val="en-US"/>
              </w:rPr>
            </w:pPr>
            <w:r w:rsidRPr="008404D2">
              <w:rPr>
                <w:rFonts w:cs="Arial"/>
                <w:noProof/>
                <w:sz w:val="18"/>
                <w:szCs w:val="18"/>
                <w:lang w:val="en-US"/>
              </w:rPr>
              <w:t>mny@press-n-relations.de - www.press-n-relations.de</w:t>
            </w:r>
          </w:p>
          <w:p w14:paraId="0C61330E" w14:textId="77777777" w:rsidR="009B5DD8" w:rsidRPr="008404D2" w:rsidRDefault="009B5DD8" w:rsidP="00830EE0">
            <w:pPr>
              <w:spacing w:line="264" w:lineRule="auto"/>
              <w:rPr>
                <w:sz w:val="18"/>
                <w:szCs w:val="18"/>
                <w:lang w:val="en-US"/>
              </w:rPr>
            </w:pPr>
          </w:p>
        </w:tc>
      </w:tr>
    </w:tbl>
    <w:p w14:paraId="28B45925" w14:textId="77777777" w:rsidR="009B5DD8" w:rsidRPr="008404D2" w:rsidRDefault="009B5DD8" w:rsidP="00830EE0">
      <w:pPr>
        <w:spacing w:line="264" w:lineRule="auto"/>
        <w:rPr>
          <w:rFonts w:cs="Arial"/>
          <w:noProof/>
          <w:sz w:val="18"/>
          <w:szCs w:val="18"/>
          <w:lang w:val="en-US"/>
        </w:rPr>
      </w:pPr>
      <w:r w:rsidRPr="008404D2">
        <w:rPr>
          <w:rFonts w:cs="Arial"/>
          <w:noProof/>
          <w:sz w:val="18"/>
          <w:szCs w:val="18"/>
          <w:lang w:val="en-US"/>
        </w:rPr>
        <w:t> </w:t>
      </w:r>
    </w:p>
    <w:p w14:paraId="29CC9737" w14:textId="77777777" w:rsidR="009B5DD8" w:rsidRPr="004E6D3C" w:rsidRDefault="009B5DD8" w:rsidP="00830EE0">
      <w:pPr>
        <w:spacing w:line="264" w:lineRule="auto"/>
        <w:rPr>
          <w:rFonts w:cs="Arial"/>
          <w:noProof/>
          <w:sz w:val="18"/>
          <w:szCs w:val="18"/>
        </w:rPr>
      </w:pPr>
      <w:r w:rsidRPr="004E6D3C">
        <w:rPr>
          <w:rFonts w:cs="Arial"/>
          <w:noProof/>
          <w:sz w:val="18"/>
          <w:szCs w:val="18"/>
        </w:rPr>
        <w:t>Nilfisk-CFM in Rellingen bei Hamburg ist eine Marke der Bellenberger Nilfisk-Advance GmbH. Diese gehört zur Nilfisk-Advance A/S. Das Unternehmen hat seinen Hauptsitz in Brøndby, Dänemark. Nilfisk-Advance entwickelt seit mehr als 107 Jahren Reinigungsgeräte und zählt zu den weltweit größten Anbietern professioneller Reinigungstechnik mit einem Umsatz von 881 Millionen Euro im Geschäftsjahr 2013 und über 5.300 Mitarbeitern. Es bestehen Produktionsstätten in Dänemark, Deutschland, Ungarn, Singapur, China, Italien, Mexiko und den USA. Über eigene Vertriebsniederlassungen und ein flächendeckendes Händlernetz ist das Unternehmen in über 100 Ländern der Welt und auf allen fünf Kontinenten vertreten.</w:t>
      </w:r>
    </w:p>
    <w:p w14:paraId="18186294" w14:textId="355367D8" w:rsidR="004E6D3C" w:rsidRPr="004E6D3C" w:rsidRDefault="009B5DD8" w:rsidP="00830EE0">
      <w:pPr>
        <w:spacing w:line="264" w:lineRule="auto"/>
        <w:rPr>
          <w:rFonts w:cs="Arial"/>
          <w:noProof/>
          <w:sz w:val="18"/>
          <w:szCs w:val="18"/>
        </w:rPr>
      </w:pPr>
      <w:r w:rsidRPr="004E6D3C">
        <w:rPr>
          <w:rFonts w:cs="Arial"/>
          <w:noProof/>
          <w:sz w:val="18"/>
          <w:szCs w:val="18"/>
        </w:rPr>
        <w:t>Mit der Marke Nilfisk-CFM bedient Nilfisk-Advance Kunden mit innovativen industriellen Mobil- und Zentralabsauganlagen Kunden aus anspruchsvollsten Branchen. Dazu gehören die Metall-, Elektronik- und Verpackungsindustrie, der Maschinenbau sowie die Bereiche Pharma-, Chemie- und Nahrungsmittelindustrie. </w:t>
      </w:r>
    </w:p>
    <w:sectPr w:rsidR="004E6D3C" w:rsidRPr="004E6D3C" w:rsidSect="00B065C8">
      <w:headerReference w:type="default" r:id="rId19"/>
      <w:pgSz w:w="11906" w:h="16838"/>
      <w:pgMar w:top="2126" w:right="2552" w:bottom="1134" w:left="1418" w:header="709" w:footer="709" w:gutter="0"/>
      <w:cols w:space="70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F3EB1" w14:textId="77777777" w:rsidR="00AE3535" w:rsidRDefault="00AE3535">
      <w:r>
        <w:separator/>
      </w:r>
    </w:p>
  </w:endnote>
  <w:endnote w:type="continuationSeparator" w:id="0">
    <w:p w14:paraId="077F2516" w14:textId="77777777" w:rsidR="00AE3535" w:rsidRDefault="00AE3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061CF" w14:textId="77777777" w:rsidR="00AE3535" w:rsidRDefault="00AE3535">
      <w:r>
        <w:separator/>
      </w:r>
    </w:p>
  </w:footnote>
  <w:footnote w:type="continuationSeparator" w:id="0">
    <w:p w14:paraId="32E338E9" w14:textId="77777777" w:rsidR="00AE3535" w:rsidRDefault="00AE353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07879D" w14:textId="77777777" w:rsidR="00AE3535" w:rsidRDefault="00AE3535" w:rsidP="00941F28">
    <w:pPr>
      <w:pStyle w:val="Kopfzeile"/>
      <w:tabs>
        <w:tab w:val="clear" w:pos="9072"/>
        <w:tab w:val="right" w:pos="9639"/>
      </w:tabs>
    </w:pPr>
    <w:r>
      <w:tab/>
    </w:r>
    <w:r>
      <w:tab/>
    </w:r>
    <w:r>
      <w:rPr>
        <w:noProof/>
      </w:rPr>
      <w:drawing>
        <wp:inline distT="0" distB="0" distL="0" distR="0" wp14:anchorId="76CB1B25" wp14:editId="68DD4BA8">
          <wp:extent cx="1549400" cy="482600"/>
          <wp:effectExtent l="0" t="0" r="0" b="0"/>
          <wp:docPr id="1" name="Bild 1" descr="Nilfisk-klein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lfisk-klein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9400" cy="4826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74244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9C8"/>
    <w:rsid w:val="0005341B"/>
    <w:rsid w:val="00056F38"/>
    <w:rsid w:val="00073C0D"/>
    <w:rsid w:val="000B222E"/>
    <w:rsid w:val="00106C43"/>
    <w:rsid w:val="00141FB2"/>
    <w:rsid w:val="0018440A"/>
    <w:rsid w:val="001C556B"/>
    <w:rsid w:val="001C59C8"/>
    <w:rsid w:val="001F5F8C"/>
    <w:rsid w:val="002252B3"/>
    <w:rsid w:val="00267CA2"/>
    <w:rsid w:val="00271C0C"/>
    <w:rsid w:val="002C6B1F"/>
    <w:rsid w:val="00303D12"/>
    <w:rsid w:val="00320E80"/>
    <w:rsid w:val="0035018E"/>
    <w:rsid w:val="0038303B"/>
    <w:rsid w:val="00383045"/>
    <w:rsid w:val="00384C81"/>
    <w:rsid w:val="00454CA3"/>
    <w:rsid w:val="00483A1D"/>
    <w:rsid w:val="004A4892"/>
    <w:rsid w:val="004E6D3C"/>
    <w:rsid w:val="005C25BB"/>
    <w:rsid w:val="005D008B"/>
    <w:rsid w:val="005D0BBF"/>
    <w:rsid w:val="005D4910"/>
    <w:rsid w:val="00623716"/>
    <w:rsid w:val="00650DD0"/>
    <w:rsid w:val="006B5024"/>
    <w:rsid w:val="00746BB0"/>
    <w:rsid w:val="007A06DA"/>
    <w:rsid w:val="007B27CD"/>
    <w:rsid w:val="007D4F8A"/>
    <w:rsid w:val="007D734D"/>
    <w:rsid w:val="008065CD"/>
    <w:rsid w:val="00810BBC"/>
    <w:rsid w:val="00830EE0"/>
    <w:rsid w:val="008404D2"/>
    <w:rsid w:val="00895CD5"/>
    <w:rsid w:val="00897355"/>
    <w:rsid w:val="008C7B8B"/>
    <w:rsid w:val="00914AC8"/>
    <w:rsid w:val="00920818"/>
    <w:rsid w:val="00925DA9"/>
    <w:rsid w:val="00941F28"/>
    <w:rsid w:val="0095051F"/>
    <w:rsid w:val="009574E6"/>
    <w:rsid w:val="00957F7D"/>
    <w:rsid w:val="00980DA5"/>
    <w:rsid w:val="009901A9"/>
    <w:rsid w:val="00992139"/>
    <w:rsid w:val="009A31A7"/>
    <w:rsid w:val="009B5DD8"/>
    <w:rsid w:val="009C6F16"/>
    <w:rsid w:val="009F24A9"/>
    <w:rsid w:val="00A07801"/>
    <w:rsid w:val="00A45B79"/>
    <w:rsid w:val="00A51B93"/>
    <w:rsid w:val="00A63D04"/>
    <w:rsid w:val="00A9083B"/>
    <w:rsid w:val="00AE131E"/>
    <w:rsid w:val="00AE3535"/>
    <w:rsid w:val="00B065C8"/>
    <w:rsid w:val="00B6415A"/>
    <w:rsid w:val="00C212FA"/>
    <w:rsid w:val="00C279C0"/>
    <w:rsid w:val="00C30239"/>
    <w:rsid w:val="00C51BA2"/>
    <w:rsid w:val="00C900B9"/>
    <w:rsid w:val="00CA3B0D"/>
    <w:rsid w:val="00CB18A4"/>
    <w:rsid w:val="00D14C80"/>
    <w:rsid w:val="00D255DA"/>
    <w:rsid w:val="00D3507E"/>
    <w:rsid w:val="00D358DE"/>
    <w:rsid w:val="00D50D3B"/>
    <w:rsid w:val="00D74BA8"/>
    <w:rsid w:val="00D921AA"/>
    <w:rsid w:val="00DA268C"/>
    <w:rsid w:val="00DD779F"/>
    <w:rsid w:val="00DF1EA5"/>
    <w:rsid w:val="00E70EDA"/>
    <w:rsid w:val="00EA1550"/>
    <w:rsid w:val="00EB3B8C"/>
    <w:rsid w:val="00F0670D"/>
    <w:rsid w:val="00F10DB7"/>
    <w:rsid w:val="00F330C9"/>
    <w:rsid w:val="00F9417B"/>
    <w:rsid w:val="00F96DEE"/>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45E988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semiHidden="0" w:uiPriority="9" w:unhideWhenUsed="0" w:qFormat="1"/>
    <w:lsdException w:name="heading 8" w:semiHidden="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outlineLvl w:val="2"/>
    </w:pPr>
    <w:rPr>
      <w:b/>
      <w:i/>
    </w:rPr>
  </w:style>
  <w:style w:type="paragraph" w:styleId="berschrift4">
    <w:name w:val="heading 4"/>
    <w:basedOn w:val="Standard"/>
    <w:next w:val="Standard"/>
    <w:qFormat/>
    <w:pPr>
      <w:keepNext/>
      <w:spacing w:line="240" w:lineRule="auto"/>
      <w:ind w:right="685"/>
      <w:outlineLvl w:val="3"/>
    </w:pPr>
    <w:rPr>
      <w:b/>
      <w:sz w:val="20"/>
    </w:rPr>
  </w:style>
  <w:style w:type="paragraph" w:styleId="berschrift5">
    <w:name w:val="heading 5"/>
    <w:basedOn w:val="Standard"/>
    <w:next w:val="Standard"/>
    <w:qFormat/>
    <w:pPr>
      <w:keepNext/>
      <w:spacing w:line="312" w:lineRule="auto"/>
      <w:ind w:right="2783"/>
      <w:outlineLvl w:val="4"/>
    </w:pPr>
    <w:rPr>
      <w:b/>
      <w:i/>
      <w:sz w:val="18"/>
    </w:rPr>
  </w:style>
  <w:style w:type="paragraph" w:styleId="berschrift6">
    <w:name w:val="heading 6"/>
    <w:basedOn w:val="Standard"/>
    <w:next w:val="Standard"/>
    <w:link w:val="berschrift6Zeichen"/>
    <w:uiPriority w:val="99"/>
    <w:qFormat/>
    <w:pPr>
      <w:keepNext/>
      <w:spacing w:line="240" w:lineRule="auto"/>
      <w:ind w:right="2783"/>
      <w:outlineLvl w:val="5"/>
    </w:pPr>
    <w:rPr>
      <w:b/>
      <w:sz w:val="18"/>
    </w:rPr>
  </w:style>
  <w:style w:type="paragraph" w:styleId="berschrift7">
    <w:name w:val="heading 7"/>
    <w:basedOn w:val="Standard"/>
    <w:next w:val="Standard"/>
    <w:qFormat/>
    <w:pPr>
      <w:keepNext/>
      <w:ind w:right="85"/>
      <w:outlineLvl w:val="6"/>
    </w:pPr>
    <w:rPr>
      <w:b/>
      <w:sz w:val="18"/>
    </w:rPr>
  </w:style>
  <w:style w:type="paragraph" w:styleId="berschrift8">
    <w:name w:val="heading 8"/>
    <w:basedOn w:val="Standard"/>
    <w:next w:val="Standard"/>
    <w:link w:val="berschrift8Zeichen"/>
    <w:uiPriority w:val="99"/>
    <w:qFormat/>
    <w:pPr>
      <w:keepNext/>
      <w:ind w:right="85"/>
      <w:outlineLvl w:val="7"/>
    </w:pPr>
    <w:rPr>
      <w:b/>
      <w:sz w:val="20"/>
    </w:rPr>
  </w:style>
  <w:style w:type="paragraph" w:styleId="berschrift9">
    <w:name w:val="heading 9"/>
    <w:basedOn w:val="Standard"/>
    <w:next w:val="Standard"/>
    <w:qFormat/>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Link">
    <w:name w:val="Hyperlink"/>
    <w:rPr>
      <w:color w:val="0000FF"/>
      <w:u w:val="single"/>
    </w:rPr>
  </w:style>
  <w:style w:type="character" w:styleId="GesichteterLink">
    <w:name w:val="FollowedHyperlink"/>
    <w:rPr>
      <w:color w:val="800080"/>
      <w:u w:val="single"/>
    </w:rPr>
  </w:style>
  <w:style w:type="paragraph" w:styleId="Textkrper">
    <w:name w:val="Body Text"/>
    <w:basedOn w:val="Standard"/>
    <w:pPr>
      <w:spacing w:line="240" w:lineRule="auto"/>
    </w:pPr>
    <w:rPr>
      <w:sz w:val="18"/>
    </w:rPr>
  </w:style>
  <w:style w:type="paragraph" w:customStyle="1" w:styleId="Sprechblasentext1">
    <w:name w:val="Sprechblasentext1"/>
    <w:basedOn w:val="Standard"/>
    <w:rPr>
      <w:rFonts w:ascii="Tahoma" w:hAnsi="Tahoma"/>
      <w:sz w:val="16"/>
    </w:rPr>
  </w:style>
  <w:style w:type="paragraph" w:styleId="Textkrpereinzug">
    <w:name w:val="Body Text Indent"/>
    <w:basedOn w:val="Standard"/>
    <w:link w:val="TextkrpereinzugZeichen"/>
    <w:pPr>
      <w:tabs>
        <w:tab w:val="left" w:pos="5040"/>
      </w:tabs>
    </w:pPr>
    <w:rPr>
      <w:sz w:val="20"/>
    </w:rPr>
  </w:style>
  <w:style w:type="paragraph" w:styleId="Textkrper3">
    <w:name w:val="Body Text 3"/>
    <w:basedOn w:val="Standard"/>
    <w:pPr>
      <w:spacing w:line="360" w:lineRule="auto"/>
      <w:jc w:val="both"/>
    </w:pPr>
    <w:rPr>
      <w:sz w:val="18"/>
      <w:lang w:val="en-US"/>
    </w:rPr>
  </w:style>
  <w:style w:type="paragraph" w:styleId="Textkrper2">
    <w:name w:val="Body Text 2"/>
    <w:basedOn w:val="Standard"/>
    <w:pPr>
      <w:tabs>
        <w:tab w:val="left" w:pos="5040"/>
      </w:tabs>
      <w:ind w:right="-71"/>
    </w:pPr>
    <w:rPr>
      <w:sz w:val="20"/>
    </w:rPr>
  </w:style>
  <w:style w:type="paragraph" w:styleId="Sprechblasentext">
    <w:name w:val="Balloon Text"/>
    <w:basedOn w:val="Standard"/>
    <w:semiHidden/>
    <w:rPr>
      <w:rFonts w:ascii="Tahoma" w:hAnsi="Tahoma" w:cs="Tahoma"/>
      <w:sz w:val="16"/>
      <w:szCs w:val="16"/>
    </w:rPr>
  </w:style>
  <w:style w:type="character" w:customStyle="1" w:styleId="berschrift6Zeichen">
    <w:name w:val="Überschrift 6 Zeichen"/>
    <w:link w:val="berschrift6"/>
    <w:uiPriority w:val="99"/>
    <w:rsid w:val="006641AB"/>
    <w:rPr>
      <w:rFonts w:ascii="Helvetica" w:eastAsia="MS Mincho" w:hAnsi="Helvetica"/>
      <w:b/>
      <w:sz w:val="18"/>
    </w:rPr>
  </w:style>
  <w:style w:type="character" w:customStyle="1" w:styleId="berschrift8Zeichen">
    <w:name w:val="Überschrift 8 Zeichen"/>
    <w:link w:val="berschrift8"/>
    <w:uiPriority w:val="99"/>
    <w:rsid w:val="006641AB"/>
    <w:rPr>
      <w:rFonts w:ascii="Helvetica" w:eastAsia="MS Mincho" w:hAnsi="Helvetica"/>
      <w:b/>
    </w:rPr>
  </w:style>
  <w:style w:type="character" w:customStyle="1" w:styleId="KopfzeileZeichen">
    <w:name w:val="Kopfzeile Zeichen"/>
    <w:link w:val="Kopfzeile"/>
    <w:rsid w:val="006641AB"/>
    <w:rPr>
      <w:rFonts w:ascii="Helvetica" w:eastAsia="MS Mincho" w:hAnsi="Helvetica"/>
      <w:sz w:val="22"/>
    </w:rPr>
  </w:style>
  <w:style w:type="character" w:customStyle="1" w:styleId="TextkrpereinzugZeichen">
    <w:name w:val="Textkörpereinzug Zeichen"/>
    <w:link w:val="Textkrpereinzug"/>
    <w:rsid w:val="00F679A6"/>
    <w:rPr>
      <w:rFonts w:ascii="Helvetica" w:eastAsia="MS Mincho" w:hAnsi="Helvetica"/>
    </w:rPr>
  </w:style>
  <w:style w:type="table" w:styleId="Tabellenraster">
    <w:name w:val="Table Grid"/>
    <w:basedOn w:val="NormaleTabelle"/>
    <w:uiPriority w:val="59"/>
    <w:rsid w:val="009B5D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uiPriority w:val="99"/>
    <w:semiHidden/>
    <w:unhideWhenUsed/>
    <w:rsid w:val="008404D2"/>
    <w:rPr>
      <w:sz w:val="16"/>
      <w:szCs w:val="16"/>
    </w:rPr>
  </w:style>
  <w:style w:type="paragraph" w:styleId="Kommentartext">
    <w:name w:val="annotation text"/>
    <w:basedOn w:val="Standard"/>
    <w:link w:val="KommentartextZeichen"/>
    <w:uiPriority w:val="99"/>
    <w:semiHidden/>
    <w:unhideWhenUsed/>
    <w:rsid w:val="008404D2"/>
    <w:rPr>
      <w:sz w:val="20"/>
    </w:rPr>
  </w:style>
  <w:style w:type="character" w:customStyle="1" w:styleId="KommentartextZeichen">
    <w:name w:val="Kommentartext Zeichen"/>
    <w:link w:val="Kommentartext"/>
    <w:uiPriority w:val="99"/>
    <w:semiHidden/>
    <w:rsid w:val="008404D2"/>
    <w:rPr>
      <w:rFonts w:ascii="Helvetica" w:eastAsia="MS Mincho" w:hAnsi="Helvetica"/>
    </w:rPr>
  </w:style>
  <w:style w:type="paragraph" w:styleId="Kommentarthema">
    <w:name w:val="annotation subject"/>
    <w:basedOn w:val="Kommentartext"/>
    <w:next w:val="Kommentartext"/>
    <w:link w:val="KommentarthemaZeichen"/>
    <w:uiPriority w:val="99"/>
    <w:semiHidden/>
    <w:unhideWhenUsed/>
    <w:rsid w:val="008404D2"/>
    <w:rPr>
      <w:b/>
      <w:bCs/>
    </w:rPr>
  </w:style>
  <w:style w:type="character" w:customStyle="1" w:styleId="KommentarthemaZeichen">
    <w:name w:val="Kommentarthema Zeichen"/>
    <w:link w:val="Kommentarthema"/>
    <w:uiPriority w:val="99"/>
    <w:semiHidden/>
    <w:rsid w:val="008404D2"/>
    <w:rPr>
      <w:rFonts w:ascii="Helvetica" w:eastAsia="MS Mincho" w:hAnsi="Helvetica"/>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semiHidden="0" w:uiPriority="9" w:unhideWhenUsed="0" w:qFormat="1"/>
    <w:lsdException w:name="heading 8" w:semiHidden="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autoSpaceDE w:val="0"/>
      <w:autoSpaceDN w:val="0"/>
      <w:spacing w:line="288" w:lineRule="auto"/>
    </w:pPr>
    <w:rPr>
      <w:rFonts w:ascii="Helvetica" w:eastAsia="MS Mincho" w:hAnsi="Helvetica"/>
      <w:sz w:val="22"/>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outlineLvl w:val="2"/>
    </w:pPr>
    <w:rPr>
      <w:b/>
      <w:i/>
    </w:rPr>
  </w:style>
  <w:style w:type="paragraph" w:styleId="berschrift4">
    <w:name w:val="heading 4"/>
    <w:basedOn w:val="Standard"/>
    <w:next w:val="Standard"/>
    <w:qFormat/>
    <w:pPr>
      <w:keepNext/>
      <w:spacing w:line="240" w:lineRule="auto"/>
      <w:ind w:right="685"/>
      <w:outlineLvl w:val="3"/>
    </w:pPr>
    <w:rPr>
      <w:b/>
      <w:sz w:val="20"/>
    </w:rPr>
  </w:style>
  <w:style w:type="paragraph" w:styleId="berschrift5">
    <w:name w:val="heading 5"/>
    <w:basedOn w:val="Standard"/>
    <w:next w:val="Standard"/>
    <w:qFormat/>
    <w:pPr>
      <w:keepNext/>
      <w:spacing w:line="312" w:lineRule="auto"/>
      <w:ind w:right="2783"/>
      <w:outlineLvl w:val="4"/>
    </w:pPr>
    <w:rPr>
      <w:b/>
      <w:i/>
      <w:sz w:val="18"/>
    </w:rPr>
  </w:style>
  <w:style w:type="paragraph" w:styleId="berschrift6">
    <w:name w:val="heading 6"/>
    <w:basedOn w:val="Standard"/>
    <w:next w:val="Standard"/>
    <w:link w:val="berschrift6Zeichen"/>
    <w:uiPriority w:val="99"/>
    <w:qFormat/>
    <w:pPr>
      <w:keepNext/>
      <w:spacing w:line="240" w:lineRule="auto"/>
      <w:ind w:right="2783"/>
      <w:outlineLvl w:val="5"/>
    </w:pPr>
    <w:rPr>
      <w:b/>
      <w:sz w:val="18"/>
    </w:rPr>
  </w:style>
  <w:style w:type="paragraph" w:styleId="berschrift7">
    <w:name w:val="heading 7"/>
    <w:basedOn w:val="Standard"/>
    <w:next w:val="Standard"/>
    <w:qFormat/>
    <w:pPr>
      <w:keepNext/>
      <w:ind w:right="85"/>
      <w:outlineLvl w:val="6"/>
    </w:pPr>
    <w:rPr>
      <w:b/>
      <w:sz w:val="18"/>
    </w:rPr>
  </w:style>
  <w:style w:type="paragraph" w:styleId="berschrift8">
    <w:name w:val="heading 8"/>
    <w:basedOn w:val="Standard"/>
    <w:next w:val="Standard"/>
    <w:link w:val="berschrift8Zeichen"/>
    <w:uiPriority w:val="99"/>
    <w:qFormat/>
    <w:pPr>
      <w:keepNext/>
      <w:ind w:right="85"/>
      <w:outlineLvl w:val="7"/>
    </w:pPr>
    <w:rPr>
      <w:b/>
      <w:sz w:val="20"/>
    </w:rPr>
  </w:style>
  <w:style w:type="paragraph" w:styleId="berschrift9">
    <w:name w:val="heading 9"/>
    <w:basedOn w:val="Standard"/>
    <w:next w:val="Standard"/>
    <w:qFormat/>
    <w:pPr>
      <w:keepNext/>
      <w:outlineLvl w:val="8"/>
    </w:pPr>
    <w:rPr>
      <w:b/>
      <w:cap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Link">
    <w:name w:val="Hyperlink"/>
    <w:rPr>
      <w:color w:val="0000FF"/>
      <w:u w:val="single"/>
    </w:rPr>
  </w:style>
  <w:style w:type="character" w:styleId="GesichteterLink">
    <w:name w:val="FollowedHyperlink"/>
    <w:rPr>
      <w:color w:val="800080"/>
      <w:u w:val="single"/>
    </w:rPr>
  </w:style>
  <w:style w:type="paragraph" w:styleId="Textkrper">
    <w:name w:val="Body Text"/>
    <w:basedOn w:val="Standard"/>
    <w:pPr>
      <w:spacing w:line="240" w:lineRule="auto"/>
    </w:pPr>
    <w:rPr>
      <w:sz w:val="18"/>
    </w:rPr>
  </w:style>
  <w:style w:type="paragraph" w:customStyle="1" w:styleId="Sprechblasentext1">
    <w:name w:val="Sprechblasentext1"/>
    <w:basedOn w:val="Standard"/>
    <w:rPr>
      <w:rFonts w:ascii="Tahoma" w:hAnsi="Tahoma"/>
      <w:sz w:val="16"/>
    </w:rPr>
  </w:style>
  <w:style w:type="paragraph" w:styleId="Textkrpereinzug">
    <w:name w:val="Body Text Indent"/>
    <w:basedOn w:val="Standard"/>
    <w:link w:val="TextkrpereinzugZeichen"/>
    <w:pPr>
      <w:tabs>
        <w:tab w:val="left" w:pos="5040"/>
      </w:tabs>
    </w:pPr>
    <w:rPr>
      <w:sz w:val="20"/>
    </w:rPr>
  </w:style>
  <w:style w:type="paragraph" w:styleId="Textkrper3">
    <w:name w:val="Body Text 3"/>
    <w:basedOn w:val="Standard"/>
    <w:pPr>
      <w:spacing w:line="360" w:lineRule="auto"/>
      <w:jc w:val="both"/>
    </w:pPr>
    <w:rPr>
      <w:sz w:val="18"/>
      <w:lang w:val="en-US"/>
    </w:rPr>
  </w:style>
  <w:style w:type="paragraph" w:styleId="Textkrper2">
    <w:name w:val="Body Text 2"/>
    <w:basedOn w:val="Standard"/>
    <w:pPr>
      <w:tabs>
        <w:tab w:val="left" w:pos="5040"/>
      </w:tabs>
      <w:ind w:right="-71"/>
    </w:pPr>
    <w:rPr>
      <w:sz w:val="20"/>
    </w:rPr>
  </w:style>
  <w:style w:type="paragraph" w:styleId="Sprechblasentext">
    <w:name w:val="Balloon Text"/>
    <w:basedOn w:val="Standard"/>
    <w:semiHidden/>
    <w:rPr>
      <w:rFonts w:ascii="Tahoma" w:hAnsi="Tahoma" w:cs="Tahoma"/>
      <w:sz w:val="16"/>
      <w:szCs w:val="16"/>
    </w:rPr>
  </w:style>
  <w:style w:type="character" w:customStyle="1" w:styleId="berschrift6Zeichen">
    <w:name w:val="Überschrift 6 Zeichen"/>
    <w:link w:val="berschrift6"/>
    <w:uiPriority w:val="99"/>
    <w:rsid w:val="006641AB"/>
    <w:rPr>
      <w:rFonts w:ascii="Helvetica" w:eastAsia="MS Mincho" w:hAnsi="Helvetica"/>
      <w:b/>
      <w:sz w:val="18"/>
    </w:rPr>
  </w:style>
  <w:style w:type="character" w:customStyle="1" w:styleId="berschrift8Zeichen">
    <w:name w:val="Überschrift 8 Zeichen"/>
    <w:link w:val="berschrift8"/>
    <w:uiPriority w:val="99"/>
    <w:rsid w:val="006641AB"/>
    <w:rPr>
      <w:rFonts w:ascii="Helvetica" w:eastAsia="MS Mincho" w:hAnsi="Helvetica"/>
      <w:b/>
    </w:rPr>
  </w:style>
  <w:style w:type="character" w:customStyle="1" w:styleId="KopfzeileZeichen">
    <w:name w:val="Kopfzeile Zeichen"/>
    <w:link w:val="Kopfzeile"/>
    <w:rsid w:val="006641AB"/>
    <w:rPr>
      <w:rFonts w:ascii="Helvetica" w:eastAsia="MS Mincho" w:hAnsi="Helvetica"/>
      <w:sz w:val="22"/>
    </w:rPr>
  </w:style>
  <w:style w:type="character" w:customStyle="1" w:styleId="TextkrpereinzugZeichen">
    <w:name w:val="Textkörpereinzug Zeichen"/>
    <w:link w:val="Textkrpereinzug"/>
    <w:rsid w:val="00F679A6"/>
    <w:rPr>
      <w:rFonts w:ascii="Helvetica" w:eastAsia="MS Mincho" w:hAnsi="Helvetica"/>
    </w:rPr>
  </w:style>
  <w:style w:type="table" w:styleId="Tabellenraster">
    <w:name w:val="Table Grid"/>
    <w:basedOn w:val="NormaleTabelle"/>
    <w:uiPriority w:val="59"/>
    <w:rsid w:val="009B5D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uiPriority w:val="99"/>
    <w:semiHidden/>
    <w:unhideWhenUsed/>
    <w:rsid w:val="008404D2"/>
    <w:rPr>
      <w:sz w:val="16"/>
      <w:szCs w:val="16"/>
    </w:rPr>
  </w:style>
  <w:style w:type="paragraph" w:styleId="Kommentartext">
    <w:name w:val="annotation text"/>
    <w:basedOn w:val="Standard"/>
    <w:link w:val="KommentartextZeichen"/>
    <w:uiPriority w:val="99"/>
    <w:semiHidden/>
    <w:unhideWhenUsed/>
    <w:rsid w:val="008404D2"/>
    <w:rPr>
      <w:sz w:val="20"/>
    </w:rPr>
  </w:style>
  <w:style w:type="character" w:customStyle="1" w:styleId="KommentartextZeichen">
    <w:name w:val="Kommentartext Zeichen"/>
    <w:link w:val="Kommentartext"/>
    <w:uiPriority w:val="99"/>
    <w:semiHidden/>
    <w:rsid w:val="008404D2"/>
    <w:rPr>
      <w:rFonts w:ascii="Helvetica" w:eastAsia="MS Mincho" w:hAnsi="Helvetica"/>
    </w:rPr>
  </w:style>
  <w:style w:type="paragraph" w:styleId="Kommentarthema">
    <w:name w:val="annotation subject"/>
    <w:basedOn w:val="Kommentartext"/>
    <w:next w:val="Kommentartext"/>
    <w:link w:val="KommentarthemaZeichen"/>
    <w:uiPriority w:val="99"/>
    <w:semiHidden/>
    <w:unhideWhenUsed/>
    <w:rsid w:val="008404D2"/>
    <w:rPr>
      <w:b/>
      <w:bCs/>
    </w:rPr>
  </w:style>
  <w:style w:type="character" w:customStyle="1" w:styleId="KommentarthemaZeichen">
    <w:name w:val="Kommentarthema Zeichen"/>
    <w:link w:val="Kommentarthema"/>
    <w:uiPriority w:val="99"/>
    <w:semiHidden/>
    <w:rsid w:val="008404D2"/>
    <w:rPr>
      <w:rFonts w:ascii="Helvetica" w:eastAsia="MS Mincho" w:hAnsi="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0.jp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2.jpg"/><Relationship Id="rId11" Type="http://schemas.openxmlformats.org/officeDocument/2006/relationships/image" Target="media/image20.jpg"/><Relationship Id="rId12" Type="http://schemas.openxmlformats.org/officeDocument/2006/relationships/image" Target="media/image3.tif"/><Relationship Id="rId13" Type="http://schemas.openxmlformats.org/officeDocument/2006/relationships/image" Target="media/image30.tif"/><Relationship Id="rId14" Type="http://schemas.openxmlformats.org/officeDocument/2006/relationships/image" Target="media/image4.jpg"/><Relationship Id="rId15" Type="http://schemas.openxmlformats.org/officeDocument/2006/relationships/image" Target="media/image40.jpg"/><Relationship Id="rId16" Type="http://schemas.openxmlformats.org/officeDocument/2006/relationships/image" Target="media/image5.jpg"/><Relationship Id="rId17" Type="http://schemas.openxmlformats.org/officeDocument/2006/relationships/image" Target="media/image50.jpg"/><Relationship Id="rId18" Type="http://schemas.openxmlformats.org/officeDocument/2006/relationships/hyperlink" Target="http://www.nilfisk-cfm.de/" TargetMode="External"/><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950</Words>
  <Characters>5989</Characters>
  <Application>Microsoft Macintosh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Wir zeigen das, wovon andere reden –</vt:lpstr>
    </vt:vector>
  </TitlesOfParts>
  <Company>webcare</Company>
  <LinksUpToDate>false</LinksUpToDate>
  <CharactersWithSpaces>6926</CharactersWithSpaces>
  <SharedDoc>false</SharedDoc>
  <HLinks>
    <vt:vector size="12" baseType="variant">
      <vt:variant>
        <vt:i4>7209004</vt:i4>
      </vt:variant>
      <vt:variant>
        <vt:i4>0</vt:i4>
      </vt:variant>
      <vt:variant>
        <vt:i4>0</vt:i4>
      </vt:variant>
      <vt:variant>
        <vt:i4>5</vt:i4>
      </vt:variant>
      <vt:variant>
        <vt:lpwstr>http://www.nilfisk-cfm.de/</vt:lpwstr>
      </vt:variant>
      <vt:variant>
        <vt:lpwstr/>
      </vt:variant>
      <vt:variant>
        <vt:i4>7471134</vt:i4>
      </vt:variant>
      <vt:variant>
        <vt:i4>14993</vt:i4>
      </vt:variant>
      <vt:variant>
        <vt:i4>1025</vt:i4>
      </vt:variant>
      <vt:variant>
        <vt:i4>1</vt:i4>
      </vt:variant>
      <vt:variant>
        <vt:lpwstr>Nilfisk-klein Kopie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 zeigen das, wovon andere reden –</dc:title>
  <dc:subject/>
  <dc:creator>burgmaka</dc:creator>
  <cp:keywords/>
  <cp:lastModifiedBy>Monika Nyendick</cp:lastModifiedBy>
  <cp:revision>26</cp:revision>
  <cp:lastPrinted>2014-05-19T08:52:00Z</cp:lastPrinted>
  <dcterms:created xsi:type="dcterms:W3CDTF">2014-07-21T10:59:00Z</dcterms:created>
  <dcterms:modified xsi:type="dcterms:W3CDTF">2014-07-24T10:05:00Z</dcterms:modified>
</cp:coreProperties>
</file>