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C908BD" w14:textId="77777777" w:rsidR="00FD77D4" w:rsidRPr="00A87D4B" w:rsidRDefault="00FD77D4" w:rsidP="00CA438C">
      <w:pPr>
        <w:spacing w:line="264" w:lineRule="auto"/>
        <w:rPr>
          <w:color w:val="FF0000"/>
          <w:sz w:val="26"/>
          <w:szCs w:val="26"/>
        </w:rPr>
      </w:pPr>
      <w:r w:rsidRPr="00A87D4B">
        <w:rPr>
          <w:sz w:val="26"/>
          <w:szCs w:val="26"/>
        </w:rPr>
        <w:t>Presseinformation</w:t>
      </w:r>
    </w:p>
    <w:p w14:paraId="6860FE8B" w14:textId="77777777" w:rsidR="00FD77D4" w:rsidRPr="00A87D4B" w:rsidRDefault="00FD77D4" w:rsidP="00CA438C">
      <w:pPr>
        <w:spacing w:line="264" w:lineRule="auto"/>
        <w:rPr>
          <w:sz w:val="20"/>
        </w:rPr>
      </w:pPr>
      <w:r w:rsidRPr="00A87D4B">
        <w:rPr>
          <w:sz w:val="20"/>
        </w:rPr>
        <w:tab/>
      </w:r>
    </w:p>
    <w:p w14:paraId="6C120A10" w14:textId="15D88129" w:rsidR="00FD77D4" w:rsidRPr="00A87D4B" w:rsidRDefault="00FD77D4" w:rsidP="00CA438C">
      <w:pPr>
        <w:spacing w:line="264" w:lineRule="auto"/>
        <w:rPr>
          <w:sz w:val="20"/>
        </w:rPr>
      </w:pPr>
      <w:r w:rsidRPr="00A87D4B">
        <w:rPr>
          <w:sz w:val="20"/>
        </w:rPr>
        <w:t xml:space="preserve">Bellenberg/Rellingen, </w:t>
      </w:r>
      <w:r w:rsidR="006578CE" w:rsidRPr="00A87D4B">
        <w:rPr>
          <w:sz w:val="20"/>
        </w:rPr>
        <w:t>1</w:t>
      </w:r>
      <w:r w:rsidR="00CE16E9" w:rsidRPr="00A87D4B">
        <w:rPr>
          <w:sz w:val="20"/>
        </w:rPr>
        <w:t>6</w:t>
      </w:r>
      <w:r w:rsidR="00377F05" w:rsidRPr="00A87D4B">
        <w:rPr>
          <w:sz w:val="20"/>
        </w:rPr>
        <w:t xml:space="preserve">. </w:t>
      </w:r>
      <w:r w:rsidR="00674FD6" w:rsidRPr="00A87D4B">
        <w:rPr>
          <w:sz w:val="20"/>
        </w:rPr>
        <w:t>Februar</w:t>
      </w:r>
      <w:r w:rsidR="00377F05" w:rsidRPr="00A87D4B">
        <w:rPr>
          <w:sz w:val="20"/>
        </w:rPr>
        <w:t xml:space="preserve"> </w:t>
      </w:r>
      <w:r w:rsidR="00AB7F45" w:rsidRPr="00A87D4B">
        <w:rPr>
          <w:sz w:val="20"/>
        </w:rPr>
        <w:t>201</w:t>
      </w:r>
      <w:r w:rsidR="00377F05" w:rsidRPr="00A87D4B">
        <w:rPr>
          <w:sz w:val="20"/>
        </w:rPr>
        <w:t>5</w:t>
      </w:r>
    </w:p>
    <w:p w14:paraId="0B18F36A" w14:textId="77777777" w:rsidR="00FD77D4" w:rsidRPr="00A87D4B" w:rsidRDefault="00FD77D4" w:rsidP="00CA438C">
      <w:pPr>
        <w:spacing w:line="264" w:lineRule="auto"/>
        <w:rPr>
          <w:sz w:val="20"/>
        </w:rPr>
      </w:pPr>
    </w:p>
    <w:p w14:paraId="573ED6B0" w14:textId="7F2CEAE2" w:rsidR="0066524D" w:rsidRPr="00A87D4B" w:rsidRDefault="0066524D" w:rsidP="00CA438C">
      <w:pPr>
        <w:spacing w:line="264" w:lineRule="auto"/>
        <w:rPr>
          <w:sz w:val="20"/>
        </w:rPr>
      </w:pPr>
      <w:r w:rsidRPr="00A87D4B">
        <w:rPr>
          <w:sz w:val="20"/>
        </w:rPr>
        <w:t xml:space="preserve">Anuga FoodTec – </w:t>
      </w:r>
      <w:r w:rsidR="00BC2C64" w:rsidRPr="00A87D4B">
        <w:rPr>
          <w:sz w:val="20"/>
        </w:rPr>
        <w:t>24. bis 27. März 2015, Messe Köln, Halle</w:t>
      </w:r>
      <w:r w:rsidR="006578CE" w:rsidRPr="00A87D4B">
        <w:rPr>
          <w:sz w:val="20"/>
        </w:rPr>
        <w:t xml:space="preserve"> 07.1, Stand F-060</w:t>
      </w:r>
    </w:p>
    <w:p w14:paraId="20BF0C16" w14:textId="77777777" w:rsidR="00FD77D4" w:rsidRPr="00A87D4B" w:rsidRDefault="00FD77D4" w:rsidP="00CA438C">
      <w:pPr>
        <w:spacing w:line="264" w:lineRule="auto"/>
        <w:rPr>
          <w:sz w:val="20"/>
        </w:rPr>
      </w:pPr>
      <w:bookmarkStart w:id="0" w:name="OLE_LINK1"/>
    </w:p>
    <w:p w14:paraId="5C3F5BEB" w14:textId="77777777" w:rsidR="006F3A6E" w:rsidRPr="00A87D4B" w:rsidRDefault="003B3A7B" w:rsidP="00CA438C">
      <w:pPr>
        <w:spacing w:line="264" w:lineRule="auto"/>
        <w:rPr>
          <w:b/>
          <w:sz w:val="26"/>
          <w:szCs w:val="26"/>
        </w:rPr>
      </w:pPr>
      <w:r w:rsidRPr="00A87D4B">
        <w:rPr>
          <w:b/>
          <w:sz w:val="26"/>
          <w:szCs w:val="26"/>
        </w:rPr>
        <w:t>Nilfisk-Advance feiert Premiere auf der Anuga FoodTec</w:t>
      </w:r>
    </w:p>
    <w:p w14:paraId="05B61B7E" w14:textId="77777777" w:rsidR="00650E45" w:rsidRPr="00A87D4B" w:rsidRDefault="003B3A7B" w:rsidP="00CA438C">
      <w:pPr>
        <w:spacing w:line="264" w:lineRule="auto"/>
        <w:rPr>
          <w:rFonts w:cs="Arial"/>
          <w:szCs w:val="22"/>
        </w:rPr>
      </w:pPr>
      <w:r w:rsidRPr="00A87D4B">
        <w:rPr>
          <w:rFonts w:cs="Arial"/>
          <w:szCs w:val="22"/>
        </w:rPr>
        <w:t xml:space="preserve">Breite Palette an professionellen Reinigungslösungen für die </w:t>
      </w:r>
      <w:r w:rsidR="002432DF" w:rsidRPr="00A87D4B">
        <w:rPr>
          <w:rFonts w:cs="Arial"/>
          <w:szCs w:val="22"/>
        </w:rPr>
        <w:t>Foodbranche</w:t>
      </w:r>
    </w:p>
    <w:p w14:paraId="36497170" w14:textId="77777777" w:rsidR="00650E45" w:rsidRPr="00A87D4B" w:rsidRDefault="00650E45" w:rsidP="00CA438C">
      <w:pPr>
        <w:spacing w:line="264" w:lineRule="auto"/>
        <w:rPr>
          <w:rFonts w:cs="Arial"/>
          <w:sz w:val="20"/>
        </w:rPr>
      </w:pPr>
    </w:p>
    <w:p w14:paraId="3A91A629" w14:textId="09D0D9CF" w:rsidR="006F3A6E" w:rsidRPr="00A87D4B" w:rsidRDefault="008143AA" w:rsidP="00CA438C">
      <w:pPr>
        <w:spacing w:line="264" w:lineRule="auto"/>
        <w:rPr>
          <w:b/>
          <w:sz w:val="20"/>
        </w:rPr>
      </w:pPr>
      <w:r w:rsidRPr="00A87D4B">
        <w:rPr>
          <w:b/>
          <w:sz w:val="20"/>
        </w:rPr>
        <w:t xml:space="preserve">Dem internationalen Fachpublikum der </w:t>
      </w:r>
      <w:r w:rsidR="002432DF" w:rsidRPr="00A87D4B">
        <w:rPr>
          <w:b/>
          <w:sz w:val="20"/>
        </w:rPr>
        <w:t>Lebensmittel- und Getränkeindustrie</w:t>
      </w:r>
      <w:r w:rsidRPr="00A87D4B">
        <w:rPr>
          <w:b/>
          <w:sz w:val="20"/>
        </w:rPr>
        <w:t xml:space="preserve"> bietet sich auf der diesjährigen Anuga FoodTec erstmals die Gelegenheit, das Lösungspo</w:t>
      </w:r>
      <w:r w:rsidR="003C7844" w:rsidRPr="00A87D4B">
        <w:rPr>
          <w:b/>
          <w:sz w:val="20"/>
        </w:rPr>
        <w:t>r</w:t>
      </w:r>
      <w:r w:rsidR="003C7844" w:rsidRPr="00A87D4B">
        <w:rPr>
          <w:b/>
          <w:sz w:val="20"/>
        </w:rPr>
        <w:t>t</w:t>
      </w:r>
      <w:r w:rsidR="003C7844" w:rsidRPr="00A87D4B">
        <w:rPr>
          <w:b/>
          <w:sz w:val="20"/>
        </w:rPr>
        <w:t>folio für einwandfreie Sauberkeit de</w:t>
      </w:r>
      <w:r w:rsidR="00EE69A8" w:rsidRPr="00A87D4B">
        <w:rPr>
          <w:b/>
          <w:sz w:val="20"/>
        </w:rPr>
        <w:t>r Nilfisk-Advance GmbH kennenzu</w:t>
      </w:r>
      <w:r w:rsidR="003C7844" w:rsidRPr="00A87D4B">
        <w:rPr>
          <w:b/>
          <w:sz w:val="20"/>
        </w:rPr>
        <w:t xml:space="preserve">lernen. </w:t>
      </w:r>
      <w:r w:rsidR="00F65CA8" w:rsidRPr="00A87D4B">
        <w:rPr>
          <w:b/>
          <w:sz w:val="20"/>
        </w:rPr>
        <w:t xml:space="preserve">Neben </w:t>
      </w:r>
      <w:r w:rsidR="00CF56B5" w:rsidRPr="00A87D4B">
        <w:rPr>
          <w:b/>
          <w:sz w:val="20"/>
        </w:rPr>
        <w:t xml:space="preserve">leistungsstarken </w:t>
      </w:r>
      <w:r w:rsidR="00F65CA8" w:rsidRPr="00A87D4B">
        <w:rPr>
          <w:b/>
          <w:sz w:val="20"/>
        </w:rPr>
        <w:t xml:space="preserve">Hochdruckreinigern der Marke Nilfisk-ALTO sowie </w:t>
      </w:r>
      <w:r w:rsidR="00D75349" w:rsidRPr="00A87D4B">
        <w:rPr>
          <w:b/>
          <w:sz w:val="20"/>
        </w:rPr>
        <w:t xml:space="preserve">effizienten </w:t>
      </w:r>
      <w:r w:rsidR="00F65CA8" w:rsidRPr="00A87D4B">
        <w:rPr>
          <w:b/>
          <w:sz w:val="20"/>
        </w:rPr>
        <w:t>Nass-/Trocken- und Industriesauger</w:t>
      </w:r>
      <w:r w:rsidR="00D75349" w:rsidRPr="00A87D4B">
        <w:rPr>
          <w:b/>
          <w:sz w:val="20"/>
        </w:rPr>
        <w:t>n</w:t>
      </w:r>
      <w:r w:rsidR="00F65CA8" w:rsidRPr="00A87D4B">
        <w:rPr>
          <w:b/>
          <w:sz w:val="20"/>
        </w:rPr>
        <w:t xml:space="preserve"> von Nilfisk präsentiert der Reinigungs</w:t>
      </w:r>
      <w:r w:rsidR="00D75349" w:rsidRPr="00A87D4B">
        <w:rPr>
          <w:b/>
          <w:sz w:val="20"/>
        </w:rPr>
        <w:t>spezialist auch eine Neuheit: d</w:t>
      </w:r>
      <w:r w:rsidR="00CF56B5" w:rsidRPr="00A87D4B">
        <w:rPr>
          <w:b/>
          <w:sz w:val="20"/>
        </w:rPr>
        <w:t>ie Scheuersaugmaschine Nilfisk SC500</w:t>
      </w:r>
      <w:r w:rsidR="00D75349" w:rsidRPr="00A87D4B">
        <w:rPr>
          <w:b/>
          <w:sz w:val="20"/>
        </w:rPr>
        <w:t>,</w:t>
      </w:r>
      <w:r w:rsidR="00CF56B5" w:rsidRPr="00A87D4B">
        <w:rPr>
          <w:b/>
          <w:sz w:val="20"/>
        </w:rPr>
        <w:t xml:space="preserve"> die Wirtschaftlich</w:t>
      </w:r>
      <w:r w:rsidR="00561C12" w:rsidRPr="00A87D4B">
        <w:rPr>
          <w:b/>
          <w:sz w:val="20"/>
        </w:rPr>
        <w:t xml:space="preserve">keit, </w:t>
      </w:r>
      <w:r w:rsidR="00CF56B5" w:rsidRPr="00A87D4B">
        <w:rPr>
          <w:b/>
          <w:sz w:val="20"/>
        </w:rPr>
        <w:t>Nachha</w:t>
      </w:r>
      <w:r w:rsidR="00CF56B5" w:rsidRPr="00A87D4B">
        <w:rPr>
          <w:b/>
          <w:sz w:val="20"/>
        </w:rPr>
        <w:t>l</w:t>
      </w:r>
      <w:r w:rsidR="00CF56B5" w:rsidRPr="00A87D4B">
        <w:rPr>
          <w:b/>
          <w:sz w:val="20"/>
        </w:rPr>
        <w:t xml:space="preserve">tigkeit </w:t>
      </w:r>
      <w:r w:rsidR="00561C12" w:rsidRPr="00A87D4B">
        <w:rPr>
          <w:b/>
          <w:sz w:val="20"/>
        </w:rPr>
        <w:t xml:space="preserve">sowie Bedienkomfort </w:t>
      </w:r>
      <w:r w:rsidR="00CF56B5" w:rsidRPr="00A87D4B">
        <w:rPr>
          <w:b/>
          <w:sz w:val="20"/>
        </w:rPr>
        <w:t xml:space="preserve">vereint. </w:t>
      </w:r>
    </w:p>
    <w:p w14:paraId="00A04FE2" w14:textId="014C4718" w:rsidR="006F3A6E" w:rsidRPr="00A87D4B" w:rsidRDefault="006F3A6E" w:rsidP="00CA438C">
      <w:pPr>
        <w:spacing w:line="264" w:lineRule="auto"/>
        <w:rPr>
          <w:b/>
          <w:sz w:val="20"/>
        </w:rPr>
      </w:pPr>
    </w:p>
    <w:p w14:paraId="12BF2721" w14:textId="66500822" w:rsidR="006578CE" w:rsidRPr="00A87D4B" w:rsidRDefault="00A81499" w:rsidP="006578CE">
      <w:pPr>
        <w:spacing w:line="264" w:lineRule="auto"/>
        <w:rPr>
          <w:b/>
          <w:sz w:val="20"/>
        </w:rPr>
      </w:pPr>
      <w:r w:rsidRPr="00A87D4B">
        <w:rPr>
          <w:noProof/>
          <w:sz w:val="20"/>
        </w:rPr>
        <w:drawing>
          <wp:anchor distT="0" distB="0" distL="114300" distR="114300" simplePos="0" relativeHeight="251674624" behindDoc="0" locked="0" layoutInCell="1" allowOverlap="1" wp14:anchorId="3B133F90" wp14:editId="44188C9F">
            <wp:simplePos x="0" y="0"/>
            <wp:positionH relativeFrom="column">
              <wp:posOffset>5638800</wp:posOffset>
            </wp:positionH>
            <wp:positionV relativeFrom="paragraph">
              <wp:posOffset>53340</wp:posOffset>
            </wp:positionV>
            <wp:extent cx="558800" cy="839470"/>
            <wp:effectExtent l="0" t="0" r="0" b="0"/>
            <wp:wrapTight wrapText="bothSides">
              <wp:wrapPolygon edited="0">
                <wp:start x="0" y="0"/>
                <wp:lineTo x="0" y="20914"/>
                <wp:lineTo x="20618" y="20914"/>
                <wp:lineTo x="20618" y="0"/>
                <wp:lineTo x="0" y="0"/>
              </wp:wrapPolygon>
            </wp:wrapTight>
            <wp:docPr id="2" name="Bild 2" descr="PNR Kunden:Kunden L-S:NIA.KDaten:NIA.KDaten:NIA.PR:NIA-2015:AnugaFoodTec:Bilder:NIF-S3 L100_1_klei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R Kunden:Kunden L-S:NIA.KDaten:NIA.KDaten:NIA.PR:NIA-2015:AnugaFoodTec:Bilder:NIF-S3 L100_1_klein.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800" cy="83947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6578CE" w:rsidRPr="00A87D4B">
        <w:rPr>
          <w:b/>
          <w:sz w:val="20"/>
        </w:rPr>
        <w:t>Industriesauger</w:t>
      </w:r>
    </w:p>
    <w:p w14:paraId="4A4CCF31" w14:textId="4C6805F6" w:rsidR="006578CE" w:rsidRPr="00A87D4B" w:rsidRDefault="006578CE" w:rsidP="006578CE">
      <w:pPr>
        <w:spacing w:line="264" w:lineRule="auto"/>
        <w:rPr>
          <w:sz w:val="20"/>
        </w:rPr>
      </w:pPr>
      <w:r w:rsidRPr="00A87D4B">
        <w:rPr>
          <w:sz w:val="20"/>
        </w:rPr>
        <w:t xml:space="preserve">Der </w:t>
      </w:r>
      <w:r w:rsidRPr="00A87D4B">
        <w:rPr>
          <w:b/>
          <w:bCs/>
          <w:sz w:val="20"/>
        </w:rPr>
        <w:t>Wechselstrom-Industriesauger S3 L100</w:t>
      </w:r>
      <w:r w:rsidRPr="00A87D4B">
        <w:rPr>
          <w:sz w:val="20"/>
        </w:rPr>
        <w:t xml:space="preserve"> von Nilfisk Industrial Vacuum Solutions e</w:t>
      </w:r>
      <w:r w:rsidRPr="00A87D4B">
        <w:rPr>
          <w:sz w:val="20"/>
        </w:rPr>
        <w:t>r</w:t>
      </w:r>
      <w:r w:rsidRPr="00A87D4B">
        <w:rPr>
          <w:sz w:val="20"/>
        </w:rPr>
        <w:t xml:space="preserve">reicht dank der 3 schallgedämmten Wechselstrom-Turbinen und einer Leistung von 3 Kilowatt eine Luftförderung von 135 Litern pro Sekunde. Bei feinen und/oder gefährlichen Stäuben sorgt der Sternfilter der Klasse L für beste Abscheideergebnisse. Mit 158 Zentimetern Höhe und einem Gewicht von 71 Kilogramm ist er äußerst mobil einsetzbar. </w:t>
      </w:r>
    </w:p>
    <w:p w14:paraId="7FB55919" w14:textId="5C052C55" w:rsidR="006578CE" w:rsidRPr="00A87D4B" w:rsidRDefault="00F172D9" w:rsidP="006578CE">
      <w:pPr>
        <w:spacing w:line="264" w:lineRule="auto"/>
        <w:rPr>
          <w:sz w:val="20"/>
        </w:rPr>
      </w:pPr>
      <w:r w:rsidRPr="00A87D4B">
        <w:rPr>
          <w:noProof/>
          <w:sz w:val="20"/>
        </w:rPr>
        <w:drawing>
          <wp:anchor distT="0" distB="0" distL="114300" distR="114300" simplePos="0" relativeHeight="251675648" behindDoc="0" locked="0" layoutInCell="1" allowOverlap="1" wp14:anchorId="012E59BB" wp14:editId="581073AA">
            <wp:simplePos x="0" y="0"/>
            <wp:positionH relativeFrom="column">
              <wp:posOffset>5562600</wp:posOffset>
            </wp:positionH>
            <wp:positionV relativeFrom="paragraph">
              <wp:posOffset>113665</wp:posOffset>
            </wp:positionV>
            <wp:extent cx="609600" cy="774065"/>
            <wp:effectExtent l="0" t="0" r="0" b="0"/>
            <wp:wrapTight wrapText="bothSides">
              <wp:wrapPolygon edited="0">
                <wp:start x="0" y="0"/>
                <wp:lineTo x="0" y="20555"/>
                <wp:lineTo x="20700" y="20555"/>
                <wp:lineTo x="20700" y="0"/>
                <wp:lineTo x="0" y="0"/>
              </wp:wrapPolygon>
            </wp:wrapTight>
            <wp:docPr id="3" name="Bild 3" descr="PNR Kunden:Kunden L-S:NIA.KDaten:NIA.KDaten:NIA.PR:NIA-2015:AnugaFoodTec:Bilder:NIF-CTS40_klei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R Kunden:Kunden L-S:NIA.KDaten:NIA.KDaten:NIA.PR:NIA-2015:AnugaFoodTec:Bilder:NIF-CTS40_klein.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77406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B280D2A" w14:textId="4DB9904C" w:rsidR="006578CE" w:rsidRPr="00A87D4B" w:rsidRDefault="00A81499" w:rsidP="006578CE">
      <w:pPr>
        <w:spacing w:line="264" w:lineRule="auto"/>
        <w:rPr>
          <w:sz w:val="20"/>
        </w:rPr>
      </w:pPr>
      <w:r w:rsidRPr="00A87D4B">
        <w:rPr>
          <w:noProof/>
          <w:sz w:val="20"/>
        </w:rPr>
        <w:drawing>
          <wp:anchor distT="0" distB="0" distL="114300" distR="114300" simplePos="0" relativeHeight="251676672" behindDoc="0" locked="0" layoutInCell="1" allowOverlap="1" wp14:anchorId="4B60C5D7" wp14:editId="6338E4CB">
            <wp:simplePos x="0" y="0"/>
            <wp:positionH relativeFrom="column">
              <wp:posOffset>5638800</wp:posOffset>
            </wp:positionH>
            <wp:positionV relativeFrom="paragraph">
              <wp:posOffset>708025</wp:posOffset>
            </wp:positionV>
            <wp:extent cx="556895" cy="838200"/>
            <wp:effectExtent l="0" t="0" r="1905" b="0"/>
            <wp:wrapTight wrapText="bothSides">
              <wp:wrapPolygon edited="0">
                <wp:start x="0" y="0"/>
                <wp:lineTo x="0" y="20945"/>
                <wp:lineTo x="20689" y="20945"/>
                <wp:lineTo x="20689" y="0"/>
                <wp:lineTo x="0" y="0"/>
              </wp:wrapPolygon>
            </wp:wrapTight>
            <wp:docPr id="5" name="Bild 5" descr="PNR Kunden:Kunden L-S:NIA.KDaten:NIA.KDaten:NIA.PR:NIA-2015:AnugaFoodTec:Bilder:NIF-VHW311_klei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R Kunden:Kunden L-S:NIA.KDaten:NIA.KDaten:NIA.PR:NIA-2015:AnugaFoodTec:Bilder:NIF-VHW311_klein.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895" cy="838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6578CE" w:rsidRPr="00A87D4B">
        <w:rPr>
          <w:sz w:val="20"/>
        </w:rPr>
        <w:t xml:space="preserve">Der für den Dauerbetrieb konzipierte </w:t>
      </w:r>
      <w:r w:rsidR="006578CE" w:rsidRPr="00A87D4B">
        <w:rPr>
          <w:b/>
          <w:sz w:val="20"/>
        </w:rPr>
        <w:t>Industriesauger CTS 40 MC Z22</w:t>
      </w:r>
      <w:r w:rsidR="006578CE" w:rsidRPr="00A87D4B">
        <w:rPr>
          <w:sz w:val="20"/>
        </w:rPr>
        <w:t xml:space="preserve"> von Nilfisk Industrial Vacuum Solutions schöpft seine Saugleistung aus einem verschleißfreien 4 Kilowatt starken Seitenkanalverdichter. Aufgrund seiner Luftförderung von 117 Litern pro Sekunde und des 50 Liter fassenden Schmutzbehälters nimmt der CTS 40 nahezu alles auf, was durch den 70 Millimeter breiten Maschineneinlass passt.</w:t>
      </w:r>
    </w:p>
    <w:p w14:paraId="7A8DF279" w14:textId="77777777" w:rsidR="006578CE" w:rsidRPr="00A87D4B" w:rsidRDefault="006578CE" w:rsidP="006578CE">
      <w:pPr>
        <w:spacing w:line="264" w:lineRule="auto"/>
        <w:rPr>
          <w:sz w:val="20"/>
        </w:rPr>
      </w:pPr>
    </w:p>
    <w:p w14:paraId="51D55013" w14:textId="7534DD32" w:rsidR="006578CE" w:rsidRPr="00A87D4B" w:rsidRDefault="00A81499" w:rsidP="00CA438C">
      <w:pPr>
        <w:spacing w:line="264" w:lineRule="auto"/>
        <w:rPr>
          <w:sz w:val="20"/>
        </w:rPr>
      </w:pPr>
      <w:r w:rsidRPr="00A87D4B">
        <w:rPr>
          <w:noProof/>
          <w:sz w:val="20"/>
        </w:rPr>
        <w:drawing>
          <wp:anchor distT="0" distB="0" distL="114300" distR="114300" simplePos="0" relativeHeight="251677696" behindDoc="0" locked="0" layoutInCell="1" allowOverlap="1" wp14:anchorId="08CFE2A5" wp14:editId="254BC53E">
            <wp:simplePos x="0" y="0"/>
            <wp:positionH relativeFrom="column">
              <wp:posOffset>5715000</wp:posOffset>
            </wp:positionH>
            <wp:positionV relativeFrom="paragraph">
              <wp:posOffset>615950</wp:posOffset>
            </wp:positionV>
            <wp:extent cx="457200" cy="688340"/>
            <wp:effectExtent l="0" t="0" r="0" b="0"/>
            <wp:wrapTight wrapText="bothSides">
              <wp:wrapPolygon edited="0">
                <wp:start x="0" y="0"/>
                <wp:lineTo x="0" y="20723"/>
                <wp:lineTo x="20400" y="20723"/>
                <wp:lineTo x="20400" y="0"/>
                <wp:lineTo x="0" y="0"/>
              </wp:wrapPolygon>
            </wp:wrapTight>
            <wp:docPr id="7" name="Bild 7" descr="PNR Kunden:Kunden L-S:NIA.KDaten:NIA.KDaten:NIA.PR:NIA-2015:AnugaFoodTec:Bilder:NIF-VHW440_klei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R Kunden:Kunden L-S:NIA.KDaten:NIA.KDaten:NIA.PR:NIA-2015:AnugaFoodTec:Bilder:NIF-VHW440_klein.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68834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6578CE" w:rsidRPr="00A87D4B">
        <w:rPr>
          <w:sz w:val="20"/>
        </w:rPr>
        <w:t xml:space="preserve">Die mobilen </w:t>
      </w:r>
      <w:r w:rsidR="006578CE" w:rsidRPr="00A87D4B">
        <w:rPr>
          <w:b/>
          <w:sz w:val="20"/>
        </w:rPr>
        <w:t>White Line-Industriesauger VHW311 und VHW440</w:t>
      </w:r>
      <w:r w:rsidR="006578CE" w:rsidRPr="00A87D4B">
        <w:rPr>
          <w:sz w:val="20"/>
        </w:rPr>
        <w:t xml:space="preserve"> von Nilfisk Industrial Vac</w:t>
      </w:r>
      <w:r w:rsidR="006578CE" w:rsidRPr="00A87D4B">
        <w:rPr>
          <w:sz w:val="20"/>
        </w:rPr>
        <w:t>u</w:t>
      </w:r>
      <w:r w:rsidR="006578CE" w:rsidRPr="00A87D4B">
        <w:rPr>
          <w:sz w:val="20"/>
        </w:rPr>
        <w:t>um Solutions bestechen durch eine Luftförderung von bis zu 58 beziehungsweise 95 Litern pro Sekunde und einen Unterdruck von 24 und 30 Kilopascal. Die leistungsstarken Sauger entsprechen den GMP-Richtlinien und sind aufgrund der verbesserten Oberflächenbescha</w:t>
      </w:r>
      <w:r w:rsidR="006578CE" w:rsidRPr="00A87D4B">
        <w:rPr>
          <w:sz w:val="20"/>
        </w:rPr>
        <w:t>f</w:t>
      </w:r>
      <w:r w:rsidR="006578CE" w:rsidRPr="00A87D4B">
        <w:rPr>
          <w:sz w:val="20"/>
        </w:rPr>
        <w:t xml:space="preserve">fenheit und modularen Bauweise auch selbst leicht zu reinigen. Die Aufnahmeleistung des VHW311 beträgt 1,5 Kilowatt, das Behältervolumen liegt bei 5 Litern. Der leistungsstärkere VHW440 punktet mit 4 Kilowatt Aufnahmeleistung und einer Behältergröße von 48 Litern. </w:t>
      </w:r>
    </w:p>
    <w:p w14:paraId="7F6DC2BD" w14:textId="77777777" w:rsidR="006578CE" w:rsidRPr="00A87D4B" w:rsidRDefault="006578CE" w:rsidP="00CA438C">
      <w:pPr>
        <w:spacing w:line="264" w:lineRule="auto"/>
        <w:rPr>
          <w:b/>
          <w:sz w:val="20"/>
        </w:rPr>
      </w:pPr>
    </w:p>
    <w:p w14:paraId="65EA6572" w14:textId="608F3264" w:rsidR="006578CE" w:rsidRPr="00A87D4B" w:rsidRDefault="006578CE" w:rsidP="006578CE">
      <w:pPr>
        <w:spacing w:line="264" w:lineRule="auto"/>
        <w:rPr>
          <w:sz w:val="20"/>
        </w:rPr>
      </w:pPr>
      <w:r w:rsidRPr="00A87D4B">
        <w:rPr>
          <w:noProof/>
          <w:sz w:val="20"/>
        </w:rPr>
        <w:drawing>
          <wp:anchor distT="0" distB="0" distL="114300" distR="114300" simplePos="0" relativeHeight="251672576" behindDoc="0" locked="0" layoutInCell="1" allowOverlap="1" wp14:anchorId="2F462D05" wp14:editId="2B164A4E">
            <wp:simplePos x="0" y="0"/>
            <wp:positionH relativeFrom="column">
              <wp:posOffset>5638800</wp:posOffset>
            </wp:positionH>
            <wp:positionV relativeFrom="paragraph">
              <wp:posOffset>112395</wp:posOffset>
            </wp:positionV>
            <wp:extent cx="626110" cy="838200"/>
            <wp:effectExtent l="0" t="0" r="8890" b="0"/>
            <wp:wrapTight wrapText="bothSides">
              <wp:wrapPolygon edited="0">
                <wp:start x="0" y="0"/>
                <wp:lineTo x="0" y="20945"/>
                <wp:lineTo x="21030" y="20945"/>
                <wp:lineTo x="21030" y="0"/>
                <wp:lineTo x="0" y="0"/>
              </wp:wrapPolygon>
            </wp:wrapTight>
            <wp:docPr id="8" name="Bild 8" descr="PNR Kunden:Kunden L-S:NIA.KDaten:NIA.KDaten:NIA.PR:NIA-2015:AnugaFood:Bilder:NIF-VL500-75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R Kunden:Kunden L-S:NIA.KDaten:NIA.KDaten:NIA.PR:NIA-2015:AnugaFood:Bilder:NIF-VL500-75_klei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6110" cy="838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A87D4B">
        <w:rPr>
          <w:b/>
          <w:bCs/>
          <w:sz w:val="20"/>
        </w:rPr>
        <w:t>Nass-/Trocken</w:t>
      </w:r>
      <w:r w:rsidR="00DE2C70" w:rsidRPr="00A87D4B">
        <w:rPr>
          <w:b/>
          <w:bCs/>
          <w:sz w:val="20"/>
        </w:rPr>
        <w:t>- und Sicherheitssauger</w:t>
      </w:r>
    </w:p>
    <w:p w14:paraId="6C42AF16" w14:textId="6F50B5AE" w:rsidR="006578CE" w:rsidRPr="00A87D4B" w:rsidRDefault="006578CE" w:rsidP="006578CE">
      <w:pPr>
        <w:spacing w:line="264" w:lineRule="auto"/>
        <w:rPr>
          <w:sz w:val="20"/>
        </w:rPr>
      </w:pPr>
      <w:r w:rsidRPr="00A87D4B">
        <w:rPr>
          <w:sz w:val="20"/>
        </w:rPr>
        <w:t xml:space="preserve">Ein hohes Maß an ergonomischer Raffinesse bietet der </w:t>
      </w:r>
      <w:r w:rsidRPr="00A87D4B">
        <w:rPr>
          <w:b/>
          <w:bCs/>
          <w:sz w:val="20"/>
        </w:rPr>
        <w:t>Nass-/Trockensauger Nilfisk VL500</w:t>
      </w:r>
      <w:r w:rsidRPr="00A87D4B">
        <w:rPr>
          <w:bCs/>
          <w:sz w:val="20"/>
        </w:rPr>
        <w:t xml:space="preserve">. </w:t>
      </w:r>
      <w:r w:rsidRPr="00A87D4B">
        <w:rPr>
          <w:sz w:val="20"/>
        </w:rPr>
        <w:t xml:space="preserve">Mithilfe des neu entwickelten Ergo-Fahrgestells verteilt sich das gesamte Gewicht während der Entleerung über einen neuartigen Kippmechanismus auf das Fahrgestell – die Abnahme des Motorkopfes ist nicht erforderlich, da dieser als Gegengewicht wirkt. Zudem verfügt der Sauger über eine Aufnahmeleistung von 2.500 Watt und eine Luftförderung von 72 Litern pro Sekunde. </w:t>
      </w:r>
    </w:p>
    <w:p w14:paraId="5543D5AD" w14:textId="36649D9B" w:rsidR="006578CE" w:rsidRPr="00A87D4B" w:rsidRDefault="00A81499" w:rsidP="006578CE">
      <w:pPr>
        <w:spacing w:line="264" w:lineRule="auto"/>
        <w:rPr>
          <w:sz w:val="20"/>
        </w:rPr>
      </w:pPr>
      <w:r w:rsidRPr="00A87D4B">
        <w:rPr>
          <w:noProof/>
          <w:sz w:val="20"/>
        </w:rPr>
        <w:drawing>
          <wp:anchor distT="0" distB="0" distL="114300" distR="114300" simplePos="0" relativeHeight="251673600" behindDoc="0" locked="0" layoutInCell="1" allowOverlap="1" wp14:anchorId="70FFCCA7" wp14:editId="4A5D31A7">
            <wp:simplePos x="0" y="0"/>
            <wp:positionH relativeFrom="column">
              <wp:posOffset>5638800</wp:posOffset>
            </wp:positionH>
            <wp:positionV relativeFrom="paragraph">
              <wp:posOffset>81280</wp:posOffset>
            </wp:positionV>
            <wp:extent cx="609600" cy="884555"/>
            <wp:effectExtent l="0" t="0" r="0" b="4445"/>
            <wp:wrapTight wrapText="bothSides">
              <wp:wrapPolygon edited="0">
                <wp:start x="0" y="0"/>
                <wp:lineTo x="0" y="21088"/>
                <wp:lineTo x="20700" y="21088"/>
                <wp:lineTo x="20700" y="0"/>
                <wp:lineTo x="0" y="0"/>
              </wp:wrapPolygon>
            </wp:wrapTight>
            <wp:docPr id="9" name="Bild 9" descr="PNR Kunden:Kunden L-S:NIA.KDaten:NIA.KDaten:NIA.PR:NIA-2015:AnugaFood:Bilder:NIF-IVB5M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R Kunden:Kunden L-S:NIA.KDaten:NIA.KDaten:NIA.PR:NIA-2015:AnugaFood:Bilder:NIF-IVB5M_klei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88455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6694343" w14:textId="7898BC7E" w:rsidR="006578CE" w:rsidRPr="00A87D4B" w:rsidRDefault="006578CE" w:rsidP="006578CE">
      <w:pPr>
        <w:spacing w:line="264" w:lineRule="auto"/>
        <w:rPr>
          <w:sz w:val="20"/>
        </w:rPr>
      </w:pPr>
      <w:r w:rsidRPr="00A87D4B">
        <w:rPr>
          <w:sz w:val="20"/>
        </w:rPr>
        <w:t xml:space="preserve">Der </w:t>
      </w:r>
      <w:r w:rsidRPr="00A87D4B">
        <w:rPr>
          <w:b/>
          <w:bCs/>
          <w:sz w:val="20"/>
        </w:rPr>
        <w:t>Nass-/Trocken-Sicherheitssauger Nilfisk IVB 5 M</w:t>
      </w:r>
      <w:r w:rsidRPr="00A87D4B">
        <w:rPr>
          <w:sz w:val="20"/>
        </w:rPr>
        <w:t xml:space="preserve"> verfügt über eine Aufnahmeleistung von 1.200 Watt sowie eine Luftförderung von 60 Litern in der Sekunde und eignet sich beso</w:t>
      </w:r>
      <w:r w:rsidRPr="00A87D4B">
        <w:rPr>
          <w:sz w:val="20"/>
        </w:rPr>
        <w:t>n</w:t>
      </w:r>
      <w:r w:rsidRPr="00A87D4B">
        <w:rPr>
          <w:sz w:val="20"/>
        </w:rPr>
        <w:t>ders für den Umgang mit Stäuben der Klasse M. Das waschbare PET-Filterelement hält dank einer Fläche von 7.800 Quadratzentimetern selbst kleinste Partikel zurück, wobei das volla</w:t>
      </w:r>
      <w:r w:rsidRPr="00A87D4B">
        <w:rPr>
          <w:sz w:val="20"/>
        </w:rPr>
        <w:t>u</w:t>
      </w:r>
      <w:r w:rsidRPr="00A87D4B">
        <w:rPr>
          <w:sz w:val="20"/>
        </w:rPr>
        <w:t xml:space="preserve">tomatische Filterabreinigungssystem XtremeClean eine schnelle Säuberung gewährleistet. </w:t>
      </w:r>
    </w:p>
    <w:p w14:paraId="5C14050B" w14:textId="77777777" w:rsidR="006578CE" w:rsidRPr="00A87D4B" w:rsidRDefault="006578CE" w:rsidP="00CA438C">
      <w:pPr>
        <w:spacing w:line="264" w:lineRule="auto"/>
        <w:rPr>
          <w:b/>
          <w:sz w:val="20"/>
        </w:rPr>
      </w:pPr>
    </w:p>
    <w:p w14:paraId="071258EE" w14:textId="77777777" w:rsidR="006578CE" w:rsidRPr="00A87D4B" w:rsidRDefault="006578CE" w:rsidP="00CA438C">
      <w:pPr>
        <w:spacing w:line="264" w:lineRule="auto"/>
        <w:rPr>
          <w:b/>
          <w:sz w:val="20"/>
        </w:rPr>
      </w:pPr>
    </w:p>
    <w:p w14:paraId="2125548A" w14:textId="4BAF1579" w:rsidR="00AA5861" w:rsidRPr="00A87D4B" w:rsidRDefault="00AA5861" w:rsidP="00CA438C">
      <w:pPr>
        <w:spacing w:line="264" w:lineRule="auto"/>
        <w:rPr>
          <w:b/>
          <w:sz w:val="20"/>
        </w:rPr>
      </w:pPr>
      <w:r w:rsidRPr="00A87D4B">
        <w:rPr>
          <w:b/>
          <w:sz w:val="20"/>
        </w:rPr>
        <w:t>Scheuersaugmaschinen</w:t>
      </w:r>
    </w:p>
    <w:p w14:paraId="3028F7E5" w14:textId="16D79E13" w:rsidR="00AA5861" w:rsidRPr="00A87D4B" w:rsidRDefault="00EE0F36" w:rsidP="00CA438C">
      <w:pPr>
        <w:spacing w:line="264" w:lineRule="auto"/>
        <w:rPr>
          <w:sz w:val="20"/>
        </w:rPr>
      </w:pPr>
      <w:r w:rsidRPr="00A87D4B">
        <w:rPr>
          <w:noProof/>
          <w:sz w:val="20"/>
        </w:rPr>
        <w:drawing>
          <wp:anchor distT="0" distB="0" distL="114300" distR="114300" simplePos="0" relativeHeight="251678720" behindDoc="0" locked="0" layoutInCell="1" allowOverlap="1" wp14:anchorId="0DA5AA17" wp14:editId="68D7ED95">
            <wp:simplePos x="0" y="0"/>
            <wp:positionH relativeFrom="column">
              <wp:posOffset>5715000</wp:posOffset>
            </wp:positionH>
            <wp:positionV relativeFrom="paragraph">
              <wp:posOffset>45720</wp:posOffset>
            </wp:positionV>
            <wp:extent cx="683895" cy="525145"/>
            <wp:effectExtent l="0" t="0" r="1905" b="8255"/>
            <wp:wrapTight wrapText="bothSides">
              <wp:wrapPolygon edited="0">
                <wp:start x="0" y="0"/>
                <wp:lineTo x="0" y="20895"/>
                <wp:lineTo x="20858" y="20895"/>
                <wp:lineTo x="20858" y="0"/>
                <wp:lineTo x="0" y="0"/>
              </wp:wrapPolygon>
            </wp:wrapTight>
            <wp:docPr id="16" name="Bild 16" descr="PNR Kunden:Kunden L-S:NIA.KDaten:NIA.KDaten:NIA.PR:NIA-2015:AnugaFoodTec:Bilder:NIF-SC500_klei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R Kunden:Kunden L-S:NIA.KDaten:NIA.KDaten:NIA.PR:NIA-2015:AnugaFoodTec:Bilder:NIF-SC500_klein.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3895" cy="52514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AA5861" w:rsidRPr="00A87D4B">
        <w:rPr>
          <w:sz w:val="20"/>
        </w:rPr>
        <w:t xml:space="preserve">Das Ecoflex-System der neuen </w:t>
      </w:r>
      <w:r w:rsidR="00AA5861" w:rsidRPr="00A87D4B">
        <w:rPr>
          <w:b/>
          <w:sz w:val="20"/>
        </w:rPr>
        <w:t>Mitgänger-Scheuersaugmaschine Nilfisk SC500</w:t>
      </w:r>
      <w:r w:rsidR="00AA5861" w:rsidRPr="00A87D4B">
        <w:rPr>
          <w:sz w:val="20"/>
        </w:rPr>
        <w:t xml:space="preserve"> ermöglicht eine umweltfreundliche und gleichzeitig kostengünstige Reinigung. Das HACCP-konforme Gerät arbeitet mit einem Anpressdruck von bis zu 30 Kilogramm sowie einer Aufnahmelei</w:t>
      </w:r>
      <w:r w:rsidR="00AA5861" w:rsidRPr="00A87D4B">
        <w:rPr>
          <w:sz w:val="20"/>
        </w:rPr>
        <w:t>s</w:t>
      </w:r>
      <w:r w:rsidR="00AA5861" w:rsidRPr="00A87D4B">
        <w:rPr>
          <w:sz w:val="20"/>
        </w:rPr>
        <w:t>tung von 930 Watt – dabei überschreitet der Geräuschpegel zu keiner Zeit 63 Dezibel. Mit einer Schrubbbreite von 53 Zentimetern erzielt die Maschine eine theoretische Flächenlei</w:t>
      </w:r>
      <w:r w:rsidR="00AA5861" w:rsidRPr="00A87D4B">
        <w:rPr>
          <w:sz w:val="20"/>
        </w:rPr>
        <w:t>s</w:t>
      </w:r>
      <w:r w:rsidR="00AA5861" w:rsidRPr="00A87D4B">
        <w:rPr>
          <w:sz w:val="20"/>
        </w:rPr>
        <w:t xml:space="preserve">tung von 2.650 Quadratmetern pro Stunde. </w:t>
      </w:r>
    </w:p>
    <w:p w14:paraId="2EBACF4B" w14:textId="053E24D5" w:rsidR="00AA5861" w:rsidRPr="00A87D4B" w:rsidRDefault="00AA5861" w:rsidP="00CA438C">
      <w:pPr>
        <w:spacing w:line="264" w:lineRule="auto"/>
        <w:rPr>
          <w:sz w:val="20"/>
        </w:rPr>
      </w:pPr>
    </w:p>
    <w:p w14:paraId="4FAF29D4" w14:textId="3C17C091" w:rsidR="00AA5861" w:rsidRPr="00A87D4B" w:rsidRDefault="00EE0F36" w:rsidP="00CA438C">
      <w:pPr>
        <w:spacing w:line="264" w:lineRule="auto"/>
        <w:rPr>
          <w:sz w:val="20"/>
        </w:rPr>
      </w:pPr>
      <w:r w:rsidRPr="00A87D4B">
        <w:rPr>
          <w:noProof/>
          <w:sz w:val="20"/>
        </w:rPr>
        <w:drawing>
          <wp:anchor distT="0" distB="0" distL="114300" distR="114300" simplePos="0" relativeHeight="251661312" behindDoc="0" locked="0" layoutInCell="1" allowOverlap="1" wp14:anchorId="0F47BB95" wp14:editId="249B69E2">
            <wp:simplePos x="0" y="0"/>
            <wp:positionH relativeFrom="margin">
              <wp:posOffset>5791200</wp:posOffset>
            </wp:positionH>
            <wp:positionV relativeFrom="margin">
              <wp:posOffset>1524000</wp:posOffset>
            </wp:positionV>
            <wp:extent cx="621030" cy="609600"/>
            <wp:effectExtent l="0" t="0" r="0" b="0"/>
            <wp:wrapThrough wrapText="bothSides">
              <wp:wrapPolygon edited="0">
                <wp:start x="0" y="0"/>
                <wp:lineTo x="0" y="20700"/>
                <wp:lineTo x="20319" y="20700"/>
                <wp:lineTo x="20319" y="0"/>
                <wp:lineTo x="0" y="0"/>
              </wp:wrapPolygon>
            </wp:wrapThrough>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03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A31CF" w:rsidRPr="00A87D4B">
        <w:rPr>
          <w:noProof/>
          <w:sz w:val="20"/>
        </w:rPr>
        <w:t>Die kompakte</w:t>
      </w:r>
      <w:r w:rsidR="00AA5861" w:rsidRPr="00A87D4B">
        <w:rPr>
          <w:sz w:val="20"/>
        </w:rPr>
        <w:t xml:space="preserve"> </w:t>
      </w:r>
      <w:r w:rsidR="00AA5861" w:rsidRPr="00A87D4B">
        <w:rPr>
          <w:b/>
          <w:bCs/>
          <w:sz w:val="20"/>
        </w:rPr>
        <w:t>Mitgänger-Scheuersaugmaschine Nilfisk SC351</w:t>
      </w:r>
      <w:r w:rsidR="00AA5861" w:rsidRPr="00A87D4B">
        <w:rPr>
          <w:sz w:val="20"/>
        </w:rPr>
        <w:t xml:space="preserve"> </w:t>
      </w:r>
      <w:r w:rsidR="001A31CF" w:rsidRPr="00A87D4B">
        <w:rPr>
          <w:sz w:val="20"/>
        </w:rPr>
        <w:t xml:space="preserve">bringt </w:t>
      </w:r>
      <w:r w:rsidR="00AA5861" w:rsidRPr="00A87D4B">
        <w:rPr>
          <w:sz w:val="20"/>
        </w:rPr>
        <w:t>pr</w:t>
      </w:r>
      <w:r w:rsidR="00201C5F" w:rsidRPr="00A87D4B">
        <w:rPr>
          <w:sz w:val="20"/>
        </w:rPr>
        <w:t>ofessionelle Sa</w:t>
      </w:r>
      <w:r w:rsidR="00201C5F" w:rsidRPr="00A87D4B">
        <w:rPr>
          <w:sz w:val="20"/>
        </w:rPr>
        <w:t>u</w:t>
      </w:r>
      <w:r w:rsidR="00201C5F" w:rsidRPr="00A87D4B">
        <w:rPr>
          <w:sz w:val="20"/>
        </w:rPr>
        <w:t>berkeit in eng</w:t>
      </w:r>
      <w:r w:rsidR="00AA5861" w:rsidRPr="00A87D4B">
        <w:rPr>
          <w:sz w:val="20"/>
        </w:rPr>
        <w:t xml:space="preserve">e Räume. Das rotierende Schrubbdeck ermöglicht </w:t>
      </w:r>
      <w:r w:rsidR="001016B7" w:rsidRPr="00A87D4B">
        <w:rPr>
          <w:sz w:val="20"/>
        </w:rPr>
        <w:t xml:space="preserve">vorwärts wie rückwärts </w:t>
      </w:r>
      <w:r w:rsidR="00AA5861" w:rsidRPr="00A87D4B">
        <w:rPr>
          <w:sz w:val="20"/>
        </w:rPr>
        <w:t>opt</w:t>
      </w:r>
      <w:r w:rsidR="00AA5861" w:rsidRPr="00A87D4B">
        <w:rPr>
          <w:sz w:val="20"/>
        </w:rPr>
        <w:t>i</w:t>
      </w:r>
      <w:r w:rsidR="00AA5861" w:rsidRPr="00A87D4B">
        <w:rPr>
          <w:sz w:val="20"/>
        </w:rPr>
        <w:t>male Scheuer- und Trockenleistung. Mit einem Anpressdruck von 27 Kilogramm, einer Au</w:t>
      </w:r>
      <w:r w:rsidR="00AA5861" w:rsidRPr="00A87D4B">
        <w:rPr>
          <w:sz w:val="20"/>
        </w:rPr>
        <w:t>f</w:t>
      </w:r>
      <w:r w:rsidR="00AA5861" w:rsidRPr="00A87D4B">
        <w:rPr>
          <w:sz w:val="20"/>
        </w:rPr>
        <w:t xml:space="preserve">nahmeleistung von 450 Watt </w:t>
      </w:r>
      <w:r w:rsidR="0055715A" w:rsidRPr="00A87D4B">
        <w:rPr>
          <w:sz w:val="20"/>
        </w:rPr>
        <w:t>und</w:t>
      </w:r>
      <w:r w:rsidR="00AA5861" w:rsidRPr="00A87D4B">
        <w:rPr>
          <w:sz w:val="20"/>
        </w:rPr>
        <w:t xml:space="preserve"> OPTIMA Batterien erreicht die SC351 eine theoretische Flächenleistung von 1.480 Quadratmetern </w:t>
      </w:r>
      <w:r w:rsidR="001A31CF" w:rsidRPr="00A87D4B">
        <w:rPr>
          <w:sz w:val="20"/>
        </w:rPr>
        <w:t>pro</w:t>
      </w:r>
      <w:r w:rsidR="00AA5861" w:rsidRPr="00A87D4B">
        <w:rPr>
          <w:sz w:val="20"/>
        </w:rPr>
        <w:t xml:space="preserve"> Stunde. </w:t>
      </w:r>
    </w:p>
    <w:p w14:paraId="0DE48758" w14:textId="77777777" w:rsidR="00CC2319" w:rsidRPr="00A87D4B" w:rsidRDefault="00CC2319" w:rsidP="00CA438C">
      <w:pPr>
        <w:spacing w:line="264" w:lineRule="auto"/>
        <w:rPr>
          <w:sz w:val="20"/>
        </w:rPr>
      </w:pPr>
    </w:p>
    <w:p w14:paraId="4AA946DE" w14:textId="16D6583D" w:rsidR="000765C2" w:rsidRPr="00A87D4B" w:rsidRDefault="00C05730" w:rsidP="00CA438C">
      <w:pPr>
        <w:spacing w:line="264" w:lineRule="auto"/>
        <w:rPr>
          <w:sz w:val="20"/>
        </w:rPr>
      </w:pPr>
      <w:r w:rsidRPr="00A87D4B">
        <w:rPr>
          <w:noProof/>
          <w:sz w:val="20"/>
        </w:rPr>
        <w:drawing>
          <wp:anchor distT="0" distB="0" distL="114300" distR="114300" simplePos="0" relativeHeight="251664384" behindDoc="0" locked="0" layoutInCell="1" allowOverlap="1" wp14:anchorId="371095E8" wp14:editId="515AE354">
            <wp:simplePos x="0" y="0"/>
            <wp:positionH relativeFrom="column">
              <wp:posOffset>5867400</wp:posOffset>
            </wp:positionH>
            <wp:positionV relativeFrom="paragraph">
              <wp:posOffset>151130</wp:posOffset>
            </wp:positionV>
            <wp:extent cx="567690" cy="914400"/>
            <wp:effectExtent l="0" t="0" r="0" b="0"/>
            <wp:wrapTight wrapText="bothSides">
              <wp:wrapPolygon edited="0">
                <wp:start x="0" y="0"/>
                <wp:lineTo x="0" y="21000"/>
                <wp:lineTo x="20295" y="21000"/>
                <wp:lineTo x="20295" y="0"/>
                <wp:lineTo x="0" y="0"/>
              </wp:wrapPolygon>
            </wp:wrapTight>
            <wp:docPr id="10" name="Bild 10" descr="PNR Kunden:Kunden L-S:NIA.KDaten:NIA.KDaten:NIA.PR:NIA-2015:AnugaFood:Bilder:NIL-AlphaBooster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R Kunden:Kunden L-S:NIA.KDaten:NIA.KDaten:NIA.PR:NIA-2015:AnugaFood:Bilder:NIL-AlphaBooster_klei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690" cy="914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0765C2" w:rsidRPr="00A87D4B">
        <w:rPr>
          <w:b/>
          <w:bCs/>
          <w:sz w:val="20"/>
        </w:rPr>
        <w:t>Hochdruckreiniger</w:t>
      </w:r>
      <w:r w:rsidR="000D6B5F" w:rsidRPr="00A87D4B">
        <w:rPr>
          <w:b/>
          <w:bCs/>
          <w:sz w:val="20"/>
        </w:rPr>
        <w:t xml:space="preserve"> </w:t>
      </w:r>
    </w:p>
    <w:p w14:paraId="5B108272" w14:textId="09996DB0" w:rsidR="000765C2" w:rsidRPr="00A87D4B" w:rsidRDefault="000765C2" w:rsidP="00CA438C">
      <w:pPr>
        <w:spacing w:line="264" w:lineRule="auto"/>
        <w:rPr>
          <w:sz w:val="20"/>
        </w:rPr>
      </w:pPr>
      <w:r w:rsidRPr="00A87D4B">
        <w:rPr>
          <w:sz w:val="20"/>
        </w:rPr>
        <w:t>Die tägliche Kaltwasser Hochdruckreinigung</w:t>
      </w:r>
      <w:r w:rsidR="006578CE" w:rsidRPr="00A87D4B">
        <w:rPr>
          <w:sz w:val="20"/>
        </w:rPr>
        <w:t xml:space="preserve"> in Metzgereien, Bäckereien oder anderen l</w:t>
      </w:r>
      <w:r w:rsidR="006578CE" w:rsidRPr="00A87D4B">
        <w:rPr>
          <w:sz w:val="20"/>
        </w:rPr>
        <w:t>e</w:t>
      </w:r>
      <w:r w:rsidR="006578CE" w:rsidRPr="00A87D4B">
        <w:rPr>
          <w:sz w:val="20"/>
        </w:rPr>
        <w:t>bensmittelverarbeitenden Betrieben</w:t>
      </w:r>
      <w:r w:rsidRPr="00A87D4B">
        <w:rPr>
          <w:sz w:val="20"/>
        </w:rPr>
        <w:t xml:space="preserve"> wird mit dem stationären </w:t>
      </w:r>
      <w:r w:rsidRPr="00A87D4B">
        <w:rPr>
          <w:b/>
          <w:sz w:val="20"/>
        </w:rPr>
        <w:t>Alpha Booster 5-49 von Ni</w:t>
      </w:r>
      <w:r w:rsidRPr="00A87D4B">
        <w:rPr>
          <w:b/>
          <w:sz w:val="20"/>
        </w:rPr>
        <w:t>l</w:t>
      </w:r>
      <w:r w:rsidRPr="00A87D4B">
        <w:rPr>
          <w:b/>
          <w:sz w:val="20"/>
        </w:rPr>
        <w:t>fisk-ALTO</w:t>
      </w:r>
      <w:r w:rsidRPr="00A87D4B">
        <w:rPr>
          <w:sz w:val="20"/>
        </w:rPr>
        <w:t xml:space="preserve"> zum Kinderspiel. </w:t>
      </w:r>
      <w:r w:rsidR="008D06A0" w:rsidRPr="00A87D4B">
        <w:rPr>
          <w:sz w:val="20"/>
        </w:rPr>
        <w:t>D</w:t>
      </w:r>
      <w:r w:rsidRPr="00A87D4B">
        <w:rPr>
          <w:sz w:val="20"/>
        </w:rPr>
        <w:t xml:space="preserve">as Gerät </w:t>
      </w:r>
      <w:r w:rsidR="008D06A0" w:rsidRPr="00A87D4B">
        <w:rPr>
          <w:sz w:val="20"/>
        </w:rPr>
        <w:t xml:space="preserve">erbringt </w:t>
      </w:r>
      <w:r w:rsidRPr="00A87D4B">
        <w:rPr>
          <w:sz w:val="20"/>
        </w:rPr>
        <w:t>mit einer Wasserleistung von bis zu 970 Litern pro Stunde und einem Druck von 180 bar ein überzeugendes Reinigungsergebnis.</w:t>
      </w:r>
      <w:r w:rsidR="008D06A0" w:rsidRPr="00A87D4B">
        <w:rPr>
          <w:sz w:val="20"/>
        </w:rPr>
        <w:t xml:space="preserve"> </w:t>
      </w:r>
      <w:r w:rsidR="007C273B" w:rsidRPr="00A87D4B">
        <w:rPr>
          <w:sz w:val="20"/>
        </w:rPr>
        <w:t>Durch das serienmäßige Edelstahlgehäuse wird das Gerät selbst höchsten hygienischen Anforderungen gerecht. Zum standardmäßigen Zubehör zählen neben dem 10 Meter langen HD-Schlauch sowie der Ergo 2000 Pistole auch ein Flexopower Plus Strahlrohr und die Tornado Plus Düse.</w:t>
      </w:r>
    </w:p>
    <w:p w14:paraId="23693A6A" w14:textId="77777777" w:rsidR="000765C2" w:rsidRPr="00A87D4B" w:rsidRDefault="00714FB3" w:rsidP="00CA438C">
      <w:pPr>
        <w:spacing w:line="264" w:lineRule="auto"/>
        <w:rPr>
          <w:sz w:val="20"/>
        </w:rPr>
      </w:pPr>
      <w:r w:rsidRPr="00A87D4B">
        <w:rPr>
          <w:noProof/>
          <w:sz w:val="20"/>
        </w:rPr>
        <w:drawing>
          <wp:anchor distT="0" distB="0" distL="114300" distR="114300" simplePos="0" relativeHeight="251660288" behindDoc="0" locked="0" layoutInCell="1" allowOverlap="1" wp14:anchorId="2F625642" wp14:editId="126C8E67">
            <wp:simplePos x="0" y="0"/>
            <wp:positionH relativeFrom="column">
              <wp:posOffset>5791200</wp:posOffset>
            </wp:positionH>
            <wp:positionV relativeFrom="paragraph">
              <wp:posOffset>104775</wp:posOffset>
            </wp:positionV>
            <wp:extent cx="611505" cy="914400"/>
            <wp:effectExtent l="0" t="0" r="0" b="0"/>
            <wp:wrapTight wrapText="bothSides">
              <wp:wrapPolygon edited="0">
                <wp:start x="0" y="0"/>
                <wp:lineTo x="0" y="21000"/>
                <wp:lineTo x="20636" y="21000"/>
                <wp:lineTo x="20636" y="0"/>
                <wp:lineTo x="0" y="0"/>
              </wp:wrapPolygon>
            </wp:wrapTight>
            <wp:docPr id="4" name="Bild 4" descr="PNR Kunden:Kunden L-S:NIA.KDaten:NIA.KDaten:NIA.PR:NIA-2015:AnugaFood:Bilder:POSEIDON 7-67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R Kunden:Kunden L-S:NIA.KDaten:NIA.KDaten:NIA.PR:NIA-2015:AnugaFood:Bilder:POSEIDON 7-67_klei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05" cy="914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6F2B6AC" w14:textId="079E2000" w:rsidR="000765C2" w:rsidRPr="00A87D4B" w:rsidRDefault="000765C2" w:rsidP="00CA438C">
      <w:pPr>
        <w:spacing w:line="264" w:lineRule="auto"/>
        <w:rPr>
          <w:sz w:val="20"/>
        </w:rPr>
      </w:pPr>
      <w:r w:rsidRPr="00A87D4B">
        <w:rPr>
          <w:sz w:val="20"/>
        </w:rPr>
        <w:t>Die</w:t>
      </w:r>
      <w:r w:rsidR="007C273B" w:rsidRPr="00A87D4B">
        <w:rPr>
          <w:sz w:val="20"/>
        </w:rPr>
        <w:t xml:space="preserve"> flussgesteuerte</w:t>
      </w:r>
      <w:r w:rsidRPr="00A87D4B">
        <w:rPr>
          <w:sz w:val="20"/>
        </w:rPr>
        <w:t xml:space="preserve"> </w:t>
      </w:r>
      <w:r w:rsidR="00B41BC9">
        <w:rPr>
          <w:sz w:val="20"/>
        </w:rPr>
        <w:t>„</w:t>
      </w:r>
      <w:bookmarkStart w:id="1" w:name="_GoBack"/>
      <w:bookmarkEnd w:id="1"/>
      <w:r w:rsidRPr="00A87D4B">
        <w:rPr>
          <w:sz w:val="20"/>
        </w:rPr>
        <w:t>C3</w:t>
      </w:r>
      <w:r w:rsidR="00B41BC9">
        <w:rPr>
          <w:sz w:val="20"/>
        </w:rPr>
        <w:t>“</w:t>
      </w:r>
      <w:r w:rsidR="006F2A27">
        <w:rPr>
          <w:sz w:val="20"/>
        </w:rPr>
        <w:t xml:space="preserve"> </w:t>
      </w:r>
      <w:r w:rsidRPr="00A87D4B">
        <w:rPr>
          <w:sz w:val="20"/>
        </w:rPr>
        <w:t>des</w:t>
      </w:r>
      <w:r w:rsidRPr="00A87D4B">
        <w:rPr>
          <w:b/>
          <w:sz w:val="20"/>
        </w:rPr>
        <w:t xml:space="preserve"> </w:t>
      </w:r>
      <w:r w:rsidR="006F2A27">
        <w:rPr>
          <w:b/>
          <w:sz w:val="20"/>
        </w:rPr>
        <w:t xml:space="preserve">Kaltwasser Hochdruckreinigers </w:t>
      </w:r>
      <w:r w:rsidRPr="00A87D4B">
        <w:rPr>
          <w:b/>
          <w:sz w:val="20"/>
        </w:rPr>
        <w:t>POSEIDON 7-67 FB von Nilfisk-ALTO</w:t>
      </w:r>
      <w:r w:rsidRPr="00A87D4B">
        <w:rPr>
          <w:sz w:val="20"/>
        </w:rPr>
        <w:t xml:space="preserve"> gehört zu den stärksten </w:t>
      </w:r>
      <w:r w:rsidR="00926E2F" w:rsidRPr="00A87D4B">
        <w:rPr>
          <w:sz w:val="20"/>
        </w:rPr>
        <w:t>und langlebigsten</w:t>
      </w:r>
      <w:r w:rsidR="007C273B" w:rsidRPr="00A87D4B">
        <w:rPr>
          <w:sz w:val="20"/>
        </w:rPr>
        <w:t xml:space="preserve"> Pumpen</w:t>
      </w:r>
      <w:r w:rsidR="00926E2F" w:rsidRPr="00A87D4B">
        <w:rPr>
          <w:sz w:val="20"/>
        </w:rPr>
        <w:t xml:space="preserve"> </w:t>
      </w:r>
      <w:r w:rsidRPr="00A87D4B">
        <w:rPr>
          <w:sz w:val="20"/>
        </w:rPr>
        <w:t xml:space="preserve">auf dem Markt. </w:t>
      </w:r>
      <w:r w:rsidR="00E65FB0" w:rsidRPr="00A87D4B">
        <w:rPr>
          <w:sz w:val="20"/>
        </w:rPr>
        <w:t>M</w:t>
      </w:r>
      <w:r w:rsidRPr="00A87D4B">
        <w:rPr>
          <w:sz w:val="20"/>
        </w:rPr>
        <w:t xml:space="preserve">it </w:t>
      </w:r>
      <w:r w:rsidR="00964AFB" w:rsidRPr="00A87D4B">
        <w:rPr>
          <w:sz w:val="20"/>
        </w:rPr>
        <w:t>4</w:t>
      </w:r>
      <w:r w:rsidRPr="00A87D4B">
        <w:rPr>
          <w:sz w:val="20"/>
        </w:rPr>
        <w:t xml:space="preserve"> Ker</w:t>
      </w:r>
      <w:r w:rsidRPr="00A87D4B">
        <w:rPr>
          <w:sz w:val="20"/>
        </w:rPr>
        <w:t>a</w:t>
      </w:r>
      <w:r w:rsidRPr="00A87D4B">
        <w:rPr>
          <w:sz w:val="20"/>
        </w:rPr>
        <w:t>mi</w:t>
      </w:r>
      <w:r w:rsidRPr="00A87D4B">
        <w:rPr>
          <w:sz w:val="20"/>
        </w:rPr>
        <w:t>k</w:t>
      </w:r>
      <w:r w:rsidRPr="00A87D4B">
        <w:rPr>
          <w:sz w:val="20"/>
        </w:rPr>
        <w:t xml:space="preserve">kolben </w:t>
      </w:r>
      <w:r w:rsidR="00E65FB0" w:rsidRPr="00A87D4B">
        <w:rPr>
          <w:sz w:val="20"/>
        </w:rPr>
        <w:t>und</w:t>
      </w:r>
      <w:r w:rsidRPr="00A87D4B">
        <w:rPr>
          <w:sz w:val="20"/>
        </w:rPr>
        <w:t xml:space="preserve"> einem langlebigen Messingzylinderkopf erreicht sie 1.450 Umdrehungen </w:t>
      </w:r>
      <w:r w:rsidR="00E65FB0" w:rsidRPr="00A87D4B">
        <w:rPr>
          <w:sz w:val="20"/>
        </w:rPr>
        <w:t>pro</w:t>
      </w:r>
      <w:r w:rsidRPr="00A87D4B">
        <w:rPr>
          <w:sz w:val="20"/>
        </w:rPr>
        <w:t xml:space="preserve"> Min</w:t>
      </w:r>
      <w:r w:rsidRPr="00A87D4B">
        <w:rPr>
          <w:sz w:val="20"/>
        </w:rPr>
        <w:t>u</w:t>
      </w:r>
      <w:r w:rsidRPr="00A87D4B">
        <w:rPr>
          <w:sz w:val="20"/>
        </w:rPr>
        <w:t xml:space="preserve">te. Das Modell mit einer Wasserleistung von 1.280 Litern pro Stunde und einem Druck von 195 bar </w:t>
      </w:r>
      <w:bookmarkEnd w:id="0"/>
      <w:r w:rsidR="00440059" w:rsidRPr="00A87D4B">
        <w:rPr>
          <w:sz w:val="20"/>
        </w:rPr>
        <w:t>ist aufgrund seiner speziellen Lebensmittelausführung ideal für die hohen Anfo</w:t>
      </w:r>
      <w:r w:rsidR="00440059" w:rsidRPr="00A87D4B">
        <w:rPr>
          <w:sz w:val="20"/>
        </w:rPr>
        <w:t>r</w:t>
      </w:r>
      <w:r w:rsidR="00440059" w:rsidRPr="00A87D4B">
        <w:rPr>
          <w:sz w:val="20"/>
        </w:rPr>
        <w:t>derungen in der Lebensmittelindustrie geeignet. Neben einem Edelstahlrahmen, nicht-färbenden Rädern s</w:t>
      </w:r>
      <w:r w:rsidR="00440059" w:rsidRPr="00A87D4B">
        <w:rPr>
          <w:sz w:val="20"/>
        </w:rPr>
        <w:t>o</w:t>
      </w:r>
      <w:r w:rsidR="00440059" w:rsidRPr="00A87D4B">
        <w:rPr>
          <w:sz w:val="20"/>
        </w:rPr>
        <w:t>wie einem 10 Meter langen, abriebfesten HD-Schlauch überzeugt die FB-Version zusätzlich mit Wasserka</w:t>
      </w:r>
      <w:r w:rsidR="00440059" w:rsidRPr="00A87D4B">
        <w:rPr>
          <w:sz w:val="20"/>
        </w:rPr>
        <w:t>s</w:t>
      </w:r>
      <w:r w:rsidR="00440059" w:rsidRPr="00A87D4B">
        <w:rPr>
          <w:sz w:val="20"/>
        </w:rPr>
        <w:t>ten und Schauminjektor.</w:t>
      </w:r>
    </w:p>
    <w:p w14:paraId="7856A6DE" w14:textId="77777777" w:rsidR="00194193" w:rsidRPr="00A87D4B" w:rsidRDefault="00194193" w:rsidP="00CA438C">
      <w:pPr>
        <w:spacing w:line="264" w:lineRule="auto"/>
        <w:rPr>
          <w:sz w:val="20"/>
        </w:rPr>
      </w:pPr>
    </w:p>
    <w:p w14:paraId="2F4C904E" w14:textId="77777777" w:rsidR="00FD77D4" w:rsidRPr="00A87D4B" w:rsidRDefault="00FD77D4" w:rsidP="00CA438C">
      <w:pPr>
        <w:spacing w:line="264" w:lineRule="auto"/>
        <w:rPr>
          <w:sz w:val="20"/>
        </w:rPr>
      </w:pPr>
      <w:r w:rsidRPr="00A87D4B">
        <w:rPr>
          <w:b/>
          <w:sz w:val="20"/>
        </w:rPr>
        <w:t>Bildanforderung</w:t>
      </w:r>
    </w:p>
    <w:p w14:paraId="2748CB57" w14:textId="020D2725" w:rsidR="00FD77D4" w:rsidRPr="00A87D4B" w:rsidRDefault="00FD77D4" w:rsidP="00CA438C">
      <w:pPr>
        <w:spacing w:line="264" w:lineRule="auto"/>
        <w:rPr>
          <w:sz w:val="20"/>
        </w:rPr>
      </w:pPr>
      <w:r w:rsidRPr="00A87D4B">
        <w:rPr>
          <w:sz w:val="20"/>
        </w:rPr>
        <w:t>Bildmaterial finden Sie in unserem Medienportal amid-pr.press-n-relations.com (Suchbegriff „</w:t>
      </w:r>
      <w:r w:rsidR="00D45175" w:rsidRPr="00A87D4B">
        <w:rPr>
          <w:sz w:val="20"/>
        </w:rPr>
        <w:t>Anuga-Food</w:t>
      </w:r>
      <w:r w:rsidR="009657E4" w:rsidRPr="00A87D4B">
        <w:rPr>
          <w:sz w:val="20"/>
        </w:rPr>
        <w:t>Tec</w:t>
      </w:r>
      <w:r w:rsidRPr="00A87D4B">
        <w:rPr>
          <w:sz w:val="20"/>
        </w:rPr>
        <w:t>“). Selbstverständli</w:t>
      </w:r>
      <w:r w:rsidR="00B610D0" w:rsidRPr="00A87D4B">
        <w:rPr>
          <w:sz w:val="20"/>
        </w:rPr>
        <w:t>ch schicken wir Ihnen die Datei</w:t>
      </w:r>
      <w:r w:rsidRPr="00A87D4B">
        <w:rPr>
          <w:sz w:val="20"/>
        </w:rPr>
        <w:t xml:space="preserve"> auch gerne per E-Mail zu. Kontakt: </w:t>
      </w:r>
      <w:hyperlink r:id="rId19" w:history="1">
        <w:r w:rsidR="00B610D0" w:rsidRPr="00A87D4B">
          <w:rPr>
            <w:rStyle w:val="Link"/>
            <w:sz w:val="20"/>
          </w:rPr>
          <w:t>mny@press-n-relations.de</w:t>
        </w:r>
      </w:hyperlink>
      <w:r w:rsidRPr="00A87D4B">
        <w:rPr>
          <w:sz w:val="20"/>
        </w:rPr>
        <w:t>.</w:t>
      </w:r>
    </w:p>
    <w:p w14:paraId="2EAD9BA1" w14:textId="77777777" w:rsidR="00AA5861" w:rsidRPr="00A87D4B" w:rsidRDefault="00AA5861" w:rsidP="00CA438C">
      <w:pPr>
        <w:spacing w:line="264" w:lineRule="auto"/>
        <w:rPr>
          <w:sz w:val="20"/>
        </w:rPr>
      </w:pPr>
    </w:p>
    <w:tbl>
      <w:tblPr>
        <w:tblW w:w="9670" w:type="dxa"/>
        <w:tblCellMar>
          <w:left w:w="70" w:type="dxa"/>
          <w:right w:w="70" w:type="dxa"/>
        </w:tblCellMar>
        <w:tblLook w:val="0000" w:firstRow="0" w:lastRow="0" w:firstColumn="0" w:lastColumn="0" w:noHBand="0" w:noVBand="0"/>
      </w:tblPr>
      <w:tblGrid>
        <w:gridCol w:w="4039"/>
        <w:gridCol w:w="5631"/>
      </w:tblGrid>
      <w:tr w:rsidR="002362ED" w:rsidRPr="00A87D4B" w14:paraId="6C623EDC" w14:textId="77777777" w:rsidTr="00BE2E88">
        <w:trPr>
          <w:trHeight w:val="1094"/>
        </w:trPr>
        <w:tc>
          <w:tcPr>
            <w:tcW w:w="4039" w:type="dxa"/>
            <w:tcBorders>
              <w:top w:val="nil"/>
              <w:left w:val="nil"/>
              <w:bottom w:val="nil"/>
              <w:right w:val="nil"/>
            </w:tcBorders>
          </w:tcPr>
          <w:p w14:paraId="55382CDB" w14:textId="77777777" w:rsidR="002362ED" w:rsidRPr="00A87D4B" w:rsidRDefault="002362ED" w:rsidP="00CA438C">
            <w:pPr>
              <w:spacing w:line="264" w:lineRule="auto"/>
              <w:rPr>
                <w:b/>
                <w:sz w:val="20"/>
              </w:rPr>
            </w:pPr>
            <w:r w:rsidRPr="00A87D4B">
              <w:rPr>
                <w:b/>
                <w:sz w:val="20"/>
              </w:rPr>
              <w:t>Weitere Informationen:</w:t>
            </w:r>
          </w:p>
          <w:p w14:paraId="671D9E54" w14:textId="77777777" w:rsidR="002362ED" w:rsidRPr="00A87D4B" w:rsidRDefault="002362ED" w:rsidP="00CA438C">
            <w:pPr>
              <w:spacing w:line="264" w:lineRule="auto"/>
              <w:rPr>
                <w:sz w:val="20"/>
              </w:rPr>
            </w:pPr>
            <w:r w:rsidRPr="00A87D4B">
              <w:rPr>
                <w:sz w:val="20"/>
              </w:rPr>
              <w:t>Nilfisk-Advance GmbH</w:t>
            </w:r>
          </w:p>
          <w:p w14:paraId="764FF55F" w14:textId="77777777" w:rsidR="002362ED" w:rsidRPr="00A87D4B" w:rsidRDefault="002362ED" w:rsidP="00CA438C">
            <w:pPr>
              <w:spacing w:line="264" w:lineRule="auto"/>
              <w:rPr>
                <w:sz w:val="20"/>
              </w:rPr>
            </w:pPr>
            <w:r w:rsidRPr="00A87D4B">
              <w:rPr>
                <w:sz w:val="20"/>
              </w:rPr>
              <w:t>Siemensstraße 25-27 – D-25462 Rellingen</w:t>
            </w:r>
          </w:p>
          <w:p w14:paraId="74853D30" w14:textId="77777777" w:rsidR="002362ED" w:rsidRPr="00A87D4B" w:rsidRDefault="002362ED" w:rsidP="00CA438C">
            <w:pPr>
              <w:spacing w:line="264" w:lineRule="auto"/>
              <w:rPr>
                <w:sz w:val="20"/>
              </w:rPr>
            </w:pPr>
            <w:r w:rsidRPr="00A87D4B">
              <w:rPr>
                <w:sz w:val="20"/>
              </w:rPr>
              <w:t>Tel.: +49 (0)4101 399 0</w:t>
            </w:r>
          </w:p>
          <w:p w14:paraId="3689480F" w14:textId="77777777" w:rsidR="002362ED" w:rsidRPr="00A87D4B" w:rsidRDefault="006F2A27" w:rsidP="00CA438C">
            <w:pPr>
              <w:spacing w:line="264" w:lineRule="auto"/>
              <w:rPr>
                <w:sz w:val="20"/>
              </w:rPr>
            </w:pPr>
            <w:hyperlink r:id="rId20" w:history="1">
              <w:r w:rsidR="002362ED" w:rsidRPr="00A87D4B">
                <w:rPr>
                  <w:sz w:val="20"/>
                </w:rPr>
                <w:t>info.de@nilfisk.com</w:t>
              </w:r>
            </w:hyperlink>
            <w:r w:rsidR="002362ED" w:rsidRPr="00A87D4B">
              <w:rPr>
                <w:sz w:val="20"/>
              </w:rPr>
              <w:t xml:space="preserve"> – </w:t>
            </w:r>
            <w:hyperlink r:id="rId21" w:history="1">
              <w:r w:rsidR="002362ED" w:rsidRPr="00A87D4B">
                <w:rPr>
                  <w:sz w:val="20"/>
                </w:rPr>
                <w:t>www.nilfisk.de</w:t>
              </w:r>
            </w:hyperlink>
          </w:p>
        </w:tc>
        <w:tc>
          <w:tcPr>
            <w:tcW w:w="5631" w:type="dxa"/>
            <w:tcBorders>
              <w:top w:val="nil"/>
              <w:left w:val="nil"/>
              <w:bottom w:val="nil"/>
              <w:right w:val="nil"/>
            </w:tcBorders>
          </w:tcPr>
          <w:p w14:paraId="4B9E3766" w14:textId="77777777" w:rsidR="002362ED" w:rsidRPr="00A87D4B" w:rsidRDefault="002362ED" w:rsidP="00CA438C">
            <w:pPr>
              <w:spacing w:line="264" w:lineRule="auto"/>
              <w:rPr>
                <w:b/>
                <w:sz w:val="20"/>
              </w:rPr>
            </w:pPr>
            <w:r w:rsidRPr="00A87D4B">
              <w:rPr>
                <w:b/>
                <w:sz w:val="20"/>
              </w:rPr>
              <w:t>Presse- und Öffentlichkeitsarbeit:</w:t>
            </w:r>
          </w:p>
          <w:p w14:paraId="0FC016A1" w14:textId="77777777" w:rsidR="002362ED" w:rsidRPr="00A87D4B" w:rsidRDefault="002362ED" w:rsidP="00CA438C">
            <w:pPr>
              <w:spacing w:line="264" w:lineRule="auto"/>
              <w:rPr>
                <w:sz w:val="20"/>
              </w:rPr>
            </w:pPr>
            <w:r w:rsidRPr="00A87D4B">
              <w:rPr>
                <w:sz w:val="20"/>
              </w:rPr>
              <w:t>Press’n’Relations GmbH – Monika Nyendick</w:t>
            </w:r>
          </w:p>
          <w:p w14:paraId="5730D868" w14:textId="77777777" w:rsidR="002362ED" w:rsidRPr="00A87D4B" w:rsidRDefault="002362ED" w:rsidP="00CA438C">
            <w:pPr>
              <w:spacing w:line="264" w:lineRule="auto"/>
              <w:rPr>
                <w:sz w:val="20"/>
              </w:rPr>
            </w:pPr>
            <w:r w:rsidRPr="00A87D4B">
              <w:rPr>
                <w:sz w:val="20"/>
              </w:rPr>
              <w:t xml:space="preserve">Magirusstraße 33 – D-89077 Ulm </w:t>
            </w:r>
          </w:p>
          <w:p w14:paraId="07EAF749" w14:textId="77777777" w:rsidR="002362ED" w:rsidRPr="00A87D4B" w:rsidRDefault="002362ED" w:rsidP="00CA438C">
            <w:pPr>
              <w:spacing w:line="264" w:lineRule="auto"/>
              <w:rPr>
                <w:sz w:val="20"/>
              </w:rPr>
            </w:pPr>
            <w:r w:rsidRPr="00A87D4B">
              <w:rPr>
                <w:sz w:val="20"/>
              </w:rPr>
              <w:t xml:space="preserve">Tel.: 0731 96287-30 – Fax: 0731 96287-97 </w:t>
            </w:r>
          </w:p>
          <w:p w14:paraId="5C1D5567" w14:textId="77777777" w:rsidR="002362ED" w:rsidRPr="00A87D4B" w:rsidRDefault="002362ED" w:rsidP="00CA438C">
            <w:pPr>
              <w:spacing w:line="264" w:lineRule="auto"/>
              <w:rPr>
                <w:sz w:val="20"/>
              </w:rPr>
            </w:pPr>
            <w:r w:rsidRPr="00A87D4B">
              <w:rPr>
                <w:sz w:val="20"/>
              </w:rPr>
              <w:t xml:space="preserve">mny@press-n-relations.de - </w:t>
            </w:r>
            <w:hyperlink r:id="rId22" w:history="1">
              <w:r w:rsidRPr="00A87D4B">
                <w:rPr>
                  <w:sz w:val="20"/>
                </w:rPr>
                <w:t>www.press-n-relations.de</w:t>
              </w:r>
            </w:hyperlink>
          </w:p>
        </w:tc>
      </w:tr>
    </w:tbl>
    <w:p w14:paraId="10127416" w14:textId="77777777" w:rsidR="002362ED" w:rsidRPr="00A87D4B" w:rsidRDefault="002362ED" w:rsidP="00CA438C">
      <w:pPr>
        <w:spacing w:line="264" w:lineRule="auto"/>
        <w:rPr>
          <w:sz w:val="20"/>
        </w:rPr>
      </w:pPr>
    </w:p>
    <w:p w14:paraId="2EFC34B4" w14:textId="77777777" w:rsidR="00FD77D4" w:rsidRPr="00650E45" w:rsidRDefault="002362ED" w:rsidP="00CA438C">
      <w:pPr>
        <w:spacing w:line="264" w:lineRule="auto"/>
        <w:rPr>
          <w:sz w:val="20"/>
        </w:rPr>
      </w:pPr>
      <w:r w:rsidRPr="00A87D4B">
        <w:rPr>
          <w:sz w:val="20"/>
        </w:rPr>
        <w:t>Nilfisk-Advance A/S gehört zu den weltführenden Anbietern von professioneller Reinigung</w:t>
      </w:r>
      <w:r w:rsidRPr="00A87D4B">
        <w:rPr>
          <w:sz w:val="20"/>
        </w:rPr>
        <w:t>s</w:t>
      </w:r>
      <w:r w:rsidRPr="00A87D4B">
        <w:rPr>
          <w:sz w:val="20"/>
        </w:rPr>
        <w:t>technik mit einem Umsatz von 881 Millionen Euro im Geschäftsjahr 2013 und über 5.300 Mi</w:t>
      </w:r>
      <w:r w:rsidRPr="00A87D4B">
        <w:rPr>
          <w:sz w:val="20"/>
        </w:rPr>
        <w:t>t</w:t>
      </w:r>
      <w:r w:rsidRPr="00A87D4B">
        <w:rPr>
          <w:sz w:val="20"/>
        </w:rPr>
        <w:t>arbeitern weltweit. Der Konzern blickt auf eine über 107-jährige Tradition zurück und ist heute in über 100 Ländern auf allen 5 Kontinenten vertreten. Die Zentrale liegt in Dänemark. Pr</w:t>
      </w:r>
      <w:r w:rsidRPr="00A87D4B">
        <w:rPr>
          <w:sz w:val="20"/>
        </w:rPr>
        <w:t>o</w:t>
      </w:r>
      <w:r w:rsidRPr="00A87D4B">
        <w:rPr>
          <w:sz w:val="20"/>
        </w:rPr>
        <w:t xml:space="preserve">duktionsstandorte sind in Dänemark, Deutschland, Ungarn, Singapur, China, Italien, Brasilien, Mexiko und in den USA. Die Nilfisk-Advance GmbH ist in Deutschland mit </w:t>
      </w:r>
      <w:r w:rsidR="000B2CF7" w:rsidRPr="00A87D4B">
        <w:rPr>
          <w:sz w:val="20"/>
        </w:rPr>
        <w:t>fünf</w:t>
      </w:r>
      <w:r w:rsidRPr="00A87D4B">
        <w:rPr>
          <w:sz w:val="20"/>
        </w:rPr>
        <w:t xml:space="preserve"> Marken vertr</w:t>
      </w:r>
      <w:r w:rsidRPr="00A87D4B">
        <w:rPr>
          <w:sz w:val="20"/>
        </w:rPr>
        <w:t>e</w:t>
      </w:r>
      <w:r w:rsidRPr="00A87D4B">
        <w:rPr>
          <w:sz w:val="20"/>
        </w:rPr>
        <w:t>ten: Nilfisk, Nilfisk-Egholm, Nilfisk-ALTO, Nilfisk Consumer und Nilfisk-ALTO CarWash. De</w:t>
      </w:r>
      <w:r w:rsidRPr="00A87D4B">
        <w:rPr>
          <w:sz w:val="20"/>
        </w:rPr>
        <w:t>r</w:t>
      </w:r>
      <w:r w:rsidRPr="00A87D4B">
        <w:rPr>
          <w:sz w:val="20"/>
        </w:rPr>
        <w:t xml:space="preserve">zeit beschäftigt die Nilfisk-Advance GmbH </w:t>
      </w:r>
      <w:r w:rsidR="00083FDD" w:rsidRPr="00A87D4B">
        <w:rPr>
          <w:sz w:val="20"/>
        </w:rPr>
        <w:t>400</w:t>
      </w:r>
      <w:r w:rsidRPr="00A87D4B">
        <w:rPr>
          <w:sz w:val="20"/>
        </w:rPr>
        <w:t xml:space="preserve"> Mitarbeiter.</w:t>
      </w:r>
      <w:r w:rsidRPr="00650E45">
        <w:rPr>
          <w:sz w:val="20"/>
        </w:rPr>
        <w:t xml:space="preserve"> </w:t>
      </w:r>
    </w:p>
    <w:sectPr w:rsidR="00FD77D4" w:rsidRPr="00650E45" w:rsidSect="00D4521B">
      <w:headerReference w:type="default" r:id="rId23"/>
      <w:pgSz w:w="11906" w:h="16838"/>
      <w:pgMar w:top="1701" w:right="2495" w:bottom="1077" w:left="1077" w:header="709" w:footer="709" w:gutter="0"/>
      <w:cols w:space="70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E35DAA" w14:textId="77777777" w:rsidR="006F2A27" w:rsidRDefault="006F2A27">
      <w:r>
        <w:separator/>
      </w:r>
    </w:p>
  </w:endnote>
  <w:endnote w:type="continuationSeparator" w:id="0">
    <w:p w14:paraId="255672E8" w14:textId="77777777" w:rsidR="006F2A27" w:rsidRDefault="006F2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492CD" w14:textId="77777777" w:rsidR="006F2A27" w:rsidRDefault="006F2A27">
      <w:r>
        <w:separator/>
      </w:r>
    </w:p>
  </w:footnote>
  <w:footnote w:type="continuationSeparator" w:id="0">
    <w:p w14:paraId="2BD56C32" w14:textId="77777777" w:rsidR="006F2A27" w:rsidRDefault="006F2A2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E3A8E" w14:textId="77777777" w:rsidR="006F2A27" w:rsidRDefault="006F2A27">
    <w:pPr>
      <w:pStyle w:val="Kopfzeile"/>
    </w:pPr>
    <w:r>
      <w:rPr>
        <w:noProof/>
        <w:lang w:val="de-DE" w:eastAsia="de-DE"/>
      </w:rPr>
      <w:drawing>
        <wp:anchor distT="0" distB="0" distL="114300" distR="114300" simplePos="0" relativeHeight="251657728" behindDoc="0" locked="0" layoutInCell="1" allowOverlap="1" wp14:anchorId="5106601D" wp14:editId="7CA20B2D">
          <wp:simplePos x="0" y="0"/>
          <wp:positionH relativeFrom="column">
            <wp:posOffset>4572000</wp:posOffset>
          </wp:positionH>
          <wp:positionV relativeFrom="paragraph">
            <wp:posOffset>-102235</wp:posOffset>
          </wp:positionV>
          <wp:extent cx="1524000" cy="525145"/>
          <wp:effectExtent l="0" t="0" r="0" b="8255"/>
          <wp:wrapTight wrapText="bothSides">
            <wp:wrapPolygon edited="0">
              <wp:start x="0" y="0"/>
              <wp:lineTo x="0" y="20895"/>
              <wp:lineTo x="21240" y="20895"/>
              <wp:lineTo x="21240" y="0"/>
              <wp:lineTo x="0" y="0"/>
            </wp:wrapPolygon>
          </wp:wrapTight>
          <wp:docPr id="1" name="Bild 1" descr="Nilfisk-Advance-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ilfisk-Advance-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525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B2287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ED62E52"/>
    <w:multiLevelType w:val="hybridMultilevel"/>
    <w:tmpl w:val="9D46239C"/>
    <w:lvl w:ilvl="0" w:tplc="04100001">
      <w:start w:val="1"/>
      <w:numFmt w:val="bullet"/>
      <w:lvlText w:val=""/>
      <w:lvlJc w:val="left"/>
      <w:pPr>
        <w:ind w:left="720" w:hanging="360"/>
      </w:pPr>
      <w:rPr>
        <w:rFonts w:ascii="Symbol" w:hAnsi="Symbol" w:hint="default"/>
      </w:rPr>
    </w:lvl>
    <w:lvl w:ilvl="1" w:tplc="C8E47A2A">
      <w:numFmt w:val="bullet"/>
      <w:lvlText w:val="•"/>
      <w:lvlJc w:val="left"/>
      <w:pPr>
        <w:ind w:left="1440" w:hanging="360"/>
      </w:pPr>
      <w:rPr>
        <w:rFonts w:ascii="Arial" w:eastAsia="Calibri" w:hAnsi="Arial"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nsid w:val="711F09C1"/>
    <w:multiLevelType w:val="hybridMultilevel"/>
    <w:tmpl w:val="125EFB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09"/>
  <w:autoHyphenation/>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9C8"/>
    <w:rsid w:val="00013ED1"/>
    <w:rsid w:val="00032BF2"/>
    <w:rsid w:val="000361F7"/>
    <w:rsid w:val="0006241C"/>
    <w:rsid w:val="000644FD"/>
    <w:rsid w:val="000765C2"/>
    <w:rsid w:val="00081568"/>
    <w:rsid w:val="00083FDD"/>
    <w:rsid w:val="0008686A"/>
    <w:rsid w:val="000B2CF7"/>
    <w:rsid w:val="000C3CCD"/>
    <w:rsid w:val="000C4E58"/>
    <w:rsid w:val="000D6B5F"/>
    <w:rsid w:val="000E2B04"/>
    <w:rsid w:val="000F1D66"/>
    <w:rsid w:val="001016B7"/>
    <w:rsid w:val="00101793"/>
    <w:rsid w:val="00105E38"/>
    <w:rsid w:val="00107CBB"/>
    <w:rsid w:val="00136511"/>
    <w:rsid w:val="00155E27"/>
    <w:rsid w:val="00175789"/>
    <w:rsid w:val="0018164C"/>
    <w:rsid w:val="00194082"/>
    <w:rsid w:val="00194193"/>
    <w:rsid w:val="001A31CF"/>
    <w:rsid w:val="001B1CD8"/>
    <w:rsid w:val="001C333B"/>
    <w:rsid w:val="001C59C8"/>
    <w:rsid w:val="001D5814"/>
    <w:rsid w:val="001E542E"/>
    <w:rsid w:val="00201C5F"/>
    <w:rsid w:val="00220FB8"/>
    <w:rsid w:val="00226583"/>
    <w:rsid w:val="0022723E"/>
    <w:rsid w:val="002362ED"/>
    <w:rsid w:val="002432DF"/>
    <w:rsid w:val="002534F2"/>
    <w:rsid w:val="00255E00"/>
    <w:rsid w:val="00270D59"/>
    <w:rsid w:val="002913B3"/>
    <w:rsid w:val="002A0515"/>
    <w:rsid w:val="002C49D4"/>
    <w:rsid w:val="002E4B97"/>
    <w:rsid w:val="00317C02"/>
    <w:rsid w:val="003271DE"/>
    <w:rsid w:val="00357D31"/>
    <w:rsid w:val="003674AA"/>
    <w:rsid w:val="00377F05"/>
    <w:rsid w:val="0039245A"/>
    <w:rsid w:val="003B3385"/>
    <w:rsid w:val="003B3A7B"/>
    <w:rsid w:val="003C7844"/>
    <w:rsid w:val="003E26ED"/>
    <w:rsid w:val="00405F6E"/>
    <w:rsid w:val="00437AAE"/>
    <w:rsid w:val="00440059"/>
    <w:rsid w:val="00455D1C"/>
    <w:rsid w:val="00491D85"/>
    <w:rsid w:val="004C7959"/>
    <w:rsid w:val="004D3173"/>
    <w:rsid w:val="004D3CAB"/>
    <w:rsid w:val="004D6E7E"/>
    <w:rsid w:val="004E4221"/>
    <w:rsid w:val="004E6684"/>
    <w:rsid w:val="00515D8D"/>
    <w:rsid w:val="00520C46"/>
    <w:rsid w:val="00521BDA"/>
    <w:rsid w:val="00553414"/>
    <w:rsid w:val="00554895"/>
    <w:rsid w:val="0055715A"/>
    <w:rsid w:val="00561C12"/>
    <w:rsid w:val="005649F7"/>
    <w:rsid w:val="00585E42"/>
    <w:rsid w:val="00595C35"/>
    <w:rsid w:val="00595CF3"/>
    <w:rsid w:val="005A4E67"/>
    <w:rsid w:val="005C67FA"/>
    <w:rsid w:val="005C6C6C"/>
    <w:rsid w:val="005D42AF"/>
    <w:rsid w:val="005E0F65"/>
    <w:rsid w:val="005E6FDD"/>
    <w:rsid w:val="005E78E6"/>
    <w:rsid w:val="005F4ACB"/>
    <w:rsid w:val="006005F6"/>
    <w:rsid w:val="00616828"/>
    <w:rsid w:val="00633937"/>
    <w:rsid w:val="006411C1"/>
    <w:rsid w:val="006438C1"/>
    <w:rsid w:val="00650E45"/>
    <w:rsid w:val="00653622"/>
    <w:rsid w:val="006578CE"/>
    <w:rsid w:val="006615DC"/>
    <w:rsid w:val="0066524D"/>
    <w:rsid w:val="0067349A"/>
    <w:rsid w:val="00674FD6"/>
    <w:rsid w:val="0067653A"/>
    <w:rsid w:val="00692E97"/>
    <w:rsid w:val="00693668"/>
    <w:rsid w:val="00696504"/>
    <w:rsid w:val="006C43DC"/>
    <w:rsid w:val="006F2A27"/>
    <w:rsid w:val="006F3A6E"/>
    <w:rsid w:val="006F607D"/>
    <w:rsid w:val="00714FB3"/>
    <w:rsid w:val="007234F7"/>
    <w:rsid w:val="007259F6"/>
    <w:rsid w:val="0073131B"/>
    <w:rsid w:val="007345E4"/>
    <w:rsid w:val="00753B29"/>
    <w:rsid w:val="00755CFA"/>
    <w:rsid w:val="00760039"/>
    <w:rsid w:val="0076488B"/>
    <w:rsid w:val="00767B6D"/>
    <w:rsid w:val="00795AD9"/>
    <w:rsid w:val="007A7CCA"/>
    <w:rsid w:val="007C273B"/>
    <w:rsid w:val="007D26D7"/>
    <w:rsid w:val="007D5AB7"/>
    <w:rsid w:val="007E2085"/>
    <w:rsid w:val="007F1AA1"/>
    <w:rsid w:val="007F6005"/>
    <w:rsid w:val="00813536"/>
    <w:rsid w:val="008143AA"/>
    <w:rsid w:val="00837484"/>
    <w:rsid w:val="00844D99"/>
    <w:rsid w:val="008458BA"/>
    <w:rsid w:val="00845F5C"/>
    <w:rsid w:val="00851A96"/>
    <w:rsid w:val="008722BF"/>
    <w:rsid w:val="008956CF"/>
    <w:rsid w:val="008964F4"/>
    <w:rsid w:val="008B41B6"/>
    <w:rsid w:val="008C00D5"/>
    <w:rsid w:val="008C70CE"/>
    <w:rsid w:val="008D06A0"/>
    <w:rsid w:val="00926E2F"/>
    <w:rsid w:val="00936ED6"/>
    <w:rsid w:val="00963671"/>
    <w:rsid w:val="00964AFB"/>
    <w:rsid w:val="009657E4"/>
    <w:rsid w:val="009727F4"/>
    <w:rsid w:val="009729E6"/>
    <w:rsid w:val="00974FD7"/>
    <w:rsid w:val="0098110C"/>
    <w:rsid w:val="00981C45"/>
    <w:rsid w:val="009842A6"/>
    <w:rsid w:val="00987738"/>
    <w:rsid w:val="00987ACD"/>
    <w:rsid w:val="009A2C6D"/>
    <w:rsid w:val="009A6CAA"/>
    <w:rsid w:val="009B6994"/>
    <w:rsid w:val="009C72BB"/>
    <w:rsid w:val="009D07B0"/>
    <w:rsid w:val="009D749A"/>
    <w:rsid w:val="009E2838"/>
    <w:rsid w:val="009E2BB3"/>
    <w:rsid w:val="009E3E93"/>
    <w:rsid w:val="00A131F0"/>
    <w:rsid w:val="00A163B4"/>
    <w:rsid w:val="00A3184B"/>
    <w:rsid w:val="00A3206A"/>
    <w:rsid w:val="00A41584"/>
    <w:rsid w:val="00A45FCD"/>
    <w:rsid w:val="00A57A21"/>
    <w:rsid w:val="00A75905"/>
    <w:rsid w:val="00A81499"/>
    <w:rsid w:val="00A84A37"/>
    <w:rsid w:val="00A87D4B"/>
    <w:rsid w:val="00AA5861"/>
    <w:rsid w:val="00AB7F45"/>
    <w:rsid w:val="00AC23BE"/>
    <w:rsid w:val="00AD44BA"/>
    <w:rsid w:val="00AE791C"/>
    <w:rsid w:val="00AF406F"/>
    <w:rsid w:val="00B02238"/>
    <w:rsid w:val="00B079AF"/>
    <w:rsid w:val="00B24AA0"/>
    <w:rsid w:val="00B36831"/>
    <w:rsid w:val="00B403B5"/>
    <w:rsid w:val="00B41BC9"/>
    <w:rsid w:val="00B421BA"/>
    <w:rsid w:val="00B436D5"/>
    <w:rsid w:val="00B51F89"/>
    <w:rsid w:val="00B52C99"/>
    <w:rsid w:val="00B610D0"/>
    <w:rsid w:val="00B75BD7"/>
    <w:rsid w:val="00B803BC"/>
    <w:rsid w:val="00BB33C5"/>
    <w:rsid w:val="00BB77D7"/>
    <w:rsid w:val="00BC0034"/>
    <w:rsid w:val="00BC2C64"/>
    <w:rsid w:val="00BD06FE"/>
    <w:rsid w:val="00BD116D"/>
    <w:rsid w:val="00BD24E4"/>
    <w:rsid w:val="00BE2E88"/>
    <w:rsid w:val="00BF2084"/>
    <w:rsid w:val="00BF5ACA"/>
    <w:rsid w:val="00C05730"/>
    <w:rsid w:val="00C42221"/>
    <w:rsid w:val="00C516CF"/>
    <w:rsid w:val="00C669B2"/>
    <w:rsid w:val="00C756D0"/>
    <w:rsid w:val="00C7797B"/>
    <w:rsid w:val="00C835BE"/>
    <w:rsid w:val="00C95BE8"/>
    <w:rsid w:val="00CA3067"/>
    <w:rsid w:val="00CA438C"/>
    <w:rsid w:val="00CA608E"/>
    <w:rsid w:val="00CB4E3D"/>
    <w:rsid w:val="00CB523B"/>
    <w:rsid w:val="00CC0333"/>
    <w:rsid w:val="00CC2319"/>
    <w:rsid w:val="00CE16E9"/>
    <w:rsid w:val="00CF56B5"/>
    <w:rsid w:val="00D31707"/>
    <w:rsid w:val="00D328E9"/>
    <w:rsid w:val="00D33CE9"/>
    <w:rsid w:val="00D42C21"/>
    <w:rsid w:val="00D45175"/>
    <w:rsid w:val="00D4521B"/>
    <w:rsid w:val="00D6218D"/>
    <w:rsid w:val="00D67D3D"/>
    <w:rsid w:val="00D75349"/>
    <w:rsid w:val="00D76AE7"/>
    <w:rsid w:val="00D83772"/>
    <w:rsid w:val="00D85652"/>
    <w:rsid w:val="00D912BE"/>
    <w:rsid w:val="00D9220A"/>
    <w:rsid w:val="00D96B83"/>
    <w:rsid w:val="00DA051A"/>
    <w:rsid w:val="00DA4890"/>
    <w:rsid w:val="00DB1A8F"/>
    <w:rsid w:val="00DB50FE"/>
    <w:rsid w:val="00DE251B"/>
    <w:rsid w:val="00DE2C70"/>
    <w:rsid w:val="00DE3F1F"/>
    <w:rsid w:val="00DE4389"/>
    <w:rsid w:val="00DF2EA6"/>
    <w:rsid w:val="00E105AB"/>
    <w:rsid w:val="00E44A69"/>
    <w:rsid w:val="00E5022D"/>
    <w:rsid w:val="00E65FB0"/>
    <w:rsid w:val="00EA19F3"/>
    <w:rsid w:val="00EE0F36"/>
    <w:rsid w:val="00EE69A8"/>
    <w:rsid w:val="00F172D9"/>
    <w:rsid w:val="00F33811"/>
    <w:rsid w:val="00F3653D"/>
    <w:rsid w:val="00F419C5"/>
    <w:rsid w:val="00F55032"/>
    <w:rsid w:val="00F61F65"/>
    <w:rsid w:val="00F65CA8"/>
    <w:rsid w:val="00F72195"/>
    <w:rsid w:val="00F95AC3"/>
    <w:rsid w:val="00FD77D4"/>
    <w:rsid w:val="00FE7091"/>
    <w:rsid w:val="00FF2808"/>
    <w:rsid w:val="00FF5380"/>
    <w:rsid w:val="00FF7CD0"/>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A7CAD7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9"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Medium Grid 2" w:qFormat="1"/>
    <w:lsdException w:name="Colorful List" w:qFormat="1"/>
    <w:lsdException w:name="Colorful Grid" w:qFormat="1"/>
    <w:lsdException w:name="Light Shading Accent 1" w:qFormat="1"/>
    <w:lsdException w:name="List Paragraph" w:qFormat="1"/>
    <w:lsdException w:name="Quote" w:qFormat="1"/>
    <w:lsdException w:name="Intense Quote" w:qFormat="1"/>
    <w:lsdException w:name="Colorful List Accent 1" w:qFormat="1"/>
    <w:lsdException w:name="Colorful Grid Accent 1" w:qFormat="1"/>
    <w:lsdException w:name="Light Shading Accent 2"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C64D7"/>
    <w:pPr>
      <w:autoSpaceDE w:val="0"/>
      <w:autoSpaceDN w:val="0"/>
      <w:spacing w:line="288" w:lineRule="auto"/>
    </w:pPr>
    <w:rPr>
      <w:rFonts w:ascii="Helvetica" w:eastAsia="MS Mincho" w:hAnsi="Helvetica"/>
      <w:sz w:val="22"/>
    </w:rPr>
  </w:style>
  <w:style w:type="paragraph" w:styleId="berschrift1">
    <w:name w:val="heading 1"/>
    <w:basedOn w:val="Standard"/>
    <w:next w:val="Standard"/>
    <w:qFormat/>
    <w:rsid w:val="00CC64D7"/>
    <w:pPr>
      <w:keepNext/>
      <w:jc w:val="center"/>
      <w:outlineLvl w:val="0"/>
    </w:pPr>
    <w:rPr>
      <w:b/>
      <w:sz w:val="28"/>
    </w:rPr>
  </w:style>
  <w:style w:type="paragraph" w:styleId="berschrift2">
    <w:name w:val="heading 2"/>
    <w:basedOn w:val="Standard"/>
    <w:next w:val="Standard"/>
    <w:qFormat/>
    <w:rsid w:val="00CC64D7"/>
    <w:pPr>
      <w:keepNext/>
      <w:outlineLvl w:val="1"/>
    </w:pPr>
    <w:rPr>
      <w:b/>
    </w:rPr>
  </w:style>
  <w:style w:type="paragraph" w:styleId="berschrift3">
    <w:name w:val="heading 3"/>
    <w:basedOn w:val="Standard"/>
    <w:next w:val="Standard"/>
    <w:qFormat/>
    <w:rsid w:val="00CC64D7"/>
    <w:pPr>
      <w:keepNext/>
      <w:outlineLvl w:val="2"/>
    </w:pPr>
    <w:rPr>
      <w:b/>
      <w:i/>
    </w:rPr>
  </w:style>
  <w:style w:type="paragraph" w:styleId="berschrift4">
    <w:name w:val="heading 4"/>
    <w:basedOn w:val="Standard"/>
    <w:next w:val="Standard"/>
    <w:qFormat/>
    <w:rsid w:val="00CC64D7"/>
    <w:pPr>
      <w:keepNext/>
      <w:spacing w:line="240" w:lineRule="auto"/>
      <w:ind w:right="685"/>
      <w:outlineLvl w:val="3"/>
    </w:pPr>
    <w:rPr>
      <w:b/>
      <w:sz w:val="20"/>
    </w:rPr>
  </w:style>
  <w:style w:type="paragraph" w:styleId="berschrift5">
    <w:name w:val="heading 5"/>
    <w:basedOn w:val="Standard"/>
    <w:next w:val="Standard"/>
    <w:qFormat/>
    <w:rsid w:val="00CC64D7"/>
    <w:pPr>
      <w:keepNext/>
      <w:spacing w:line="312" w:lineRule="auto"/>
      <w:ind w:right="2783"/>
      <w:outlineLvl w:val="4"/>
    </w:pPr>
    <w:rPr>
      <w:b/>
      <w:i/>
      <w:sz w:val="18"/>
    </w:rPr>
  </w:style>
  <w:style w:type="paragraph" w:styleId="berschrift6">
    <w:name w:val="heading 6"/>
    <w:basedOn w:val="Standard"/>
    <w:next w:val="Standard"/>
    <w:link w:val="berschrift6Zeichen"/>
    <w:qFormat/>
    <w:rsid w:val="00CC64D7"/>
    <w:pPr>
      <w:keepNext/>
      <w:spacing w:line="240" w:lineRule="auto"/>
      <w:ind w:right="2783"/>
      <w:outlineLvl w:val="5"/>
    </w:pPr>
    <w:rPr>
      <w:b/>
      <w:sz w:val="18"/>
      <w:lang w:val="x-none" w:eastAsia="x-none"/>
    </w:rPr>
  </w:style>
  <w:style w:type="paragraph" w:styleId="berschrift7">
    <w:name w:val="heading 7"/>
    <w:basedOn w:val="Standard"/>
    <w:next w:val="Standard"/>
    <w:qFormat/>
    <w:rsid w:val="00CC64D7"/>
    <w:pPr>
      <w:keepNext/>
      <w:ind w:right="85"/>
      <w:outlineLvl w:val="6"/>
    </w:pPr>
    <w:rPr>
      <w:b/>
      <w:sz w:val="18"/>
    </w:rPr>
  </w:style>
  <w:style w:type="paragraph" w:styleId="berschrift8">
    <w:name w:val="heading 8"/>
    <w:basedOn w:val="Standard"/>
    <w:next w:val="Standard"/>
    <w:link w:val="berschrift8Zeichen"/>
    <w:uiPriority w:val="99"/>
    <w:qFormat/>
    <w:rsid w:val="00CC64D7"/>
    <w:pPr>
      <w:keepNext/>
      <w:ind w:right="85"/>
      <w:outlineLvl w:val="7"/>
    </w:pPr>
    <w:rPr>
      <w:b/>
      <w:sz w:val="20"/>
      <w:lang w:val="x-none" w:eastAsia="x-none"/>
    </w:rPr>
  </w:style>
  <w:style w:type="paragraph" w:styleId="berschrift9">
    <w:name w:val="heading 9"/>
    <w:basedOn w:val="Standard"/>
    <w:next w:val="Standard"/>
    <w:qFormat/>
    <w:rsid w:val="00CC64D7"/>
    <w:pPr>
      <w:keepNext/>
      <w:outlineLvl w:val="8"/>
    </w:pPr>
    <w:rPr>
      <w:b/>
      <w:cap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CC64D7"/>
    <w:pPr>
      <w:tabs>
        <w:tab w:val="center" w:pos="4536"/>
        <w:tab w:val="right" w:pos="9072"/>
      </w:tabs>
    </w:pPr>
    <w:rPr>
      <w:lang w:val="x-none" w:eastAsia="x-none"/>
    </w:rPr>
  </w:style>
  <w:style w:type="paragraph" w:styleId="Fuzeile">
    <w:name w:val="footer"/>
    <w:basedOn w:val="Standard"/>
    <w:rsid w:val="00CC64D7"/>
    <w:pPr>
      <w:tabs>
        <w:tab w:val="center" w:pos="4536"/>
        <w:tab w:val="right" w:pos="9072"/>
      </w:tabs>
    </w:pPr>
  </w:style>
  <w:style w:type="character" w:styleId="Link">
    <w:name w:val="Hyperlink"/>
    <w:rsid w:val="00CC64D7"/>
    <w:rPr>
      <w:color w:val="0000FF"/>
      <w:u w:val="single"/>
    </w:rPr>
  </w:style>
  <w:style w:type="character" w:styleId="GesichteterLink">
    <w:name w:val="FollowedHyperlink"/>
    <w:rsid w:val="00CC64D7"/>
    <w:rPr>
      <w:color w:val="800080"/>
      <w:u w:val="single"/>
    </w:rPr>
  </w:style>
  <w:style w:type="paragraph" w:styleId="Textkrper">
    <w:name w:val="Body Text"/>
    <w:basedOn w:val="Standard"/>
    <w:rsid w:val="00CC64D7"/>
    <w:pPr>
      <w:spacing w:line="240" w:lineRule="auto"/>
    </w:pPr>
    <w:rPr>
      <w:sz w:val="18"/>
    </w:rPr>
  </w:style>
  <w:style w:type="paragraph" w:customStyle="1" w:styleId="Sprechblasentext1">
    <w:name w:val="Sprechblasentext1"/>
    <w:basedOn w:val="Standard"/>
    <w:rsid w:val="00CC64D7"/>
    <w:rPr>
      <w:rFonts w:ascii="Tahoma" w:hAnsi="Tahoma"/>
      <w:sz w:val="16"/>
    </w:rPr>
  </w:style>
  <w:style w:type="paragraph" w:styleId="Textkrpereinzug">
    <w:name w:val="Body Text Indent"/>
    <w:basedOn w:val="Standard"/>
    <w:rsid w:val="00CC64D7"/>
    <w:pPr>
      <w:tabs>
        <w:tab w:val="left" w:pos="5040"/>
      </w:tabs>
    </w:pPr>
    <w:rPr>
      <w:sz w:val="20"/>
    </w:rPr>
  </w:style>
  <w:style w:type="paragraph" w:styleId="Textkrper3">
    <w:name w:val="Body Text 3"/>
    <w:basedOn w:val="Standard"/>
    <w:rsid w:val="00CC64D7"/>
    <w:pPr>
      <w:spacing w:line="360" w:lineRule="auto"/>
      <w:jc w:val="both"/>
    </w:pPr>
    <w:rPr>
      <w:sz w:val="18"/>
      <w:lang w:val="en-US"/>
    </w:rPr>
  </w:style>
  <w:style w:type="paragraph" w:styleId="Textkrper2">
    <w:name w:val="Body Text 2"/>
    <w:basedOn w:val="Standard"/>
    <w:rsid w:val="00CC64D7"/>
    <w:pPr>
      <w:tabs>
        <w:tab w:val="left" w:pos="5040"/>
      </w:tabs>
      <w:ind w:right="-71"/>
    </w:pPr>
    <w:rPr>
      <w:sz w:val="20"/>
    </w:rPr>
  </w:style>
  <w:style w:type="paragraph" w:styleId="Sprechblasentext">
    <w:name w:val="Balloon Text"/>
    <w:basedOn w:val="Standard"/>
    <w:semiHidden/>
    <w:rsid w:val="00CC64D7"/>
    <w:rPr>
      <w:rFonts w:ascii="Tahoma" w:hAnsi="Tahoma" w:cs="Tahoma"/>
      <w:sz w:val="16"/>
      <w:szCs w:val="16"/>
    </w:rPr>
  </w:style>
  <w:style w:type="character" w:customStyle="1" w:styleId="berschrift6Zeichen">
    <w:name w:val="Überschrift 6 Zeichen"/>
    <w:link w:val="berschrift6"/>
    <w:rsid w:val="006641AB"/>
    <w:rPr>
      <w:rFonts w:ascii="Helvetica" w:eastAsia="MS Mincho" w:hAnsi="Helvetica"/>
      <w:b/>
      <w:sz w:val="18"/>
    </w:rPr>
  </w:style>
  <w:style w:type="character" w:customStyle="1" w:styleId="berschrift8Zeichen">
    <w:name w:val="Überschrift 8 Zeichen"/>
    <w:link w:val="berschrift8"/>
    <w:uiPriority w:val="99"/>
    <w:rsid w:val="006641AB"/>
    <w:rPr>
      <w:rFonts w:ascii="Helvetica" w:eastAsia="MS Mincho" w:hAnsi="Helvetica"/>
      <w:b/>
    </w:rPr>
  </w:style>
  <w:style w:type="character" w:customStyle="1" w:styleId="KopfzeileZeichen">
    <w:name w:val="Kopfzeile Zeichen"/>
    <w:link w:val="Kopfzeile"/>
    <w:rsid w:val="006641AB"/>
    <w:rPr>
      <w:rFonts w:ascii="Helvetica" w:eastAsia="MS Mincho" w:hAnsi="Helvetica"/>
      <w:sz w:val="22"/>
    </w:rPr>
  </w:style>
  <w:style w:type="character" w:styleId="Kommentarzeichen">
    <w:name w:val="annotation reference"/>
    <w:rsid w:val="0009519C"/>
    <w:rPr>
      <w:sz w:val="16"/>
      <w:szCs w:val="16"/>
    </w:rPr>
  </w:style>
  <w:style w:type="paragraph" w:styleId="Kommentartext">
    <w:name w:val="annotation text"/>
    <w:basedOn w:val="Standard"/>
    <w:link w:val="KommentartextZeichen"/>
    <w:rsid w:val="0009519C"/>
    <w:pPr>
      <w:spacing w:line="240" w:lineRule="auto"/>
    </w:pPr>
    <w:rPr>
      <w:sz w:val="20"/>
      <w:lang w:val="x-none" w:eastAsia="x-none"/>
    </w:rPr>
  </w:style>
  <w:style w:type="character" w:customStyle="1" w:styleId="KommentartextZeichen">
    <w:name w:val="Kommentartext Zeichen"/>
    <w:link w:val="Kommentartext"/>
    <w:rsid w:val="0009519C"/>
    <w:rPr>
      <w:rFonts w:ascii="Helvetica" w:eastAsia="MS Mincho" w:hAnsi="Helvetica"/>
    </w:rPr>
  </w:style>
  <w:style w:type="paragraph" w:styleId="Kommentarthema">
    <w:name w:val="annotation subject"/>
    <w:basedOn w:val="Kommentartext"/>
    <w:next w:val="Kommentartext"/>
    <w:link w:val="KommentarthemaZeichen"/>
    <w:rsid w:val="0009519C"/>
    <w:rPr>
      <w:b/>
      <w:bCs/>
    </w:rPr>
  </w:style>
  <w:style w:type="character" w:customStyle="1" w:styleId="KommentarthemaZeichen">
    <w:name w:val="Kommentarthema Zeichen"/>
    <w:link w:val="Kommentarthema"/>
    <w:rsid w:val="0009519C"/>
    <w:rPr>
      <w:rFonts w:ascii="Helvetica" w:eastAsia="MS Mincho" w:hAnsi="Helvetica"/>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9"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Medium Grid 2" w:qFormat="1"/>
    <w:lsdException w:name="Colorful List" w:qFormat="1"/>
    <w:lsdException w:name="Colorful Grid" w:qFormat="1"/>
    <w:lsdException w:name="Light Shading Accent 1" w:qFormat="1"/>
    <w:lsdException w:name="List Paragraph" w:qFormat="1"/>
    <w:lsdException w:name="Quote" w:qFormat="1"/>
    <w:lsdException w:name="Intense Quote" w:qFormat="1"/>
    <w:lsdException w:name="Colorful List Accent 1" w:qFormat="1"/>
    <w:lsdException w:name="Colorful Grid Accent 1" w:qFormat="1"/>
    <w:lsdException w:name="Light Shading Accent 2"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C64D7"/>
    <w:pPr>
      <w:autoSpaceDE w:val="0"/>
      <w:autoSpaceDN w:val="0"/>
      <w:spacing w:line="288" w:lineRule="auto"/>
    </w:pPr>
    <w:rPr>
      <w:rFonts w:ascii="Helvetica" w:eastAsia="MS Mincho" w:hAnsi="Helvetica"/>
      <w:sz w:val="22"/>
    </w:rPr>
  </w:style>
  <w:style w:type="paragraph" w:styleId="berschrift1">
    <w:name w:val="heading 1"/>
    <w:basedOn w:val="Standard"/>
    <w:next w:val="Standard"/>
    <w:qFormat/>
    <w:rsid w:val="00CC64D7"/>
    <w:pPr>
      <w:keepNext/>
      <w:jc w:val="center"/>
      <w:outlineLvl w:val="0"/>
    </w:pPr>
    <w:rPr>
      <w:b/>
      <w:sz w:val="28"/>
    </w:rPr>
  </w:style>
  <w:style w:type="paragraph" w:styleId="berschrift2">
    <w:name w:val="heading 2"/>
    <w:basedOn w:val="Standard"/>
    <w:next w:val="Standard"/>
    <w:qFormat/>
    <w:rsid w:val="00CC64D7"/>
    <w:pPr>
      <w:keepNext/>
      <w:outlineLvl w:val="1"/>
    </w:pPr>
    <w:rPr>
      <w:b/>
    </w:rPr>
  </w:style>
  <w:style w:type="paragraph" w:styleId="berschrift3">
    <w:name w:val="heading 3"/>
    <w:basedOn w:val="Standard"/>
    <w:next w:val="Standard"/>
    <w:qFormat/>
    <w:rsid w:val="00CC64D7"/>
    <w:pPr>
      <w:keepNext/>
      <w:outlineLvl w:val="2"/>
    </w:pPr>
    <w:rPr>
      <w:b/>
      <w:i/>
    </w:rPr>
  </w:style>
  <w:style w:type="paragraph" w:styleId="berschrift4">
    <w:name w:val="heading 4"/>
    <w:basedOn w:val="Standard"/>
    <w:next w:val="Standard"/>
    <w:qFormat/>
    <w:rsid w:val="00CC64D7"/>
    <w:pPr>
      <w:keepNext/>
      <w:spacing w:line="240" w:lineRule="auto"/>
      <w:ind w:right="685"/>
      <w:outlineLvl w:val="3"/>
    </w:pPr>
    <w:rPr>
      <w:b/>
      <w:sz w:val="20"/>
    </w:rPr>
  </w:style>
  <w:style w:type="paragraph" w:styleId="berschrift5">
    <w:name w:val="heading 5"/>
    <w:basedOn w:val="Standard"/>
    <w:next w:val="Standard"/>
    <w:qFormat/>
    <w:rsid w:val="00CC64D7"/>
    <w:pPr>
      <w:keepNext/>
      <w:spacing w:line="312" w:lineRule="auto"/>
      <w:ind w:right="2783"/>
      <w:outlineLvl w:val="4"/>
    </w:pPr>
    <w:rPr>
      <w:b/>
      <w:i/>
      <w:sz w:val="18"/>
    </w:rPr>
  </w:style>
  <w:style w:type="paragraph" w:styleId="berschrift6">
    <w:name w:val="heading 6"/>
    <w:basedOn w:val="Standard"/>
    <w:next w:val="Standard"/>
    <w:link w:val="berschrift6Zeichen"/>
    <w:qFormat/>
    <w:rsid w:val="00CC64D7"/>
    <w:pPr>
      <w:keepNext/>
      <w:spacing w:line="240" w:lineRule="auto"/>
      <w:ind w:right="2783"/>
      <w:outlineLvl w:val="5"/>
    </w:pPr>
    <w:rPr>
      <w:b/>
      <w:sz w:val="18"/>
      <w:lang w:val="x-none" w:eastAsia="x-none"/>
    </w:rPr>
  </w:style>
  <w:style w:type="paragraph" w:styleId="berschrift7">
    <w:name w:val="heading 7"/>
    <w:basedOn w:val="Standard"/>
    <w:next w:val="Standard"/>
    <w:qFormat/>
    <w:rsid w:val="00CC64D7"/>
    <w:pPr>
      <w:keepNext/>
      <w:ind w:right="85"/>
      <w:outlineLvl w:val="6"/>
    </w:pPr>
    <w:rPr>
      <w:b/>
      <w:sz w:val="18"/>
    </w:rPr>
  </w:style>
  <w:style w:type="paragraph" w:styleId="berschrift8">
    <w:name w:val="heading 8"/>
    <w:basedOn w:val="Standard"/>
    <w:next w:val="Standard"/>
    <w:link w:val="berschrift8Zeichen"/>
    <w:uiPriority w:val="99"/>
    <w:qFormat/>
    <w:rsid w:val="00CC64D7"/>
    <w:pPr>
      <w:keepNext/>
      <w:ind w:right="85"/>
      <w:outlineLvl w:val="7"/>
    </w:pPr>
    <w:rPr>
      <w:b/>
      <w:sz w:val="20"/>
      <w:lang w:val="x-none" w:eastAsia="x-none"/>
    </w:rPr>
  </w:style>
  <w:style w:type="paragraph" w:styleId="berschrift9">
    <w:name w:val="heading 9"/>
    <w:basedOn w:val="Standard"/>
    <w:next w:val="Standard"/>
    <w:qFormat/>
    <w:rsid w:val="00CC64D7"/>
    <w:pPr>
      <w:keepNext/>
      <w:outlineLvl w:val="8"/>
    </w:pPr>
    <w:rPr>
      <w:b/>
      <w:cap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CC64D7"/>
    <w:pPr>
      <w:tabs>
        <w:tab w:val="center" w:pos="4536"/>
        <w:tab w:val="right" w:pos="9072"/>
      </w:tabs>
    </w:pPr>
    <w:rPr>
      <w:lang w:val="x-none" w:eastAsia="x-none"/>
    </w:rPr>
  </w:style>
  <w:style w:type="paragraph" w:styleId="Fuzeile">
    <w:name w:val="footer"/>
    <w:basedOn w:val="Standard"/>
    <w:rsid w:val="00CC64D7"/>
    <w:pPr>
      <w:tabs>
        <w:tab w:val="center" w:pos="4536"/>
        <w:tab w:val="right" w:pos="9072"/>
      </w:tabs>
    </w:pPr>
  </w:style>
  <w:style w:type="character" w:styleId="Link">
    <w:name w:val="Hyperlink"/>
    <w:rsid w:val="00CC64D7"/>
    <w:rPr>
      <w:color w:val="0000FF"/>
      <w:u w:val="single"/>
    </w:rPr>
  </w:style>
  <w:style w:type="character" w:styleId="GesichteterLink">
    <w:name w:val="FollowedHyperlink"/>
    <w:rsid w:val="00CC64D7"/>
    <w:rPr>
      <w:color w:val="800080"/>
      <w:u w:val="single"/>
    </w:rPr>
  </w:style>
  <w:style w:type="paragraph" w:styleId="Textkrper">
    <w:name w:val="Body Text"/>
    <w:basedOn w:val="Standard"/>
    <w:rsid w:val="00CC64D7"/>
    <w:pPr>
      <w:spacing w:line="240" w:lineRule="auto"/>
    </w:pPr>
    <w:rPr>
      <w:sz w:val="18"/>
    </w:rPr>
  </w:style>
  <w:style w:type="paragraph" w:customStyle="1" w:styleId="Sprechblasentext1">
    <w:name w:val="Sprechblasentext1"/>
    <w:basedOn w:val="Standard"/>
    <w:rsid w:val="00CC64D7"/>
    <w:rPr>
      <w:rFonts w:ascii="Tahoma" w:hAnsi="Tahoma"/>
      <w:sz w:val="16"/>
    </w:rPr>
  </w:style>
  <w:style w:type="paragraph" w:styleId="Textkrpereinzug">
    <w:name w:val="Body Text Indent"/>
    <w:basedOn w:val="Standard"/>
    <w:rsid w:val="00CC64D7"/>
    <w:pPr>
      <w:tabs>
        <w:tab w:val="left" w:pos="5040"/>
      </w:tabs>
    </w:pPr>
    <w:rPr>
      <w:sz w:val="20"/>
    </w:rPr>
  </w:style>
  <w:style w:type="paragraph" w:styleId="Textkrper3">
    <w:name w:val="Body Text 3"/>
    <w:basedOn w:val="Standard"/>
    <w:rsid w:val="00CC64D7"/>
    <w:pPr>
      <w:spacing w:line="360" w:lineRule="auto"/>
      <w:jc w:val="both"/>
    </w:pPr>
    <w:rPr>
      <w:sz w:val="18"/>
      <w:lang w:val="en-US"/>
    </w:rPr>
  </w:style>
  <w:style w:type="paragraph" w:styleId="Textkrper2">
    <w:name w:val="Body Text 2"/>
    <w:basedOn w:val="Standard"/>
    <w:rsid w:val="00CC64D7"/>
    <w:pPr>
      <w:tabs>
        <w:tab w:val="left" w:pos="5040"/>
      </w:tabs>
      <w:ind w:right="-71"/>
    </w:pPr>
    <w:rPr>
      <w:sz w:val="20"/>
    </w:rPr>
  </w:style>
  <w:style w:type="paragraph" w:styleId="Sprechblasentext">
    <w:name w:val="Balloon Text"/>
    <w:basedOn w:val="Standard"/>
    <w:semiHidden/>
    <w:rsid w:val="00CC64D7"/>
    <w:rPr>
      <w:rFonts w:ascii="Tahoma" w:hAnsi="Tahoma" w:cs="Tahoma"/>
      <w:sz w:val="16"/>
      <w:szCs w:val="16"/>
    </w:rPr>
  </w:style>
  <w:style w:type="character" w:customStyle="1" w:styleId="berschrift6Zeichen">
    <w:name w:val="Überschrift 6 Zeichen"/>
    <w:link w:val="berschrift6"/>
    <w:rsid w:val="006641AB"/>
    <w:rPr>
      <w:rFonts w:ascii="Helvetica" w:eastAsia="MS Mincho" w:hAnsi="Helvetica"/>
      <w:b/>
      <w:sz w:val="18"/>
    </w:rPr>
  </w:style>
  <w:style w:type="character" w:customStyle="1" w:styleId="berschrift8Zeichen">
    <w:name w:val="Überschrift 8 Zeichen"/>
    <w:link w:val="berschrift8"/>
    <w:uiPriority w:val="99"/>
    <w:rsid w:val="006641AB"/>
    <w:rPr>
      <w:rFonts w:ascii="Helvetica" w:eastAsia="MS Mincho" w:hAnsi="Helvetica"/>
      <w:b/>
    </w:rPr>
  </w:style>
  <w:style w:type="character" w:customStyle="1" w:styleId="KopfzeileZeichen">
    <w:name w:val="Kopfzeile Zeichen"/>
    <w:link w:val="Kopfzeile"/>
    <w:rsid w:val="006641AB"/>
    <w:rPr>
      <w:rFonts w:ascii="Helvetica" w:eastAsia="MS Mincho" w:hAnsi="Helvetica"/>
      <w:sz w:val="22"/>
    </w:rPr>
  </w:style>
  <w:style w:type="character" w:styleId="Kommentarzeichen">
    <w:name w:val="annotation reference"/>
    <w:rsid w:val="0009519C"/>
    <w:rPr>
      <w:sz w:val="16"/>
      <w:szCs w:val="16"/>
    </w:rPr>
  </w:style>
  <w:style w:type="paragraph" w:styleId="Kommentartext">
    <w:name w:val="annotation text"/>
    <w:basedOn w:val="Standard"/>
    <w:link w:val="KommentartextZeichen"/>
    <w:rsid w:val="0009519C"/>
    <w:pPr>
      <w:spacing w:line="240" w:lineRule="auto"/>
    </w:pPr>
    <w:rPr>
      <w:sz w:val="20"/>
      <w:lang w:val="x-none" w:eastAsia="x-none"/>
    </w:rPr>
  </w:style>
  <w:style w:type="character" w:customStyle="1" w:styleId="KommentartextZeichen">
    <w:name w:val="Kommentartext Zeichen"/>
    <w:link w:val="Kommentartext"/>
    <w:rsid w:val="0009519C"/>
    <w:rPr>
      <w:rFonts w:ascii="Helvetica" w:eastAsia="MS Mincho" w:hAnsi="Helvetica"/>
    </w:rPr>
  </w:style>
  <w:style w:type="paragraph" w:styleId="Kommentarthema">
    <w:name w:val="annotation subject"/>
    <w:basedOn w:val="Kommentartext"/>
    <w:next w:val="Kommentartext"/>
    <w:link w:val="KommentarthemaZeichen"/>
    <w:rsid w:val="0009519C"/>
    <w:rPr>
      <w:b/>
      <w:bCs/>
    </w:rPr>
  </w:style>
  <w:style w:type="character" w:customStyle="1" w:styleId="KommentarthemaZeichen">
    <w:name w:val="Kommentarthema Zeichen"/>
    <w:link w:val="Kommentarthema"/>
    <w:rsid w:val="0009519C"/>
    <w:rPr>
      <w:rFonts w:ascii="Helvetica" w:eastAsia="MS Mincho" w:hAnsi="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hyperlink" Target="mailto:info.de@nilfisk.com" TargetMode="External"/><Relationship Id="rId21" Type="http://schemas.openxmlformats.org/officeDocument/2006/relationships/hyperlink" Target="http://www.nilfisk.de" TargetMode="External"/><Relationship Id="rId22" Type="http://schemas.openxmlformats.org/officeDocument/2006/relationships/hyperlink" Target="http://www.press-n-relations.de" TargetMode="External"/><Relationship Id="rId23" Type="http://schemas.openxmlformats.org/officeDocument/2006/relationships/header" Target="header1.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png"/><Relationship Id="rId17" Type="http://schemas.openxmlformats.org/officeDocument/2006/relationships/image" Target="media/image9.jpeg"/><Relationship Id="rId18" Type="http://schemas.openxmlformats.org/officeDocument/2006/relationships/image" Target="media/image10.jpeg"/><Relationship Id="rId19" Type="http://schemas.openxmlformats.org/officeDocument/2006/relationships/hyperlink" Target="mailto:mny@press-n-relations.d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C3A44-D5B6-E047-8FC4-5AB4CB85B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936</Words>
  <Characters>5900</Characters>
  <Application>Microsoft Macintosh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Wir zeigen das, wovon andere reden –</vt:lpstr>
    </vt:vector>
  </TitlesOfParts>
  <Company>Nilfisk</Company>
  <LinksUpToDate>false</LinksUpToDate>
  <CharactersWithSpaces>6823</CharactersWithSpaces>
  <SharedDoc>false</SharedDoc>
  <HLinks>
    <vt:vector size="30" baseType="variant">
      <vt:variant>
        <vt:i4>3211289</vt:i4>
      </vt:variant>
      <vt:variant>
        <vt:i4>9</vt:i4>
      </vt:variant>
      <vt:variant>
        <vt:i4>0</vt:i4>
      </vt:variant>
      <vt:variant>
        <vt:i4>5</vt:i4>
      </vt:variant>
      <vt:variant>
        <vt:lpwstr>http://www.press-n-relations.de</vt:lpwstr>
      </vt:variant>
      <vt:variant>
        <vt:lpwstr/>
      </vt:variant>
      <vt:variant>
        <vt:i4>5177447</vt:i4>
      </vt:variant>
      <vt:variant>
        <vt:i4>6</vt:i4>
      </vt:variant>
      <vt:variant>
        <vt:i4>0</vt:i4>
      </vt:variant>
      <vt:variant>
        <vt:i4>5</vt:i4>
      </vt:variant>
      <vt:variant>
        <vt:lpwstr>http://www.nilfisk.de</vt:lpwstr>
      </vt:variant>
      <vt:variant>
        <vt:lpwstr/>
      </vt:variant>
      <vt:variant>
        <vt:i4>2621522</vt:i4>
      </vt:variant>
      <vt:variant>
        <vt:i4>3</vt:i4>
      </vt:variant>
      <vt:variant>
        <vt:i4>0</vt:i4>
      </vt:variant>
      <vt:variant>
        <vt:i4>5</vt:i4>
      </vt:variant>
      <vt:variant>
        <vt:lpwstr>mailto:info.de@nilfisk.com</vt:lpwstr>
      </vt:variant>
      <vt:variant>
        <vt:lpwstr/>
      </vt:variant>
      <vt:variant>
        <vt:i4>7077933</vt:i4>
      </vt:variant>
      <vt:variant>
        <vt:i4>0</vt:i4>
      </vt:variant>
      <vt:variant>
        <vt:i4>0</vt:i4>
      </vt:variant>
      <vt:variant>
        <vt:i4>5</vt:i4>
      </vt:variant>
      <vt:variant>
        <vt:lpwstr>mailto:mny@press-n-relations.de</vt:lpwstr>
      </vt:variant>
      <vt:variant>
        <vt:lpwstr/>
      </vt:variant>
      <vt:variant>
        <vt:i4>1900605</vt:i4>
      </vt:variant>
      <vt:variant>
        <vt:i4>4770</vt:i4>
      </vt:variant>
      <vt:variant>
        <vt:i4>1025</vt:i4>
      </vt:variant>
      <vt:variant>
        <vt:i4>1</vt:i4>
      </vt:variant>
      <vt:variant>
        <vt:lpwstr>DrMann_klein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 zeigen das, wovon andere reden –</dc:title>
  <dc:subject/>
  <dc:creator>burgmaka</dc:creator>
  <cp:keywords/>
  <cp:lastModifiedBy>Monika Nyendick</cp:lastModifiedBy>
  <cp:revision>14</cp:revision>
  <cp:lastPrinted>2015-02-06T09:34:00Z</cp:lastPrinted>
  <dcterms:created xsi:type="dcterms:W3CDTF">2015-02-10T14:53:00Z</dcterms:created>
  <dcterms:modified xsi:type="dcterms:W3CDTF">2015-02-16T10:28:00Z</dcterms:modified>
</cp:coreProperties>
</file>