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586633" w14:textId="7A7A7482" w:rsidR="00AF507E" w:rsidRDefault="00AF65CF">
      <w:pPr>
        <w:spacing w:after="220"/>
        <w:rPr>
          <w:sz w:val="20"/>
        </w:rPr>
      </w:pPr>
      <w:r>
        <w:rPr>
          <w:sz w:val="20"/>
        </w:rPr>
        <w:t xml:space="preserve">Ulm, den </w:t>
      </w:r>
      <w:r w:rsidR="00FD219B">
        <w:rPr>
          <w:sz w:val="20"/>
        </w:rPr>
        <w:t>16</w:t>
      </w:r>
      <w:r w:rsidR="00AF507E">
        <w:rPr>
          <w:sz w:val="20"/>
        </w:rPr>
        <w:t xml:space="preserve">. </w:t>
      </w:r>
      <w:r w:rsidR="004F4659">
        <w:rPr>
          <w:sz w:val="20"/>
        </w:rPr>
        <w:t>A</w:t>
      </w:r>
      <w:r w:rsidR="00FD219B">
        <w:rPr>
          <w:sz w:val="20"/>
        </w:rPr>
        <w:t>ugust</w:t>
      </w:r>
      <w:r w:rsidR="004A516F">
        <w:rPr>
          <w:sz w:val="20"/>
        </w:rPr>
        <w:t xml:space="preserve"> 201</w:t>
      </w:r>
      <w:r w:rsidR="00F3456C">
        <w:rPr>
          <w:sz w:val="20"/>
        </w:rPr>
        <w:t>3</w:t>
      </w:r>
    </w:p>
    <w:p w14:paraId="6C8FEE0B" w14:textId="77777777" w:rsidR="00FD219B" w:rsidRDefault="00FD219B">
      <w:pPr>
        <w:spacing w:after="220"/>
        <w:rPr>
          <w:sz w:val="20"/>
        </w:rPr>
      </w:pPr>
    </w:p>
    <w:p w14:paraId="045593CA" w14:textId="16C70823" w:rsidR="00AF507E" w:rsidRPr="00FD219B" w:rsidRDefault="00FD219B" w:rsidP="00FD219B">
      <w:pPr>
        <w:spacing w:after="220"/>
        <w:ind w:right="-764"/>
        <w:rPr>
          <w:b/>
          <w:sz w:val="20"/>
        </w:rPr>
      </w:pPr>
      <w:proofErr w:type="spellStart"/>
      <w:r w:rsidRPr="00FD219B">
        <w:rPr>
          <w:b/>
          <w:sz w:val="20"/>
        </w:rPr>
        <w:t>expopharm</w:t>
      </w:r>
      <w:proofErr w:type="spellEnd"/>
      <w:r w:rsidRPr="00FD219B">
        <w:rPr>
          <w:b/>
          <w:sz w:val="20"/>
        </w:rPr>
        <w:t xml:space="preserve"> 2013 – Düsseldorf, 18.-21. September 2013 – Halle 15, Stand 15</w:t>
      </w:r>
    </w:p>
    <w:p w14:paraId="62135704" w14:textId="3E8DED9F" w:rsidR="00AF507E" w:rsidRDefault="00FD219B" w:rsidP="00FD219B">
      <w:pPr>
        <w:ind w:right="-1189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>MARVECS-Premiere mit Apotheken-Teams und Vertrieb 3.0</w:t>
      </w:r>
    </w:p>
    <w:p w14:paraId="217F6D83" w14:textId="6AF63FC2" w:rsidR="000C0EB8" w:rsidRDefault="00FD219B" w:rsidP="00D81AE7">
      <w:pPr>
        <w:pStyle w:val="Textkrper"/>
        <w:tabs>
          <w:tab w:val="left" w:pos="2977"/>
        </w:tabs>
        <w:spacing w:line="312" w:lineRule="auto"/>
        <w:ind w:right="-764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Ulmer Pharmadienstleister erstmals Aussteller auf der </w:t>
      </w:r>
      <w:proofErr w:type="spellStart"/>
      <w:r>
        <w:rPr>
          <w:rFonts w:ascii="Helvetica" w:hAnsi="Helvetica" w:cs="Helvetica"/>
          <w:sz w:val="20"/>
        </w:rPr>
        <w:t>expopharm</w:t>
      </w:r>
      <w:proofErr w:type="spellEnd"/>
    </w:p>
    <w:p w14:paraId="6000ECD0" w14:textId="77777777" w:rsidR="00D81AE7" w:rsidRDefault="00D81AE7" w:rsidP="00BA1D12">
      <w:pPr>
        <w:pStyle w:val="Textkrper"/>
        <w:tabs>
          <w:tab w:val="left" w:pos="2977"/>
        </w:tabs>
        <w:spacing w:line="312" w:lineRule="auto"/>
        <w:rPr>
          <w:rFonts w:ascii="Helvetica" w:hAnsi="Helvetica" w:cs="Helvetica"/>
          <w:sz w:val="20"/>
        </w:rPr>
      </w:pPr>
    </w:p>
    <w:p w14:paraId="6E5225B4" w14:textId="66A49372" w:rsidR="00FD219B" w:rsidRDefault="00FD219B" w:rsidP="00FD219B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sz w:val="20"/>
        </w:rPr>
      </w:pPr>
      <w:bookmarkStart w:id="5" w:name="_GoBack"/>
      <w:r>
        <w:rPr>
          <w:rFonts w:ascii="Helvetica" w:hAnsi="Helvetica" w:cs="Helvetica"/>
          <w:sz w:val="20"/>
        </w:rPr>
        <w:t xml:space="preserve">Bei seiner </w:t>
      </w:r>
      <w:proofErr w:type="spellStart"/>
      <w:r>
        <w:rPr>
          <w:rFonts w:ascii="Helvetica" w:hAnsi="Helvetica" w:cs="Helvetica"/>
          <w:sz w:val="20"/>
        </w:rPr>
        <w:t>expopharm</w:t>
      </w:r>
      <w:proofErr w:type="spellEnd"/>
      <w:r>
        <w:rPr>
          <w:rFonts w:ascii="Helvetica" w:hAnsi="Helvetica" w:cs="Helvetica"/>
          <w:sz w:val="20"/>
        </w:rPr>
        <w:t xml:space="preserve">-Premiere präsentiert MARVECS, der Spezialist für </w:t>
      </w:r>
      <w:r w:rsidR="007676D0">
        <w:rPr>
          <w:rFonts w:ascii="Helvetica" w:hAnsi="Helvetica" w:cs="Helvetica"/>
          <w:sz w:val="20"/>
        </w:rPr>
        <w:t xml:space="preserve">integrierte </w:t>
      </w:r>
      <w:r>
        <w:rPr>
          <w:rFonts w:ascii="Helvetica" w:hAnsi="Helvetica" w:cs="Helvetica"/>
          <w:sz w:val="20"/>
        </w:rPr>
        <w:t>Vertriebs- und Marketing</w:t>
      </w:r>
      <w:r w:rsidR="007676D0">
        <w:rPr>
          <w:rFonts w:ascii="Helvetica" w:hAnsi="Helvetica" w:cs="Helvetica"/>
          <w:sz w:val="20"/>
        </w:rPr>
        <w:t>lösungen</w:t>
      </w:r>
      <w:r>
        <w:rPr>
          <w:rFonts w:ascii="Helvetica" w:hAnsi="Helvetica" w:cs="Helvetica"/>
          <w:sz w:val="20"/>
        </w:rPr>
        <w:t xml:space="preserve"> für die </w:t>
      </w:r>
      <w:proofErr w:type="spellStart"/>
      <w:r>
        <w:rPr>
          <w:rFonts w:ascii="Helvetica" w:hAnsi="Helvetica" w:cs="Helvetica"/>
          <w:sz w:val="20"/>
        </w:rPr>
        <w:t>Health</w:t>
      </w:r>
      <w:proofErr w:type="spellEnd"/>
      <w:r>
        <w:rPr>
          <w:rFonts w:ascii="Helvetica" w:hAnsi="Helvetica" w:cs="Helvetica"/>
          <w:sz w:val="20"/>
        </w:rPr>
        <w:t xml:space="preserve"> Care-Industrie sein komplettes Service-Angebot für </w:t>
      </w:r>
      <w:r w:rsidR="0081612A">
        <w:rPr>
          <w:rFonts w:ascii="Helvetica" w:hAnsi="Helvetica" w:cs="Helvetica"/>
          <w:sz w:val="20"/>
        </w:rPr>
        <w:t>die Zielgruppe „</w:t>
      </w:r>
      <w:r>
        <w:rPr>
          <w:rFonts w:ascii="Helvetica" w:hAnsi="Helvetica" w:cs="Helvetica"/>
          <w:sz w:val="20"/>
        </w:rPr>
        <w:t>Apoth</w:t>
      </w:r>
      <w:r>
        <w:rPr>
          <w:rFonts w:ascii="Helvetica" w:hAnsi="Helvetica" w:cs="Helvetica"/>
          <w:sz w:val="20"/>
        </w:rPr>
        <w:t>e</w:t>
      </w:r>
      <w:r>
        <w:rPr>
          <w:rFonts w:ascii="Helvetica" w:hAnsi="Helvetica" w:cs="Helvetica"/>
          <w:sz w:val="20"/>
        </w:rPr>
        <w:t>ke</w:t>
      </w:r>
      <w:r w:rsidR="0081612A">
        <w:rPr>
          <w:rFonts w:ascii="Helvetica" w:hAnsi="Helvetica" w:cs="Helvetica"/>
          <w:sz w:val="20"/>
        </w:rPr>
        <w:t>“</w:t>
      </w:r>
      <w:r>
        <w:rPr>
          <w:rFonts w:ascii="Helvetica" w:hAnsi="Helvetica" w:cs="Helvetica"/>
          <w:sz w:val="20"/>
        </w:rPr>
        <w:t xml:space="preserve">. Daneben zeigt </w:t>
      </w:r>
      <w:r w:rsidR="00F30935">
        <w:rPr>
          <w:rFonts w:ascii="Helvetica" w:hAnsi="Helvetica" w:cs="Helvetica"/>
          <w:sz w:val="20"/>
        </w:rPr>
        <w:t>MARVECS</w:t>
      </w:r>
      <w:r>
        <w:rPr>
          <w:rFonts w:ascii="Helvetica" w:hAnsi="Helvetica" w:cs="Helvetica"/>
          <w:sz w:val="20"/>
        </w:rPr>
        <w:t>, wie sich der neue Ansatz des</w:t>
      </w:r>
      <w:r w:rsidR="00F30935">
        <w:rPr>
          <w:rFonts w:ascii="Helvetica" w:hAnsi="Helvetica" w:cs="Helvetica"/>
          <w:sz w:val="20"/>
        </w:rPr>
        <w:t xml:space="preserve"> „Vertrieb 3.0“ </w:t>
      </w:r>
      <w:r>
        <w:rPr>
          <w:rFonts w:ascii="Helvetica" w:hAnsi="Helvetica" w:cs="Helvetica"/>
          <w:sz w:val="20"/>
        </w:rPr>
        <w:t>für die</w:t>
      </w:r>
      <w:r w:rsidR="0081612A">
        <w:rPr>
          <w:rFonts w:ascii="Helvetica" w:hAnsi="Helvetica" w:cs="Helvetica"/>
          <w:sz w:val="20"/>
        </w:rPr>
        <w:t>se</w:t>
      </w:r>
      <w:r>
        <w:rPr>
          <w:rFonts w:ascii="Helvetica" w:hAnsi="Helvetica" w:cs="Helvetica"/>
          <w:sz w:val="20"/>
        </w:rPr>
        <w:t xml:space="preserve"> Zielgruppe anwenden l</w:t>
      </w:r>
      <w:r w:rsidR="0081612A">
        <w:rPr>
          <w:rFonts w:ascii="Helvetica" w:hAnsi="Helvetica" w:cs="Helvetica"/>
          <w:sz w:val="20"/>
        </w:rPr>
        <w:t>ässt</w:t>
      </w:r>
      <w:r>
        <w:rPr>
          <w:rFonts w:ascii="Helvetica" w:hAnsi="Helvetica" w:cs="Helvetica"/>
          <w:sz w:val="20"/>
        </w:rPr>
        <w:t xml:space="preserve"> </w:t>
      </w:r>
      <w:r w:rsidR="0081612A">
        <w:rPr>
          <w:rFonts w:ascii="Helvetica" w:hAnsi="Helvetica" w:cs="Helvetica"/>
          <w:sz w:val="20"/>
        </w:rPr>
        <w:t>und auf dieser Basis neue,</w:t>
      </w:r>
      <w:r>
        <w:rPr>
          <w:rFonts w:ascii="Helvetica" w:hAnsi="Helvetica" w:cs="Helvetica"/>
          <w:sz w:val="20"/>
        </w:rPr>
        <w:t xml:space="preserve"> ganzheitliche </w:t>
      </w:r>
      <w:r w:rsidR="0081612A">
        <w:rPr>
          <w:rFonts w:ascii="Helvetica" w:hAnsi="Helvetica" w:cs="Helvetica"/>
          <w:sz w:val="20"/>
        </w:rPr>
        <w:t>Vertriebs- und Kommunikationskonzepte entwickelt</w:t>
      </w:r>
      <w:r>
        <w:rPr>
          <w:rFonts w:ascii="Helvetica" w:hAnsi="Helvetica" w:cs="Helvetica"/>
          <w:sz w:val="20"/>
        </w:rPr>
        <w:t xml:space="preserve"> </w:t>
      </w:r>
      <w:r w:rsidR="0081612A">
        <w:rPr>
          <w:rFonts w:ascii="Helvetica" w:hAnsi="Helvetica" w:cs="Helvetica"/>
          <w:sz w:val="20"/>
        </w:rPr>
        <w:t>we</w:t>
      </w:r>
      <w:r w:rsidR="0081612A">
        <w:rPr>
          <w:rFonts w:ascii="Helvetica" w:hAnsi="Helvetica" w:cs="Helvetica"/>
          <w:sz w:val="20"/>
        </w:rPr>
        <w:t>r</w:t>
      </w:r>
      <w:r w:rsidR="0081612A">
        <w:rPr>
          <w:rFonts w:ascii="Helvetica" w:hAnsi="Helvetica" w:cs="Helvetica"/>
          <w:sz w:val="20"/>
        </w:rPr>
        <w:t>den</w:t>
      </w:r>
      <w:r>
        <w:rPr>
          <w:rFonts w:ascii="Helvetica" w:hAnsi="Helvetica" w:cs="Helvetica"/>
          <w:sz w:val="20"/>
        </w:rPr>
        <w:t xml:space="preserve"> können. Im Fokus des Messeauftritts stehen die Apotheken </w:t>
      </w:r>
      <w:proofErr w:type="spellStart"/>
      <w:r>
        <w:rPr>
          <w:rFonts w:ascii="Helvetica" w:hAnsi="Helvetica" w:cs="Helvetica"/>
          <w:sz w:val="20"/>
        </w:rPr>
        <w:t>Su</w:t>
      </w:r>
      <w:r>
        <w:rPr>
          <w:rFonts w:ascii="Helvetica" w:hAnsi="Helvetica" w:cs="Helvetica"/>
          <w:sz w:val="20"/>
        </w:rPr>
        <w:t>p</w:t>
      </w:r>
      <w:r>
        <w:rPr>
          <w:rFonts w:ascii="Helvetica" w:hAnsi="Helvetica" w:cs="Helvetica"/>
          <w:sz w:val="20"/>
        </w:rPr>
        <w:t>port</w:t>
      </w:r>
      <w:r w:rsidR="007676D0">
        <w:rPr>
          <w:rFonts w:ascii="Helvetica" w:hAnsi="Helvetica" w:cs="Helvetica"/>
          <w:sz w:val="20"/>
        </w:rPr>
        <w:t>ing</w:t>
      </w:r>
      <w:proofErr w:type="spellEnd"/>
      <w:r w:rsidR="007676D0">
        <w:rPr>
          <w:rFonts w:ascii="Helvetica" w:hAnsi="Helvetica" w:cs="Helvetica"/>
          <w:sz w:val="20"/>
        </w:rPr>
        <w:t xml:space="preserve"> Services</w:t>
      </w:r>
      <w:r>
        <w:rPr>
          <w:rFonts w:ascii="Helvetica" w:hAnsi="Helvetica" w:cs="Helvetica"/>
          <w:sz w:val="20"/>
        </w:rPr>
        <w:t xml:space="preserve"> von MARVECS. Mit ihnen </w:t>
      </w:r>
      <w:r w:rsidRPr="00FD219B">
        <w:rPr>
          <w:rFonts w:ascii="Helvetica" w:hAnsi="Helvetica" w:cs="Helvetica"/>
          <w:sz w:val="20"/>
        </w:rPr>
        <w:t>deckt der Ulmer Dienstlei</w:t>
      </w:r>
      <w:r w:rsidRPr="00FD219B">
        <w:rPr>
          <w:rFonts w:ascii="Helvetica" w:hAnsi="Helvetica" w:cs="Helvetica"/>
          <w:sz w:val="20"/>
        </w:rPr>
        <w:t>s</w:t>
      </w:r>
      <w:r w:rsidRPr="00FD219B">
        <w:rPr>
          <w:rFonts w:ascii="Helvetica" w:hAnsi="Helvetica" w:cs="Helvetica"/>
          <w:sz w:val="20"/>
        </w:rPr>
        <w:t>ter die Prozesse im Bereich Distribution und Merchandising durchgä</w:t>
      </w:r>
      <w:r w:rsidRPr="00FD219B">
        <w:rPr>
          <w:rFonts w:ascii="Helvetica" w:hAnsi="Helvetica" w:cs="Helvetica"/>
          <w:sz w:val="20"/>
        </w:rPr>
        <w:t>n</w:t>
      </w:r>
      <w:r w:rsidRPr="00FD219B">
        <w:rPr>
          <w:rFonts w:ascii="Helvetica" w:hAnsi="Helvetica" w:cs="Helvetica"/>
          <w:sz w:val="20"/>
        </w:rPr>
        <w:t xml:space="preserve">gig ab. </w:t>
      </w:r>
      <w:r w:rsidR="007676D0">
        <w:rPr>
          <w:rFonts w:ascii="Helvetica" w:hAnsi="Helvetica" w:cs="Helvetica"/>
          <w:sz w:val="20"/>
        </w:rPr>
        <w:t xml:space="preserve">„Wir konzipieren hier </w:t>
      </w:r>
      <w:r w:rsidR="007676D0" w:rsidRPr="007676D0">
        <w:rPr>
          <w:rFonts w:ascii="Helvetica" w:hAnsi="Helvetica" w:cs="Helvetica"/>
          <w:sz w:val="20"/>
        </w:rPr>
        <w:t xml:space="preserve">individuelle Lösungen für Apotheken </w:t>
      </w:r>
      <w:r w:rsidR="007676D0">
        <w:rPr>
          <w:rFonts w:ascii="Helvetica" w:hAnsi="Helvetica" w:cs="Helvetica"/>
          <w:sz w:val="20"/>
        </w:rPr>
        <w:t xml:space="preserve">und </w:t>
      </w:r>
      <w:r w:rsidR="007676D0" w:rsidRPr="007676D0">
        <w:rPr>
          <w:rFonts w:ascii="Helvetica" w:hAnsi="Helvetica" w:cs="Helvetica"/>
          <w:sz w:val="20"/>
        </w:rPr>
        <w:t>OTC</w:t>
      </w:r>
      <w:r w:rsidR="007676D0">
        <w:rPr>
          <w:rFonts w:ascii="Helvetica" w:hAnsi="Helvetica" w:cs="Helvetica"/>
          <w:sz w:val="20"/>
        </w:rPr>
        <w:t>-Unternehmen</w:t>
      </w:r>
      <w:r w:rsidR="007676D0" w:rsidRPr="007676D0">
        <w:rPr>
          <w:rFonts w:ascii="Helvetica" w:hAnsi="Helvetica" w:cs="Helvetica"/>
          <w:sz w:val="20"/>
        </w:rPr>
        <w:t xml:space="preserve"> </w:t>
      </w:r>
      <w:r w:rsidR="007676D0">
        <w:rPr>
          <w:rFonts w:ascii="Helvetica" w:hAnsi="Helvetica" w:cs="Helvetica"/>
          <w:sz w:val="20"/>
        </w:rPr>
        <w:t>und setzen diese zielgruppengerecht um</w:t>
      </w:r>
      <w:r w:rsidR="007676D0" w:rsidRPr="007676D0">
        <w:rPr>
          <w:rFonts w:ascii="Helvetica" w:hAnsi="Helvetica" w:cs="Helvetica"/>
          <w:sz w:val="20"/>
        </w:rPr>
        <w:t xml:space="preserve">. </w:t>
      </w:r>
      <w:r w:rsidR="007676D0">
        <w:rPr>
          <w:rFonts w:ascii="Helvetica" w:hAnsi="Helvetica" w:cs="Helvetica"/>
          <w:sz w:val="20"/>
        </w:rPr>
        <w:t>D</w:t>
      </w:r>
      <w:r w:rsidR="007676D0" w:rsidRPr="007676D0">
        <w:rPr>
          <w:rFonts w:ascii="Helvetica" w:hAnsi="Helvetica" w:cs="Helvetica"/>
          <w:sz w:val="20"/>
        </w:rPr>
        <w:t xml:space="preserve">urch </w:t>
      </w:r>
      <w:r w:rsidR="007676D0">
        <w:rPr>
          <w:rFonts w:ascii="Helvetica" w:hAnsi="Helvetica" w:cs="Helvetica"/>
          <w:sz w:val="20"/>
        </w:rPr>
        <w:t xml:space="preserve">die </w:t>
      </w:r>
      <w:r w:rsidR="007676D0" w:rsidRPr="007676D0">
        <w:rPr>
          <w:rFonts w:ascii="Helvetica" w:hAnsi="Helvetica" w:cs="Helvetica"/>
          <w:sz w:val="20"/>
        </w:rPr>
        <w:t>individuelle Ansprache der Apotheken und deren Kunden</w:t>
      </w:r>
      <w:r w:rsidR="007676D0">
        <w:rPr>
          <w:rFonts w:ascii="Helvetica" w:hAnsi="Helvetica" w:cs="Helvetica"/>
          <w:sz w:val="20"/>
        </w:rPr>
        <w:t xml:space="preserve"> sichern </w:t>
      </w:r>
      <w:r w:rsidR="00214B16">
        <w:rPr>
          <w:rFonts w:ascii="Helvetica" w:hAnsi="Helvetica" w:cs="Helvetica"/>
          <w:sz w:val="20"/>
        </w:rPr>
        <w:t xml:space="preserve">wir </w:t>
      </w:r>
      <w:r w:rsidR="007676D0">
        <w:rPr>
          <w:rFonts w:ascii="Helvetica" w:hAnsi="Helvetica" w:cs="Helvetica"/>
          <w:sz w:val="20"/>
        </w:rPr>
        <w:t>die</w:t>
      </w:r>
      <w:r w:rsidR="007676D0" w:rsidRPr="007676D0">
        <w:rPr>
          <w:rFonts w:ascii="Helvetica" w:hAnsi="Helvetica" w:cs="Helvetica"/>
          <w:sz w:val="20"/>
        </w:rPr>
        <w:t xml:space="preserve"> </w:t>
      </w:r>
      <w:r w:rsidR="007676D0">
        <w:rPr>
          <w:rFonts w:ascii="Helvetica" w:hAnsi="Helvetica" w:cs="Helvetica"/>
          <w:sz w:val="20"/>
        </w:rPr>
        <w:t>e</w:t>
      </w:r>
      <w:r w:rsidR="007676D0" w:rsidRPr="007676D0">
        <w:rPr>
          <w:rFonts w:ascii="Helvetica" w:hAnsi="Helvetica" w:cs="Helvetica"/>
          <w:sz w:val="20"/>
        </w:rPr>
        <w:t>r</w:t>
      </w:r>
      <w:r w:rsidR="007676D0">
        <w:rPr>
          <w:rFonts w:ascii="Helvetica" w:hAnsi="Helvetica" w:cs="Helvetica"/>
          <w:sz w:val="20"/>
        </w:rPr>
        <w:t>folgreiche Vermarktung der</w:t>
      </w:r>
      <w:r w:rsidR="001A3280">
        <w:rPr>
          <w:rFonts w:ascii="Helvetica" w:hAnsi="Helvetica" w:cs="Helvetica"/>
          <w:sz w:val="20"/>
        </w:rPr>
        <w:t xml:space="preserve"> jeweiligen</w:t>
      </w:r>
      <w:r w:rsidR="007676D0">
        <w:rPr>
          <w:rFonts w:ascii="Helvetica" w:hAnsi="Helvetica" w:cs="Helvetica"/>
          <w:sz w:val="20"/>
        </w:rPr>
        <w:t xml:space="preserve"> OTC-Produkte“, beschreibt Katrin </w:t>
      </w:r>
      <w:proofErr w:type="spellStart"/>
      <w:r w:rsidR="007676D0">
        <w:rPr>
          <w:rFonts w:ascii="Helvetica" w:hAnsi="Helvetica" w:cs="Helvetica"/>
          <w:sz w:val="20"/>
        </w:rPr>
        <w:t>Wenzler</w:t>
      </w:r>
      <w:proofErr w:type="spellEnd"/>
      <w:r w:rsidR="007676D0">
        <w:rPr>
          <w:rFonts w:ascii="Helvetica" w:hAnsi="Helvetica" w:cs="Helvetica"/>
          <w:sz w:val="20"/>
        </w:rPr>
        <w:t>, MARVECS-Geschäftsführerin die Strategie.</w:t>
      </w:r>
    </w:p>
    <w:p w14:paraId="5878DB96" w14:textId="77777777" w:rsidR="00FD219B" w:rsidRDefault="00FD219B" w:rsidP="00FD219B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sz w:val="20"/>
        </w:rPr>
      </w:pPr>
    </w:p>
    <w:p w14:paraId="454AB2B0" w14:textId="0B149C7F" w:rsidR="00FD219B" w:rsidRDefault="00FD219B" w:rsidP="00FD219B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Speziell</w:t>
      </w:r>
      <w:r w:rsidRPr="00FD219B">
        <w:rPr>
          <w:rFonts w:ascii="Helvetica" w:hAnsi="Helvetica" w:cs="Helvetica"/>
          <w:b w:val="0"/>
          <w:sz w:val="20"/>
        </w:rPr>
        <w:t xml:space="preserve"> bei den OTC-Produkten </w:t>
      </w:r>
      <w:r>
        <w:rPr>
          <w:rFonts w:ascii="Helvetica" w:hAnsi="Helvetica" w:cs="Helvetica"/>
          <w:b w:val="0"/>
          <w:sz w:val="20"/>
        </w:rPr>
        <w:t>bietet MARVECS</w:t>
      </w:r>
      <w:r w:rsidRPr="00FD219B">
        <w:rPr>
          <w:rFonts w:ascii="Helvetica" w:hAnsi="Helvetica" w:cs="Helvetica"/>
          <w:b w:val="0"/>
          <w:sz w:val="20"/>
        </w:rPr>
        <w:t xml:space="preserve"> schon seit Jahren Lösu</w:t>
      </w:r>
      <w:r w:rsidRPr="00FD219B">
        <w:rPr>
          <w:rFonts w:ascii="Helvetica" w:hAnsi="Helvetica" w:cs="Helvetica"/>
          <w:b w:val="0"/>
          <w:sz w:val="20"/>
        </w:rPr>
        <w:t>n</w:t>
      </w:r>
      <w:r w:rsidRPr="00FD219B">
        <w:rPr>
          <w:rFonts w:ascii="Helvetica" w:hAnsi="Helvetica" w:cs="Helvetica"/>
          <w:b w:val="0"/>
          <w:sz w:val="20"/>
        </w:rPr>
        <w:t xml:space="preserve">gen an. </w:t>
      </w:r>
      <w:r>
        <w:rPr>
          <w:rFonts w:ascii="Helvetica" w:hAnsi="Helvetica" w:cs="Helvetica"/>
          <w:b w:val="0"/>
          <w:sz w:val="20"/>
        </w:rPr>
        <w:t>Durch den zunehmenden Verdrängungswettbewerb müssen</w:t>
      </w:r>
      <w:r w:rsidRPr="00FD219B">
        <w:rPr>
          <w:rFonts w:ascii="Helvetica" w:hAnsi="Helvetica" w:cs="Helvetica"/>
          <w:b w:val="0"/>
          <w:sz w:val="20"/>
        </w:rPr>
        <w:t xml:space="preserve"> gerade auch die Hersteller starker OTC-Marken ihre Aktivitäten deutlich intensivi</w:t>
      </w:r>
      <w:r w:rsidRPr="00FD219B">
        <w:rPr>
          <w:rFonts w:ascii="Helvetica" w:hAnsi="Helvetica" w:cs="Helvetica"/>
          <w:b w:val="0"/>
          <w:sz w:val="20"/>
        </w:rPr>
        <w:t>e</w:t>
      </w:r>
      <w:r w:rsidRPr="00FD219B">
        <w:rPr>
          <w:rFonts w:ascii="Helvetica" w:hAnsi="Helvetica" w:cs="Helvetica"/>
          <w:b w:val="0"/>
          <w:sz w:val="20"/>
        </w:rPr>
        <w:t>ren, um die jeweilige Marktposition zu halten und nach Möglichkeit ausz</w:t>
      </w:r>
      <w:r w:rsidRPr="00FD219B">
        <w:rPr>
          <w:rFonts w:ascii="Helvetica" w:hAnsi="Helvetica" w:cs="Helvetica"/>
          <w:b w:val="0"/>
          <w:sz w:val="20"/>
        </w:rPr>
        <w:t>u</w:t>
      </w:r>
      <w:r w:rsidRPr="00FD219B">
        <w:rPr>
          <w:rFonts w:ascii="Helvetica" w:hAnsi="Helvetica" w:cs="Helvetica"/>
          <w:b w:val="0"/>
          <w:sz w:val="20"/>
        </w:rPr>
        <w:t xml:space="preserve">bauen. </w:t>
      </w:r>
      <w:r>
        <w:rPr>
          <w:rFonts w:ascii="Helvetica" w:hAnsi="Helvetica" w:cs="Helvetica"/>
          <w:b w:val="0"/>
          <w:sz w:val="20"/>
        </w:rPr>
        <w:t xml:space="preserve">Hier setzt MARVECS mit dem Konzept „Vertrieb 3.0“ an. </w:t>
      </w:r>
      <w:r w:rsidR="0081612A">
        <w:rPr>
          <w:rFonts w:ascii="Helvetica" w:hAnsi="Helvetica" w:cs="Helvetica"/>
          <w:b w:val="0"/>
          <w:sz w:val="20"/>
        </w:rPr>
        <w:t>Dieses stellt den Kunden in den Mittelpunkt</w:t>
      </w:r>
      <w:r w:rsidRPr="00FD219B">
        <w:rPr>
          <w:rFonts w:ascii="Helvetica" w:hAnsi="Helvetica" w:cs="Helvetica"/>
          <w:b w:val="0"/>
          <w:sz w:val="20"/>
        </w:rPr>
        <w:t xml:space="preserve">  </w:t>
      </w:r>
      <w:r w:rsidR="0081612A">
        <w:rPr>
          <w:rFonts w:ascii="Helvetica" w:hAnsi="Helvetica" w:cs="Helvetica"/>
          <w:b w:val="0"/>
          <w:sz w:val="20"/>
        </w:rPr>
        <w:t>sowie die bedarfsorientierte und individual</w:t>
      </w:r>
      <w:r w:rsidR="0081612A">
        <w:rPr>
          <w:rFonts w:ascii="Helvetica" w:hAnsi="Helvetica" w:cs="Helvetica"/>
          <w:b w:val="0"/>
          <w:sz w:val="20"/>
        </w:rPr>
        <w:t>i</w:t>
      </w:r>
      <w:r w:rsidR="0081612A">
        <w:rPr>
          <w:rFonts w:ascii="Helvetica" w:hAnsi="Helvetica" w:cs="Helvetica"/>
          <w:b w:val="0"/>
          <w:sz w:val="20"/>
        </w:rPr>
        <w:t xml:space="preserve">sierte Kommunikation, </w:t>
      </w:r>
      <w:r w:rsidR="0081612A" w:rsidRPr="0081612A">
        <w:rPr>
          <w:rFonts w:ascii="Helvetica" w:hAnsi="Helvetica" w:cs="Helvetica"/>
          <w:b w:val="0"/>
          <w:sz w:val="20"/>
        </w:rPr>
        <w:t>sowohl hinsichtlich der eingesetzten Instrumente als auch bei Inhalten und Botschaften.</w:t>
      </w:r>
      <w:r w:rsidR="007676D0">
        <w:rPr>
          <w:rFonts w:ascii="Helvetica" w:hAnsi="Helvetica" w:cs="Helvetica"/>
          <w:b w:val="0"/>
          <w:sz w:val="20"/>
        </w:rPr>
        <w:t xml:space="preserve"> Dies geschieht auch über die zahlreichen Trainingsoptionen, die MARVECS für Apotheken bietet – von der Team-Schulung vor Ort bis hin zum </w:t>
      </w:r>
      <w:proofErr w:type="spellStart"/>
      <w:r w:rsidR="007676D0">
        <w:rPr>
          <w:rFonts w:ascii="Helvetica" w:hAnsi="Helvetica" w:cs="Helvetica"/>
          <w:b w:val="0"/>
          <w:sz w:val="20"/>
        </w:rPr>
        <w:t>Webinar</w:t>
      </w:r>
      <w:proofErr w:type="spellEnd"/>
      <w:r w:rsidR="007676D0">
        <w:rPr>
          <w:rFonts w:ascii="Helvetica" w:hAnsi="Helvetica" w:cs="Helvetica"/>
          <w:b w:val="0"/>
          <w:sz w:val="20"/>
        </w:rPr>
        <w:t>.</w:t>
      </w:r>
    </w:p>
    <w:p w14:paraId="76E6ADC7" w14:textId="77777777" w:rsidR="00FD219B" w:rsidRPr="00FD219B" w:rsidRDefault="00FD219B" w:rsidP="00FD219B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b w:val="0"/>
          <w:sz w:val="20"/>
        </w:rPr>
      </w:pPr>
    </w:p>
    <w:p w14:paraId="2F8CE5F4" w14:textId="5966D880" w:rsidR="00FD219B" w:rsidRPr="0089262B" w:rsidRDefault="007676D0" w:rsidP="0089262B">
      <w:pPr>
        <w:spacing w:line="360" w:lineRule="auto"/>
        <w:rPr>
          <w:bCs/>
          <w:color w:val="000000"/>
          <w:sz w:val="20"/>
        </w:rPr>
      </w:pPr>
      <w:r>
        <w:rPr>
          <w:bCs/>
          <w:color w:val="000000"/>
          <w:sz w:val="20"/>
        </w:rPr>
        <w:lastRenderedPageBreak/>
        <w:t>MARVECS bietet seit 2003 Lösungen für den Apothekenmarkt. Deswegen verfügt das Unternehmen über Mitarbeiter, die</w:t>
      </w:r>
      <w:r w:rsidR="00FD219B">
        <w:rPr>
          <w:bCs/>
          <w:color w:val="000000"/>
          <w:sz w:val="20"/>
        </w:rPr>
        <w:t xml:space="preserve"> </w:t>
      </w:r>
      <w:r w:rsidRPr="007676D0">
        <w:rPr>
          <w:bCs/>
          <w:color w:val="000000"/>
          <w:sz w:val="20"/>
        </w:rPr>
        <w:t>um die Komplexität des Mar</w:t>
      </w:r>
      <w:r w:rsidRPr="007676D0">
        <w:rPr>
          <w:bCs/>
          <w:color w:val="000000"/>
          <w:sz w:val="20"/>
        </w:rPr>
        <w:t>k</w:t>
      </w:r>
      <w:r w:rsidRPr="007676D0">
        <w:rPr>
          <w:bCs/>
          <w:color w:val="000000"/>
          <w:sz w:val="20"/>
        </w:rPr>
        <w:t>tes wissen</w:t>
      </w:r>
      <w:r>
        <w:rPr>
          <w:bCs/>
          <w:color w:val="000000"/>
          <w:sz w:val="20"/>
        </w:rPr>
        <w:t>.</w:t>
      </w:r>
      <w:r w:rsidR="00FD219B" w:rsidRPr="00D14D7C">
        <w:rPr>
          <w:bCs/>
          <w:color w:val="000000"/>
          <w:sz w:val="20"/>
        </w:rPr>
        <w:t xml:space="preserve"> </w:t>
      </w:r>
      <w:r>
        <w:rPr>
          <w:bCs/>
          <w:color w:val="000000"/>
          <w:sz w:val="20"/>
        </w:rPr>
        <w:t>A</w:t>
      </w:r>
      <w:r w:rsidR="00FD219B" w:rsidRPr="00D14D7C">
        <w:rPr>
          <w:bCs/>
          <w:color w:val="000000"/>
          <w:sz w:val="20"/>
        </w:rPr>
        <w:t xml:space="preserve">uch im </w:t>
      </w:r>
      <w:proofErr w:type="spellStart"/>
      <w:r w:rsidR="00FD219B" w:rsidRPr="00D14D7C">
        <w:rPr>
          <w:bCs/>
          <w:color w:val="000000"/>
          <w:sz w:val="20"/>
        </w:rPr>
        <w:t>Recruiting</w:t>
      </w:r>
      <w:proofErr w:type="spellEnd"/>
      <w:r w:rsidR="00FD219B" w:rsidRPr="00D14D7C">
        <w:rPr>
          <w:bCs/>
          <w:color w:val="000000"/>
          <w:sz w:val="20"/>
        </w:rPr>
        <w:t xml:space="preserve"> </w:t>
      </w:r>
      <w:r>
        <w:rPr>
          <w:bCs/>
          <w:color w:val="000000"/>
          <w:sz w:val="20"/>
        </w:rPr>
        <w:t>spielt die Zielgruppe „Apotheke“</w:t>
      </w:r>
      <w:r w:rsidR="00FD219B" w:rsidRPr="00D14D7C">
        <w:rPr>
          <w:bCs/>
          <w:color w:val="000000"/>
          <w:sz w:val="20"/>
        </w:rPr>
        <w:t xml:space="preserve"> </w:t>
      </w:r>
      <w:r>
        <w:rPr>
          <w:bCs/>
          <w:color w:val="000000"/>
          <w:sz w:val="20"/>
        </w:rPr>
        <w:t>eine zentrale Rolle</w:t>
      </w:r>
      <w:proofErr w:type="gramStart"/>
      <w:r w:rsidR="00FD219B" w:rsidRPr="00D14D7C">
        <w:rPr>
          <w:bCs/>
          <w:color w:val="000000"/>
          <w:sz w:val="20"/>
        </w:rPr>
        <w:t>, so</w:t>
      </w:r>
      <w:proofErr w:type="gramEnd"/>
      <w:r w:rsidR="00FD219B" w:rsidRPr="00D14D7C">
        <w:rPr>
          <w:bCs/>
          <w:color w:val="000000"/>
          <w:sz w:val="20"/>
        </w:rPr>
        <w:t xml:space="preserve"> dass </w:t>
      </w:r>
      <w:r w:rsidR="00FD219B">
        <w:rPr>
          <w:bCs/>
          <w:color w:val="000000"/>
          <w:sz w:val="20"/>
        </w:rPr>
        <w:t>MARVECS</w:t>
      </w:r>
      <w:r w:rsidR="00FD219B" w:rsidRPr="00D14D7C">
        <w:rPr>
          <w:bCs/>
          <w:color w:val="000000"/>
          <w:sz w:val="20"/>
        </w:rPr>
        <w:t xml:space="preserve"> heu</w:t>
      </w:r>
      <w:r>
        <w:rPr>
          <w:bCs/>
          <w:color w:val="000000"/>
          <w:sz w:val="20"/>
        </w:rPr>
        <w:t xml:space="preserve">te über </w:t>
      </w:r>
      <w:r w:rsidR="00FD219B" w:rsidRPr="00D14D7C">
        <w:rPr>
          <w:bCs/>
          <w:color w:val="000000"/>
          <w:sz w:val="20"/>
        </w:rPr>
        <w:t xml:space="preserve">einen entsprechend großen Pool an Bewerbern </w:t>
      </w:r>
      <w:r>
        <w:rPr>
          <w:bCs/>
          <w:color w:val="000000"/>
          <w:sz w:val="20"/>
        </w:rPr>
        <w:t>alle Anforderungen der OTC-Hersteller erfüllen kann</w:t>
      </w:r>
      <w:r w:rsidR="00FD219B" w:rsidRPr="00D14D7C">
        <w:rPr>
          <w:bCs/>
          <w:color w:val="000000"/>
          <w:sz w:val="20"/>
        </w:rPr>
        <w:t xml:space="preserve">. </w:t>
      </w:r>
      <w:r>
        <w:rPr>
          <w:bCs/>
          <w:color w:val="000000"/>
          <w:sz w:val="20"/>
        </w:rPr>
        <w:t>Zudem</w:t>
      </w:r>
      <w:r w:rsidR="00AA1A8B">
        <w:rPr>
          <w:bCs/>
          <w:color w:val="000000"/>
          <w:sz w:val="20"/>
        </w:rPr>
        <w:t xml:space="preserve"> bi</w:t>
      </w:r>
      <w:r w:rsidR="00AA1A8B">
        <w:rPr>
          <w:bCs/>
          <w:color w:val="000000"/>
          <w:sz w:val="20"/>
        </w:rPr>
        <w:t>e</w:t>
      </w:r>
      <w:r w:rsidR="00AA1A8B">
        <w:rPr>
          <w:bCs/>
          <w:color w:val="000000"/>
          <w:sz w:val="20"/>
        </w:rPr>
        <w:t>tet</w:t>
      </w:r>
      <w:r w:rsidR="00FD219B">
        <w:rPr>
          <w:bCs/>
          <w:color w:val="000000"/>
          <w:sz w:val="20"/>
        </w:rPr>
        <w:t xml:space="preserve"> MARVECS</w:t>
      </w:r>
      <w:r w:rsidR="00AA1A8B">
        <w:rPr>
          <w:bCs/>
          <w:color w:val="000000"/>
          <w:sz w:val="20"/>
        </w:rPr>
        <w:t xml:space="preserve"> eine breite Palette an IT-Werkzeugen</w:t>
      </w:r>
      <w:r w:rsidR="00FD219B" w:rsidRPr="00D14D7C">
        <w:rPr>
          <w:bCs/>
          <w:color w:val="000000"/>
          <w:sz w:val="20"/>
        </w:rPr>
        <w:t>, mit de</w:t>
      </w:r>
      <w:r w:rsidR="00AA1A8B">
        <w:rPr>
          <w:bCs/>
          <w:color w:val="000000"/>
          <w:sz w:val="20"/>
        </w:rPr>
        <w:t>nen</w:t>
      </w:r>
      <w:r w:rsidR="00FD219B" w:rsidRPr="00D14D7C">
        <w:rPr>
          <w:bCs/>
          <w:color w:val="000000"/>
          <w:sz w:val="20"/>
        </w:rPr>
        <w:t xml:space="preserve"> sämtliche Prozesse </w:t>
      </w:r>
      <w:r w:rsidR="009A552A">
        <w:rPr>
          <w:bCs/>
          <w:color w:val="000000"/>
          <w:sz w:val="20"/>
        </w:rPr>
        <w:t>der</w:t>
      </w:r>
      <w:r w:rsidR="00FD219B" w:rsidRPr="00D14D7C">
        <w:rPr>
          <w:bCs/>
          <w:color w:val="000000"/>
          <w:sz w:val="20"/>
        </w:rPr>
        <w:t xml:space="preserve"> Dienstleistungsteams und Projekte </w:t>
      </w:r>
      <w:r w:rsidR="00FD219B">
        <w:rPr>
          <w:bCs/>
          <w:color w:val="000000"/>
          <w:sz w:val="20"/>
        </w:rPr>
        <w:t xml:space="preserve">gesteuert </w:t>
      </w:r>
      <w:r w:rsidR="00AA1A8B">
        <w:rPr>
          <w:bCs/>
          <w:color w:val="000000"/>
          <w:sz w:val="20"/>
        </w:rPr>
        <w:t>sowie eine zie</w:t>
      </w:r>
      <w:r w:rsidR="00AA1A8B">
        <w:rPr>
          <w:bCs/>
          <w:color w:val="000000"/>
          <w:sz w:val="20"/>
        </w:rPr>
        <w:t>l</w:t>
      </w:r>
      <w:r w:rsidR="00AA1A8B">
        <w:rPr>
          <w:bCs/>
          <w:color w:val="000000"/>
          <w:sz w:val="20"/>
        </w:rPr>
        <w:t>gruppenorientierte Kommunikation unterstützt werden</w:t>
      </w:r>
      <w:r w:rsidR="00FD219B" w:rsidRPr="00D14D7C">
        <w:rPr>
          <w:bCs/>
          <w:color w:val="000000"/>
          <w:sz w:val="20"/>
        </w:rPr>
        <w:t>.</w:t>
      </w:r>
    </w:p>
    <w:p w14:paraId="70E23986" w14:textId="77777777" w:rsidR="00AF507E" w:rsidRPr="0032713B" w:rsidRDefault="00AF507E" w:rsidP="0032713B">
      <w:pPr>
        <w:pStyle w:val="Textkrper"/>
        <w:tabs>
          <w:tab w:val="left" w:pos="3686"/>
        </w:tabs>
        <w:spacing w:line="319" w:lineRule="auto"/>
        <w:ind w:left="720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A1930" w14:paraId="7E7C5AB7" w14:textId="77777777">
        <w:tc>
          <w:tcPr>
            <w:tcW w:w="4390" w:type="dxa"/>
          </w:tcPr>
          <w:bookmarkEnd w:id="0"/>
          <w:bookmarkEnd w:id="1"/>
          <w:bookmarkEnd w:id="2"/>
          <w:bookmarkEnd w:id="3"/>
          <w:bookmarkEnd w:id="4"/>
          <w:p w14:paraId="31C5C1A4" w14:textId="77777777" w:rsidR="00AF507E" w:rsidRDefault="00AF507E" w:rsidP="00AF507E">
            <w:pPr>
              <w:tabs>
                <w:tab w:val="left" w:pos="3686"/>
              </w:tabs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0AA28314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  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2 -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00-0 - Fax: +49.731.140 00-34</w:t>
            </w:r>
          </w:p>
          <w:p w14:paraId="178B4938" w14:textId="77777777" w:rsidR="00AF507E" w:rsidRPr="005B178B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b/>
                <w:bCs/>
                <w:lang w:val="en-GB"/>
              </w:rPr>
            </w:pPr>
            <w:proofErr w:type="spellStart"/>
            <w:proofErr w:type="gram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melanie.speier</w:t>
            </w:r>
            <w:proofErr w:type="spellEnd"/>
            <w:proofErr w:type="gram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024" w:type="dxa"/>
          </w:tcPr>
          <w:p w14:paraId="5584B099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5E77D3D1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Uwe Pagel – </w:t>
            </w:r>
            <w:proofErr w:type="spellStart"/>
            <w:r>
              <w:rPr>
                <w:rFonts w:ascii="Helvetica" w:hAnsi="Helvetica" w:cs="Helvetica"/>
                <w:sz w:val="18"/>
              </w:rPr>
              <w:t>Press’n’Relations</w:t>
            </w:r>
            <w:proofErr w:type="spellEnd"/>
            <w:r>
              <w:rPr>
                <w:rFonts w:ascii="Helvetica" w:hAnsi="Helvetica" w:cs="Helvetica"/>
                <w:sz w:val="18"/>
              </w:rPr>
              <w:t xml:space="preserve"> GmbH</w:t>
            </w:r>
          </w:p>
          <w:p w14:paraId="3605EAE5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33 -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1C11113C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Tel.: +49.731.962 87-29 - Fax: +49.731.962 87-97</w:t>
            </w:r>
            <w:proofErr w:type="gramEnd"/>
          </w:p>
          <w:p w14:paraId="55CEED8F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sz w:val="18"/>
                <w:lang w:val="it-IT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proofErr w:type="gram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</w:t>
            </w: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- www.press-n-relations.de</w:t>
            </w:r>
          </w:p>
        </w:tc>
      </w:tr>
    </w:tbl>
    <w:p w14:paraId="03B12189" w14:textId="77777777" w:rsidR="00AF507E" w:rsidRPr="001F4867" w:rsidRDefault="00AF507E" w:rsidP="00AF507E">
      <w:pPr>
        <w:pStyle w:val="Kopfzeile"/>
        <w:tabs>
          <w:tab w:val="left" w:pos="3686"/>
        </w:tabs>
        <w:ind w:right="-1758"/>
        <w:rPr>
          <w:rFonts w:ascii="Helvetica" w:hAnsi="Helvetica" w:cs="Helvetica"/>
          <w:sz w:val="18"/>
          <w:lang w:val="it-IT"/>
        </w:rPr>
      </w:pPr>
    </w:p>
    <w:p w14:paraId="3D602C68" w14:textId="5BDC82BC" w:rsidR="00AF507E" w:rsidRPr="004C4802" w:rsidRDefault="004A516F" w:rsidP="004A516F">
      <w:pPr>
        <w:pStyle w:val="Kopfzeile"/>
        <w:tabs>
          <w:tab w:val="clear" w:pos="9072"/>
          <w:tab w:val="left" w:pos="3686"/>
          <w:tab w:val="right" w:pos="8789"/>
        </w:tabs>
        <w:ind w:right="-1756"/>
        <w:rPr>
          <w:rFonts w:ascii="Helvetica" w:hAnsi="Helvetica" w:cs="Helvetica"/>
          <w:sz w:val="18"/>
        </w:rPr>
      </w:pPr>
      <w:r w:rsidRPr="004A516F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- und Marketing-Lösungen für die </w:t>
      </w:r>
      <w:proofErr w:type="spellStart"/>
      <w:r w:rsidR="001A3280">
        <w:rPr>
          <w:rFonts w:ascii="Helvetica" w:hAnsi="Helvetica" w:cs="Helvetica"/>
          <w:color w:val="000000"/>
          <w:sz w:val="18"/>
        </w:rPr>
        <w:t>Healthcare</w:t>
      </w:r>
      <w:proofErr w:type="spellEnd"/>
      <w:r w:rsidR="001A3280">
        <w:rPr>
          <w:rFonts w:ascii="Helvetica" w:hAnsi="Helvetica" w:cs="Helvetica"/>
          <w:color w:val="000000"/>
          <w:sz w:val="18"/>
        </w:rPr>
        <w:t>-Industrie</w:t>
      </w:r>
      <w:r w:rsidRPr="004A516F">
        <w:rPr>
          <w:rFonts w:ascii="Helvetica" w:hAnsi="Helvetica" w:cs="Helvetica"/>
          <w:color w:val="000000"/>
          <w:sz w:val="18"/>
        </w:rPr>
        <w:t xml:space="preserve"> fest eta</w:t>
      </w:r>
      <w:r w:rsidRPr="004A516F">
        <w:rPr>
          <w:rFonts w:ascii="Helvetica" w:hAnsi="Helvetica" w:cs="Helvetica"/>
          <w:color w:val="000000"/>
          <w:sz w:val="18"/>
        </w:rPr>
        <w:t>b</w:t>
      </w:r>
      <w:r w:rsidRPr="004A516F">
        <w:rPr>
          <w:rFonts w:ascii="Helvetica" w:hAnsi="Helvetica" w:cs="Helvetica"/>
          <w:color w:val="000000"/>
          <w:sz w:val="18"/>
        </w:rPr>
        <w:t xml:space="preserve">liert hat. Mehr als 40 Pharma-Unternehmen setzen derzeit in Deutschland  auf die Unterstützung von MARVECS. Dabei deckt MARVECS die gesamte Palette der Leistungen ab – sowohl im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Vakanzmanag</w:t>
      </w:r>
      <w:r w:rsidRPr="004A516F">
        <w:rPr>
          <w:rFonts w:ascii="Helvetica" w:hAnsi="Helvetica" w:cs="Helvetica"/>
          <w:color w:val="000000"/>
          <w:sz w:val="18"/>
        </w:rPr>
        <w:t>e</w:t>
      </w:r>
      <w:r w:rsidRPr="004A516F">
        <w:rPr>
          <w:rFonts w:ascii="Helvetica" w:hAnsi="Helvetica" w:cs="Helvetica"/>
          <w:color w:val="000000"/>
          <w:sz w:val="18"/>
        </w:rPr>
        <w:t>ment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als auch mit einer Vielfalt von Lösungen für den Pharmaaußendienst. Das Spektrum reicht hier von exklusiven Teams über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-Teams bis hin zu Service-Teams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sol</w:t>
      </w:r>
      <w:r w:rsidRPr="004A516F">
        <w:rPr>
          <w:rFonts w:ascii="Helvetica" w:hAnsi="Helvetica" w:cs="Helvetica"/>
          <w:color w:val="000000"/>
          <w:sz w:val="18"/>
        </w:rPr>
        <w:t>u</w:t>
      </w:r>
      <w:r w:rsidRPr="004A516F">
        <w:rPr>
          <w:rFonts w:ascii="Helvetica" w:hAnsi="Helvetica" w:cs="Helvetica"/>
          <w:color w:val="000000"/>
          <w:sz w:val="18"/>
        </w:rPr>
        <w:t>tions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“ auf diesem Wege nicht nur Komplettlösungen für die Einführung neuer Pharmaprodukte, sondern betreut die pharmazeutischen Unternehmen während des gesamten Produktlebenszyklus, also auch in der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Mature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-Phase“ von Medikamenten.</w:t>
      </w:r>
    </w:p>
    <w:bookmarkEnd w:id="5"/>
    <w:sectPr w:rsidR="00AF507E" w:rsidRPr="004C4802" w:rsidSect="00AD1996">
      <w:headerReference w:type="default" r:id="rId8"/>
      <w:type w:val="continuous"/>
      <w:pgSz w:w="11899" w:h="16838"/>
      <w:pgMar w:top="3510" w:right="2968" w:bottom="1134" w:left="20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73002F" w14:textId="77777777" w:rsidR="007676D0" w:rsidRDefault="007676D0">
      <w:r>
        <w:separator/>
      </w:r>
    </w:p>
  </w:endnote>
  <w:endnote w:type="continuationSeparator" w:id="0">
    <w:p w14:paraId="6549EB9D" w14:textId="77777777" w:rsidR="007676D0" w:rsidRDefault="00767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946EFE" w14:textId="77777777" w:rsidR="007676D0" w:rsidRDefault="007676D0">
      <w:r>
        <w:separator/>
      </w:r>
    </w:p>
  </w:footnote>
  <w:footnote w:type="continuationSeparator" w:id="0">
    <w:p w14:paraId="7BD30CCA" w14:textId="77777777" w:rsidR="007676D0" w:rsidRDefault="007676D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6CD7B1" w14:textId="77777777" w:rsidR="007676D0" w:rsidRDefault="007676D0" w:rsidP="00AD1996">
    <w:pPr>
      <w:ind w:right="-2181"/>
      <w:jc w:val="right"/>
    </w:pPr>
    <w:r>
      <w:rPr>
        <w:noProof/>
      </w:rPr>
      <w:drawing>
        <wp:inline distT="0" distB="0" distL="0" distR="0" wp14:anchorId="6E62053E" wp14:editId="417013DC">
          <wp:extent cx="1191895" cy="794385"/>
          <wp:effectExtent l="0" t="0" r="1905" b="0"/>
          <wp:docPr id="1" name="Bild 1" descr="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1895" cy="794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39B7D9C" w14:textId="77777777" w:rsidR="007676D0" w:rsidRDefault="007676D0">
    <w:pPr>
      <w:rPr>
        <w:sz w:val="32"/>
      </w:rPr>
    </w:pPr>
  </w:p>
  <w:p w14:paraId="5F2EC17B" w14:textId="77777777" w:rsidR="007676D0" w:rsidRDefault="007676D0" w:rsidP="00AD1996">
    <w:pPr>
      <w:pStyle w:val="berschrift1"/>
      <w:tabs>
        <w:tab w:val="left" w:pos="3005"/>
      </w:tabs>
    </w:pPr>
    <w:r>
      <w:tab/>
    </w:r>
  </w:p>
  <w:p w14:paraId="1FC17689" w14:textId="77777777" w:rsidR="007676D0" w:rsidRPr="00B12E2C" w:rsidRDefault="007676D0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</w:t>
    </w:r>
    <w:proofErr w:type="gramStart"/>
    <w:r w:rsidRPr="00B12E2C">
      <w:rPr>
        <w:spacing w:val="60"/>
        <w:lang w:val="it-IT"/>
      </w:rPr>
      <w:t xml:space="preserve">s </w:t>
    </w:r>
    <w:proofErr w:type="spellStart"/>
    <w:r w:rsidRPr="00B12E2C">
      <w:rPr>
        <w:spacing w:val="60"/>
        <w:lang w:val="it-IT"/>
      </w:rPr>
      <w:t>s</w:t>
    </w:r>
    <w:proofErr w:type="spellEnd"/>
    <w:proofErr w:type="gram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122E3"/>
    <w:rsid w:val="000219FE"/>
    <w:rsid w:val="000A2B35"/>
    <w:rsid w:val="000C0EB8"/>
    <w:rsid w:val="000E5B55"/>
    <w:rsid w:val="000F45CB"/>
    <w:rsid w:val="000F483A"/>
    <w:rsid w:val="0011022A"/>
    <w:rsid w:val="00135916"/>
    <w:rsid w:val="00152DF3"/>
    <w:rsid w:val="00155ACF"/>
    <w:rsid w:val="00181C05"/>
    <w:rsid w:val="001A3280"/>
    <w:rsid w:val="001D31D9"/>
    <w:rsid w:val="001D5298"/>
    <w:rsid w:val="001E21C9"/>
    <w:rsid w:val="002018CC"/>
    <w:rsid w:val="00214A9A"/>
    <w:rsid w:val="00214B16"/>
    <w:rsid w:val="0021687E"/>
    <w:rsid w:val="00220283"/>
    <w:rsid w:val="0022627C"/>
    <w:rsid w:val="00230E0A"/>
    <w:rsid w:val="002310A6"/>
    <w:rsid w:val="00232601"/>
    <w:rsid w:val="00275D56"/>
    <w:rsid w:val="00292BBB"/>
    <w:rsid w:val="002D2DB3"/>
    <w:rsid w:val="00313EAD"/>
    <w:rsid w:val="003270D2"/>
    <w:rsid w:val="0032713B"/>
    <w:rsid w:val="00350F89"/>
    <w:rsid w:val="003841D1"/>
    <w:rsid w:val="003B3692"/>
    <w:rsid w:val="003C56FA"/>
    <w:rsid w:val="003E5B37"/>
    <w:rsid w:val="00406301"/>
    <w:rsid w:val="004178A8"/>
    <w:rsid w:val="00423DC1"/>
    <w:rsid w:val="00433504"/>
    <w:rsid w:val="0045774B"/>
    <w:rsid w:val="0047041E"/>
    <w:rsid w:val="004A181D"/>
    <w:rsid w:val="004A3829"/>
    <w:rsid w:val="004A516F"/>
    <w:rsid w:val="004F1326"/>
    <w:rsid w:val="004F4659"/>
    <w:rsid w:val="004F692E"/>
    <w:rsid w:val="00506A76"/>
    <w:rsid w:val="00527A28"/>
    <w:rsid w:val="00534D7C"/>
    <w:rsid w:val="005657D2"/>
    <w:rsid w:val="0057300C"/>
    <w:rsid w:val="005934BD"/>
    <w:rsid w:val="005B0639"/>
    <w:rsid w:val="005D5FC6"/>
    <w:rsid w:val="005F5AEF"/>
    <w:rsid w:val="00606312"/>
    <w:rsid w:val="00616F55"/>
    <w:rsid w:val="00627407"/>
    <w:rsid w:val="00627E6F"/>
    <w:rsid w:val="00661181"/>
    <w:rsid w:val="0066687F"/>
    <w:rsid w:val="00666934"/>
    <w:rsid w:val="00671D12"/>
    <w:rsid w:val="00680F85"/>
    <w:rsid w:val="0069124D"/>
    <w:rsid w:val="006B3F10"/>
    <w:rsid w:val="00713755"/>
    <w:rsid w:val="007438A8"/>
    <w:rsid w:val="007552D3"/>
    <w:rsid w:val="00765696"/>
    <w:rsid w:val="007676D0"/>
    <w:rsid w:val="00773E19"/>
    <w:rsid w:val="007912ED"/>
    <w:rsid w:val="007D313C"/>
    <w:rsid w:val="008037FF"/>
    <w:rsid w:val="0081612A"/>
    <w:rsid w:val="0085153C"/>
    <w:rsid w:val="00880349"/>
    <w:rsid w:val="0089262B"/>
    <w:rsid w:val="008A22B1"/>
    <w:rsid w:val="008B0953"/>
    <w:rsid w:val="00937C81"/>
    <w:rsid w:val="00973D15"/>
    <w:rsid w:val="009A552A"/>
    <w:rsid w:val="009B1AC0"/>
    <w:rsid w:val="009B498F"/>
    <w:rsid w:val="00A27FFC"/>
    <w:rsid w:val="00A53F9C"/>
    <w:rsid w:val="00A978A6"/>
    <w:rsid w:val="00AA0E76"/>
    <w:rsid w:val="00AA1A8B"/>
    <w:rsid w:val="00AD1996"/>
    <w:rsid w:val="00AF14D7"/>
    <w:rsid w:val="00AF160D"/>
    <w:rsid w:val="00AF507E"/>
    <w:rsid w:val="00AF65CF"/>
    <w:rsid w:val="00B30178"/>
    <w:rsid w:val="00B67CD9"/>
    <w:rsid w:val="00B8234C"/>
    <w:rsid w:val="00B91E6F"/>
    <w:rsid w:val="00B97350"/>
    <w:rsid w:val="00BA1D12"/>
    <w:rsid w:val="00BE78C6"/>
    <w:rsid w:val="00C90707"/>
    <w:rsid w:val="00CE23B4"/>
    <w:rsid w:val="00CF0D22"/>
    <w:rsid w:val="00D14F10"/>
    <w:rsid w:val="00D437AD"/>
    <w:rsid w:val="00D518FC"/>
    <w:rsid w:val="00D81AE7"/>
    <w:rsid w:val="00E02E00"/>
    <w:rsid w:val="00E40913"/>
    <w:rsid w:val="00E433FA"/>
    <w:rsid w:val="00E74A07"/>
    <w:rsid w:val="00EA496A"/>
    <w:rsid w:val="00EC121C"/>
    <w:rsid w:val="00F0002C"/>
    <w:rsid w:val="00F0062C"/>
    <w:rsid w:val="00F016A5"/>
    <w:rsid w:val="00F058EF"/>
    <w:rsid w:val="00F1565E"/>
    <w:rsid w:val="00F24D30"/>
    <w:rsid w:val="00F30935"/>
    <w:rsid w:val="00F3456C"/>
    <w:rsid w:val="00F47EA0"/>
    <w:rsid w:val="00F80149"/>
    <w:rsid w:val="00FB0A2F"/>
    <w:rsid w:val="00FB4625"/>
    <w:rsid w:val="00FC2645"/>
    <w:rsid w:val="00FD219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23CF5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character" w:styleId="Kommentarzeichen">
    <w:name w:val="annotation reference"/>
    <w:basedOn w:val="Absatzstandardschriftart"/>
    <w:rsid w:val="00F80149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F80149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rsid w:val="00F80149"/>
    <w:rPr>
      <w:rFonts w:ascii="Helvetica" w:hAnsi="Helvetica" w:cs="Helvetic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character" w:styleId="Kommentarzeichen">
    <w:name w:val="annotation reference"/>
    <w:basedOn w:val="Absatzstandardschriftart"/>
    <w:rsid w:val="00F80149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F80149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rsid w:val="00F80149"/>
    <w:rPr>
      <w:rFonts w:ascii="Helvetica" w:hAnsi="Helvetica" w:cs="Helveti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522</Words>
  <Characters>3290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3805</CharactersWithSpaces>
  <SharedDoc>false</SharedDoc>
  <HLinks>
    <vt:vector size="6" baseType="variant">
      <vt:variant>
        <vt:i4>2424858</vt:i4>
      </vt:variant>
      <vt:variant>
        <vt:i4>6132</vt:i4>
      </vt:variant>
      <vt:variant>
        <vt:i4>1025</vt:i4>
      </vt:variant>
      <vt:variant>
        <vt:i4>1</vt:i4>
      </vt:variant>
      <vt:variant>
        <vt:lpwstr>MARVECS Logo 150dpi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dc:description/>
  <cp:lastModifiedBy>Uwe Pagel</cp:lastModifiedBy>
  <cp:revision>9</cp:revision>
  <cp:lastPrinted>2013-08-14T06:45:00Z</cp:lastPrinted>
  <dcterms:created xsi:type="dcterms:W3CDTF">2013-08-14T06:20:00Z</dcterms:created>
  <dcterms:modified xsi:type="dcterms:W3CDTF">2013-08-15T13:43:00Z</dcterms:modified>
</cp:coreProperties>
</file>