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8E6247" w14:textId="2C7C2D2D" w:rsidR="00AF507E" w:rsidRDefault="00673745" w:rsidP="00942617">
      <w:pPr>
        <w:spacing w:line="312" w:lineRule="auto"/>
        <w:ind w:right="-56"/>
        <w:rPr>
          <w:sz w:val="20"/>
        </w:rPr>
      </w:pPr>
      <w:r>
        <w:rPr>
          <w:sz w:val="20"/>
        </w:rPr>
        <w:t xml:space="preserve">Ulm, den </w:t>
      </w:r>
      <w:r w:rsidR="00C426F1">
        <w:rPr>
          <w:sz w:val="20"/>
        </w:rPr>
        <w:t>16</w:t>
      </w:r>
      <w:r w:rsidR="00AF507E">
        <w:rPr>
          <w:sz w:val="20"/>
        </w:rPr>
        <w:t xml:space="preserve">. </w:t>
      </w:r>
      <w:r w:rsidR="00BB56D3">
        <w:rPr>
          <w:sz w:val="20"/>
        </w:rPr>
        <w:t>September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FA00E0">
        <w:rPr>
          <w:sz w:val="20"/>
        </w:rPr>
        <w:t>3</w:t>
      </w:r>
    </w:p>
    <w:p w14:paraId="665D33F4" w14:textId="77777777" w:rsidR="00AF507E" w:rsidRDefault="00AF507E" w:rsidP="00942617">
      <w:pPr>
        <w:spacing w:line="312" w:lineRule="auto"/>
        <w:ind w:right="-56"/>
      </w:pPr>
    </w:p>
    <w:p w14:paraId="17C15668" w14:textId="4B7E752A" w:rsidR="001F0B30" w:rsidRDefault="001F0B30" w:rsidP="00F363EF">
      <w:pPr>
        <w:spacing w:line="312" w:lineRule="auto"/>
        <w:ind w:right="-1332"/>
        <w:rPr>
          <w:b/>
          <w:bCs/>
          <w:color w:val="000000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b/>
          <w:bCs/>
          <w:color w:val="000000"/>
          <w:sz w:val="28"/>
        </w:rPr>
        <w:t>M</w:t>
      </w:r>
      <w:r w:rsidR="00644795">
        <w:rPr>
          <w:b/>
          <w:bCs/>
          <w:color w:val="000000"/>
          <w:sz w:val="28"/>
        </w:rPr>
        <w:t>ARVECS</w:t>
      </w:r>
      <w:r>
        <w:rPr>
          <w:b/>
          <w:bCs/>
          <w:color w:val="000000"/>
          <w:sz w:val="28"/>
        </w:rPr>
        <w:t xml:space="preserve"> </w:t>
      </w:r>
      <w:r w:rsidR="00BB56D3">
        <w:rPr>
          <w:b/>
          <w:bCs/>
          <w:color w:val="000000"/>
          <w:sz w:val="28"/>
        </w:rPr>
        <w:t xml:space="preserve">Vertrieb 3.0: </w:t>
      </w:r>
    </w:p>
    <w:p w14:paraId="052647F2" w14:textId="4F1D57FA" w:rsidR="001F0B30" w:rsidRDefault="001F0B30" w:rsidP="00F363EF">
      <w:pPr>
        <w:spacing w:line="312" w:lineRule="auto"/>
        <w:ind w:right="-1332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Jede Zielgruppe individuell und bedarfsorientiert ansprechen</w:t>
      </w:r>
    </w:p>
    <w:p w14:paraId="0F37EF9D" w14:textId="19D0BE7F" w:rsidR="00AF507E" w:rsidRPr="00AB443B" w:rsidRDefault="001F0B30" w:rsidP="001F0B30">
      <w:pPr>
        <w:pStyle w:val="Textkrper"/>
        <w:tabs>
          <w:tab w:val="clear" w:pos="6960"/>
        </w:tabs>
        <w:spacing w:line="312" w:lineRule="auto"/>
        <w:ind w:right="-1048"/>
        <w:rPr>
          <w:rFonts w:ascii="Helvetica" w:hAnsi="Helvetica" w:cs="Helvetica"/>
        </w:rPr>
      </w:pPr>
      <w:r>
        <w:rPr>
          <w:rFonts w:ascii="Helvetica" w:hAnsi="Helvetica" w:cs="Helvetica"/>
        </w:rPr>
        <w:t>Verändertes Kommunikationsverhalten beschleunigt Wandel im Pharmamarkt</w:t>
      </w:r>
    </w:p>
    <w:p w14:paraId="6FF0184C" w14:textId="77777777" w:rsidR="000C0EB8" w:rsidRDefault="000C0EB8" w:rsidP="0094261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35B3CE00" w14:textId="61796981" w:rsidR="00B205A3" w:rsidRDefault="00644795" w:rsidP="001149F5">
      <w:pPr>
        <w:pStyle w:val="Textkrper"/>
        <w:spacing w:line="312" w:lineRule="auto"/>
        <w:ind w:right="-57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 xml:space="preserve">Die individuelle und bedarfsorientierte Ansprache der ganz unterschiedlichen Zielgruppen im Pharmamarkt steht im Fokus des neuen Vertrieb 3.0-Ansatzes von MARVECS. Damit reagiert der Spezialist für integrierte Vertriebs- und Marketinglösungen für die </w:t>
      </w:r>
      <w:proofErr w:type="spellStart"/>
      <w:r>
        <w:rPr>
          <w:rFonts w:ascii="Helvetica" w:hAnsi="Helvetica" w:cs="Helvetica"/>
          <w:sz w:val="20"/>
        </w:rPr>
        <w:t>Health</w:t>
      </w:r>
      <w:proofErr w:type="spellEnd"/>
      <w:r>
        <w:rPr>
          <w:rFonts w:ascii="Helvetica" w:hAnsi="Helvetica" w:cs="Helvetica"/>
          <w:sz w:val="20"/>
        </w:rPr>
        <w:t xml:space="preserve"> Care-Industrie auf das </w:t>
      </w:r>
      <w:r w:rsidR="00B205A3">
        <w:rPr>
          <w:rFonts w:ascii="Helvetica" w:hAnsi="Helvetica" w:cs="Helvetica"/>
          <w:sz w:val="20"/>
        </w:rPr>
        <w:t>völlig veränderte</w:t>
      </w:r>
      <w:r>
        <w:rPr>
          <w:rFonts w:ascii="Helvetica" w:hAnsi="Helvetica" w:cs="Helvetica"/>
          <w:sz w:val="20"/>
        </w:rPr>
        <w:t xml:space="preserve"> Kommunikationsverhalten und die zunehmend komplexer werdenden </w:t>
      </w:r>
      <w:r w:rsidR="002735C9">
        <w:rPr>
          <w:rFonts w:ascii="Helvetica" w:hAnsi="Helvetica" w:cs="Helvetica"/>
          <w:sz w:val="20"/>
        </w:rPr>
        <w:t>Bezi</w:t>
      </w:r>
      <w:r w:rsidR="002735C9">
        <w:rPr>
          <w:rFonts w:ascii="Helvetica" w:hAnsi="Helvetica" w:cs="Helvetica"/>
          <w:sz w:val="20"/>
        </w:rPr>
        <w:t>e</w:t>
      </w:r>
      <w:r w:rsidR="002735C9">
        <w:rPr>
          <w:rFonts w:ascii="Helvetica" w:hAnsi="Helvetica" w:cs="Helvetica"/>
          <w:sz w:val="20"/>
        </w:rPr>
        <w:t>hungsgeflechte</w:t>
      </w:r>
      <w:r>
        <w:rPr>
          <w:rFonts w:ascii="Helvetica" w:hAnsi="Helvetica" w:cs="Helvetica"/>
          <w:sz w:val="20"/>
        </w:rPr>
        <w:t xml:space="preserve"> im Pharmaaußendienst. </w:t>
      </w:r>
      <w:r w:rsidR="00B205A3">
        <w:rPr>
          <w:rFonts w:ascii="Helvetica" w:hAnsi="Helvetica" w:cs="Helvetica"/>
          <w:sz w:val="20"/>
        </w:rPr>
        <w:t>„</w:t>
      </w:r>
      <w:r w:rsidRPr="00644795">
        <w:rPr>
          <w:rFonts w:ascii="Helvetica" w:hAnsi="Helvetica" w:cs="Helvetica"/>
          <w:sz w:val="20"/>
        </w:rPr>
        <w:t xml:space="preserve">Die </w:t>
      </w:r>
      <w:proofErr w:type="spellStart"/>
      <w:r w:rsidRPr="00644795">
        <w:rPr>
          <w:rFonts w:ascii="Helvetica" w:hAnsi="Helvetica" w:cs="Helvetica"/>
          <w:sz w:val="20"/>
        </w:rPr>
        <w:t>vertriebliche</w:t>
      </w:r>
      <w:proofErr w:type="spellEnd"/>
      <w:r w:rsidRPr="00644795">
        <w:rPr>
          <w:rFonts w:ascii="Helvetica" w:hAnsi="Helvetica" w:cs="Helvetica"/>
          <w:sz w:val="20"/>
        </w:rPr>
        <w:t xml:space="preserve"> Kommunikation verändert sich von einem transaktionalen Ansatz</w:t>
      </w:r>
      <w:r w:rsidR="00B205A3">
        <w:rPr>
          <w:rFonts w:ascii="Helvetica" w:hAnsi="Helvetica" w:cs="Helvetica"/>
          <w:sz w:val="20"/>
        </w:rPr>
        <w:t xml:space="preserve">, also von </w:t>
      </w:r>
      <w:r w:rsidRPr="00644795">
        <w:rPr>
          <w:rFonts w:ascii="Helvetica" w:hAnsi="Helvetica" w:cs="Helvetica"/>
          <w:sz w:val="20"/>
        </w:rPr>
        <w:t>Angebot und Nac</w:t>
      </w:r>
      <w:r w:rsidRPr="00644795">
        <w:rPr>
          <w:rFonts w:ascii="Helvetica" w:hAnsi="Helvetica" w:cs="Helvetica"/>
          <w:sz w:val="20"/>
        </w:rPr>
        <w:t>h</w:t>
      </w:r>
      <w:r w:rsidRPr="00644795">
        <w:rPr>
          <w:rFonts w:ascii="Helvetica" w:hAnsi="Helvetica" w:cs="Helvetica"/>
          <w:sz w:val="20"/>
        </w:rPr>
        <w:t>frage</w:t>
      </w:r>
      <w:r w:rsidR="00B205A3">
        <w:rPr>
          <w:rFonts w:ascii="Helvetica" w:hAnsi="Helvetica" w:cs="Helvetica"/>
          <w:sz w:val="20"/>
        </w:rPr>
        <w:t>,</w:t>
      </w:r>
      <w:r w:rsidRPr="00644795">
        <w:rPr>
          <w:rFonts w:ascii="Helvetica" w:hAnsi="Helvetica" w:cs="Helvetica"/>
          <w:sz w:val="20"/>
        </w:rPr>
        <w:t xml:space="preserve"> hin zu einem bedürfnisorientiert</w:t>
      </w:r>
      <w:r w:rsidR="00B205A3">
        <w:rPr>
          <w:rFonts w:ascii="Helvetica" w:hAnsi="Helvetica" w:cs="Helvetica"/>
          <w:sz w:val="20"/>
        </w:rPr>
        <w:t>en Vertrieb.</w:t>
      </w:r>
      <w:r>
        <w:rPr>
          <w:rFonts w:ascii="Helvetica" w:hAnsi="Helvetica" w:cs="Helvetica"/>
          <w:sz w:val="20"/>
        </w:rPr>
        <w:t xml:space="preserve"> </w:t>
      </w:r>
      <w:r w:rsidR="00B205A3">
        <w:rPr>
          <w:rFonts w:ascii="Helvetica" w:hAnsi="Helvetica" w:cs="Helvetica"/>
          <w:sz w:val="20"/>
        </w:rPr>
        <w:t>S</w:t>
      </w:r>
      <w:r>
        <w:rPr>
          <w:rFonts w:ascii="Helvetica" w:hAnsi="Helvetica" w:cs="Helvetica"/>
          <w:sz w:val="20"/>
        </w:rPr>
        <w:t xml:space="preserve">tatt dem traditionellen </w:t>
      </w:r>
      <w:r w:rsidR="00B205A3">
        <w:rPr>
          <w:rFonts w:ascii="Helvetica" w:hAnsi="Helvetica" w:cs="Helvetica"/>
          <w:sz w:val="20"/>
        </w:rPr>
        <w:t>‚</w:t>
      </w:r>
      <w:r>
        <w:rPr>
          <w:rFonts w:ascii="Helvetica" w:hAnsi="Helvetica" w:cs="Helvetica"/>
          <w:sz w:val="20"/>
        </w:rPr>
        <w:t xml:space="preserve">Share </w:t>
      </w:r>
      <w:proofErr w:type="spellStart"/>
      <w:r>
        <w:rPr>
          <w:rFonts w:ascii="Helvetica" w:hAnsi="Helvetica" w:cs="Helvetica"/>
          <w:sz w:val="20"/>
        </w:rPr>
        <w:t>of</w:t>
      </w:r>
      <w:proofErr w:type="spellEnd"/>
      <w:r>
        <w:rPr>
          <w:rFonts w:ascii="Helvetica" w:hAnsi="Helvetica" w:cs="Helvetica"/>
          <w:sz w:val="20"/>
        </w:rPr>
        <w:t xml:space="preserve"> Voice</w:t>
      </w:r>
      <w:r w:rsidR="00B205A3">
        <w:rPr>
          <w:rFonts w:ascii="Helvetica" w:hAnsi="Helvetica" w:cs="Helvetica"/>
          <w:sz w:val="20"/>
        </w:rPr>
        <w:t>’</w:t>
      </w:r>
      <w:r>
        <w:rPr>
          <w:rFonts w:ascii="Helvetica" w:hAnsi="Helvetica" w:cs="Helvetica"/>
          <w:sz w:val="20"/>
        </w:rPr>
        <w:t xml:space="preserve"> steht künftig auch im Pharmamarkt </w:t>
      </w:r>
      <w:r w:rsidR="001D0935">
        <w:rPr>
          <w:rFonts w:ascii="Helvetica" w:hAnsi="Helvetica" w:cs="Helvetica"/>
          <w:sz w:val="20"/>
        </w:rPr>
        <w:t>die</w:t>
      </w:r>
      <w:r>
        <w:rPr>
          <w:rFonts w:ascii="Helvetica" w:hAnsi="Helvetica" w:cs="Helvetica"/>
          <w:sz w:val="20"/>
        </w:rPr>
        <w:t xml:space="preserve"> </w:t>
      </w:r>
      <w:r w:rsidR="00B205A3">
        <w:rPr>
          <w:rFonts w:ascii="Helvetica" w:hAnsi="Helvetica" w:cs="Helvetica"/>
          <w:sz w:val="20"/>
        </w:rPr>
        <w:t>‚</w:t>
      </w:r>
      <w:r>
        <w:rPr>
          <w:rFonts w:ascii="Helvetica" w:hAnsi="Helvetica" w:cs="Helvetica"/>
          <w:sz w:val="20"/>
        </w:rPr>
        <w:t xml:space="preserve">Customer </w:t>
      </w:r>
      <w:proofErr w:type="gramStart"/>
      <w:r>
        <w:rPr>
          <w:rFonts w:ascii="Helvetica" w:hAnsi="Helvetica" w:cs="Helvetica"/>
          <w:sz w:val="20"/>
        </w:rPr>
        <w:t>Experience</w:t>
      </w:r>
      <w:r w:rsidR="00B205A3">
        <w:rPr>
          <w:rFonts w:ascii="Helvetica" w:hAnsi="Helvetica" w:cs="Helvetica"/>
          <w:sz w:val="20"/>
        </w:rPr>
        <w:t>’</w:t>
      </w:r>
      <w:r>
        <w:rPr>
          <w:rFonts w:ascii="Helvetica" w:hAnsi="Helvetica" w:cs="Helvetica"/>
          <w:sz w:val="20"/>
        </w:rPr>
        <w:t xml:space="preserve"> im</w:t>
      </w:r>
      <w:proofErr w:type="gramEnd"/>
      <w:r>
        <w:rPr>
          <w:rFonts w:ascii="Helvetica" w:hAnsi="Helvetica" w:cs="Helvetica"/>
          <w:sz w:val="20"/>
        </w:rPr>
        <w:t xml:space="preserve"> Vordergrund</w:t>
      </w:r>
      <w:r w:rsidR="00B205A3">
        <w:rPr>
          <w:rFonts w:ascii="Helvetica" w:hAnsi="Helvetica" w:cs="Helvetica"/>
          <w:sz w:val="20"/>
        </w:rPr>
        <w:t xml:space="preserve">“, beschreibt </w:t>
      </w:r>
      <w:r w:rsidR="00C426F1">
        <w:rPr>
          <w:rFonts w:ascii="Helvetica" w:hAnsi="Helvetica" w:cs="Helvetica"/>
          <w:sz w:val="20"/>
        </w:rPr>
        <w:t xml:space="preserve">Katrin </w:t>
      </w:r>
      <w:proofErr w:type="spellStart"/>
      <w:r w:rsidR="00C426F1">
        <w:rPr>
          <w:rFonts w:ascii="Helvetica" w:hAnsi="Helvetica" w:cs="Helvetica"/>
          <w:sz w:val="20"/>
        </w:rPr>
        <w:t>Wenzler</w:t>
      </w:r>
      <w:proofErr w:type="spellEnd"/>
      <w:r w:rsidR="00B205A3">
        <w:rPr>
          <w:rFonts w:ascii="Helvetica" w:hAnsi="Helvetica" w:cs="Helvetica"/>
          <w:sz w:val="20"/>
        </w:rPr>
        <w:t xml:space="preserve">, </w:t>
      </w:r>
      <w:r w:rsidR="00C426F1">
        <w:rPr>
          <w:rFonts w:ascii="Helvetica" w:hAnsi="Helvetica" w:cs="Helvetica"/>
          <w:sz w:val="20"/>
        </w:rPr>
        <w:t xml:space="preserve">Geschäftsführerin der </w:t>
      </w:r>
      <w:r w:rsidR="001D0935">
        <w:rPr>
          <w:rFonts w:ascii="Helvetica" w:hAnsi="Helvetica" w:cs="Helvetica"/>
          <w:sz w:val="20"/>
        </w:rPr>
        <w:t>MA</w:t>
      </w:r>
      <w:r w:rsidR="001D0935">
        <w:rPr>
          <w:rFonts w:ascii="Helvetica" w:hAnsi="Helvetica" w:cs="Helvetica"/>
          <w:sz w:val="20"/>
        </w:rPr>
        <w:t>R</w:t>
      </w:r>
      <w:r w:rsidR="001D0935">
        <w:rPr>
          <w:rFonts w:ascii="Helvetica" w:hAnsi="Helvetica" w:cs="Helvetica"/>
          <w:sz w:val="20"/>
        </w:rPr>
        <w:t>VECS</w:t>
      </w:r>
      <w:r w:rsidR="00C426F1">
        <w:rPr>
          <w:rFonts w:ascii="Helvetica" w:hAnsi="Helvetica" w:cs="Helvetica"/>
          <w:sz w:val="20"/>
        </w:rPr>
        <w:t xml:space="preserve"> GmbH</w:t>
      </w:r>
      <w:r w:rsidR="00B205A3">
        <w:rPr>
          <w:rFonts w:ascii="Helvetica" w:hAnsi="Helvetica" w:cs="Helvetica"/>
          <w:sz w:val="20"/>
        </w:rPr>
        <w:t>, den Kern des Konzepts. Dementsprechend richtet MARVECS künftig sein komplettes Dienstleistungsportfolio neu aus. „</w:t>
      </w:r>
      <w:r w:rsidR="002735C9">
        <w:rPr>
          <w:rFonts w:ascii="Helvetica" w:hAnsi="Helvetica" w:cs="Helvetica"/>
          <w:sz w:val="20"/>
        </w:rPr>
        <w:t>Vom klassischen Arztg</w:t>
      </w:r>
      <w:r w:rsidR="002735C9">
        <w:rPr>
          <w:rFonts w:ascii="Helvetica" w:hAnsi="Helvetica" w:cs="Helvetica"/>
          <w:sz w:val="20"/>
        </w:rPr>
        <w:t>e</w:t>
      </w:r>
      <w:r w:rsidR="002735C9">
        <w:rPr>
          <w:rFonts w:ascii="Helvetica" w:hAnsi="Helvetica" w:cs="Helvetica"/>
          <w:sz w:val="20"/>
        </w:rPr>
        <w:t xml:space="preserve">spräch über mobile Endgeräte oder </w:t>
      </w:r>
      <w:proofErr w:type="spellStart"/>
      <w:r w:rsidR="002735C9">
        <w:rPr>
          <w:rFonts w:ascii="Helvetica" w:hAnsi="Helvetica" w:cs="Helvetica"/>
          <w:sz w:val="20"/>
        </w:rPr>
        <w:t>Social</w:t>
      </w:r>
      <w:proofErr w:type="spellEnd"/>
      <w:r w:rsidR="002735C9">
        <w:rPr>
          <w:rFonts w:ascii="Helvetica" w:hAnsi="Helvetica" w:cs="Helvetica"/>
          <w:sz w:val="20"/>
        </w:rPr>
        <w:t xml:space="preserve"> Media</w:t>
      </w:r>
      <w:r w:rsidR="004E466B">
        <w:rPr>
          <w:rFonts w:ascii="Helvetica" w:hAnsi="Helvetica" w:cs="Helvetica"/>
          <w:sz w:val="20"/>
        </w:rPr>
        <w:t xml:space="preserve"> </w:t>
      </w:r>
      <w:r w:rsidR="004D427F">
        <w:rPr>
          <w:rFonts w:ascii="Helvetica" w:hAnsi="Helvetica" w:cs="Helvetica"/>
          <w:sz w:val="20"/>
        </w:rPr>
        <w:t>werden wir</w:t>
      </w:r>
      <w:r w:rsidR="004E466B">
        <w:rPr>
          <w:rFonts w:ascii="Helvetica" w:hAnsi="Helvetica" w:cs="Helvetica"/>
          <w:sz w:val="20"/>
        </w:rPr>
        <w:t xml:space="preserve"> </w:t>
      </w:r>
      <w:r w:rsidR="004D427F">
        <w:rPr>
          <w:rFonts w:ascii="Helvetica" w:hAnsi="Helvetica" w:cs="Helvetica"/>
          <w:sz w:val="20"/>
        </w:rPr>
        <w:t>in Zukunft</w:t>
      </w:r>
      <w:r w:rsidR="004E466B">
        <w:rPr>
          <w:rFonts w:ascii="Helvetica" w:hAnsi="Helvetica" w:cs="Helvetica"/>
          <w:sz w:val="20"/>
        </w:rPr>
        <w:t xml:space="preserve"> die unte</w:t>
      </w:r>
      <w:r w:rsidR="004E466B">
        <w:rPr>
          <w:rFonts w:ascii="Helvetica" w:hAnsi="Helvetica" w:cs="Helvetica"/>
          <w:sz w:val="20"/>
        </w:rPr>
        <w:t>r</w:t>
      </w:r>
      <w:r w:rsidR="004E466B">
        <w:rPr>
          <w:rFonts w:ascii="Helvetica" w:hAnsi="Helvetica" w:cs="Helvetica"/>
          <w:sz w:val="20"/>
        </w:rPr>
        <w:t>schie</w:t>
      </w:r>
      <w:r w:rsidR="002735C9">
        <w:rPr>
          <w:rFonts w:ascii="Helvetica" w:hAnsi="Helvetica" w:cs="Helvetica"/>
          <w:sz w:val="20"/>
        </w:rPr>
        <w:t>d</w:t>
      </w:r>
      <w:r w:rsidR="004E466B">
        <w:rPr>
          <w:rFonts w:ascii="Helvetica" w:hAnsi="Helvetica" w:cs="Helvetica"/>
          <w:sz w:val="20"/>
        </w:rPr>
        <w:t>l</w:t>
      </w:r>
      <w:r w:rsidR="002735C9">
        <w:rPr>
          <w:rFonts w:ascii="Helvetica" w:hAnsi="Helvetica" w:cs="Helvetica"/>
          <w:sz w:val="20"/>
        </w:rPr>
        <w:t xml:space="preserve">ichsten Kommunikationskanäle </w:t>
      </w:r>
      <w:r w:rsidR="004D427F">
        <w:rPr>
          <w:rFonts w:ascii="Helvetica" w:hAnsi="Helvetica" w:cs="Helvetica"/>
          <w:sz w:val="20"/>
        </w:rPr>
        <w:t xml:space="preserve">nutzen </w:t>
      </w:r>
      <w:r w:rsidR="001D0935">
        <w:rPr>
          <w:rFonts w:ascii="Helvetica" w:hAnsi="Helvetica" w:cs="Helvetica"/>
          <w:sz w:val="20"/>
        </w:rPr>
        <w:t>–</w:t>
      </w:r>
      <w:r w:rsidR="004D427F">
        <w:rPr>
          <w:rFonts w:ascii="Helvetica" w:hAnsi="Helvetica" w:cs="Helvetica"/>
          <w:sz w:val="20"/>
        </w:rPr>
        <w:t xml:space="preserve"> je nachdem</w:t>
      </w:r>
      <w:proofErr w:type="gramStart"/>
      <w:r w:rsidR="004D427F">
        <w:rPr>
          <w:rFonts w:ascii="Helvetica" w:hAnsi="Helvetica" w:cs="Helvetica"/>
          <w:sz w:val="20"/>
        </w:rPr>
        <w:t>, was</w:t>
      </w:r>
      <w:proofErr w:type="gramEnd"/>
      <w:r w:rsidR="004D427F">
        <w:rPr>
          <w:rFonts w:ascii="Helvetica" w:hAnsi="Helvetica" w:cs="Helvetica"/>
          <w:sz w:val="20"/>
        </w:rPr>
        <w:t xml:space="preserve"> der jeweilige Adressat von uns erwartet</w:t>
      </w:r>
      <w:r w:rsidR="002735C9">
        <w:rPr>
          <w:rFonts w:ascii="Helvetica" w:hAnsi="Helvetica" w:cs="Helvetica"/>
          <w:sz w:val="20"/>
        </w:rPr>
        <w:t>. Gleiches gilt für die Inhalte</w:t>
      </w:r>
      <w:r w:rsidR="004E466B">
        <w:rPr>
          <w:rFonts w:ascii="Helvetica" w:hAnsi="Helvetica" w:cs="Helvetica"/>
          <w:sz w:val="20"/>
        </w:rPr>
        <w:t>:</w:t>
      </w:r>
      <w:r w:rsidR="002735C9">
        <w:rPr>
          <w:rFonts w:ascii="Helvetica" w:hAnsi="Helvetica" w:cs="Helvetica"/>
          <w:sz w:val="20"/>
        </w:rPr>
        <w:t xml:space="preserve"> </w:t>
      </w:r>
      <w:r w:rsidR="004E466B">
        <w:rPr>
          <w:rFonts w:ascii="Helvetica" w:hAnsi="Helvetica" w:cs="Helvetica"/>
          <w:sz w:val="20"/>
        </w:rPr>
        <w:t>So intere</w:t>
      </w:r>
      <w:r w:rsidR="004E466B">
        <w:rPr>
          <w:rFonts w:ascii="Helvetica" w:hAnsi="Helvetica" w:cs="Helvetica"/>
          <w:sz w:val="20"/>
        </w:rPr>
        <w:t>s</w:t>
      </w:r>
      <w:r w:rsidR="004E466B">
        <w:rPr>
          <w:rFonts w:ascii="Helvetica" w:hAnsi="Helvetica" w:cs="Helvetica"/>
          <w:sz w:val="20"/>
        </w:rPr>
        <w:t>sieren</w:t>
      </w:r>
      <w:r w:rsidR="002735C9">
        <w:rPr>
          <w:rFonts w:ascii="Helvetica" w:hAnsi="Helvetica" w:cs="Helvetica"/>
          <w:sz w:val="20"/>
        </w:rPr>
        <w:t xml:space="preserve"> den Patienten vö</w:t>
      </w:r>
      <w:r w:rsidR="002735C9">
        <w:rPr>
          <w:rFonts w:ascii="Helvetica" w:hAnsi="Helvetica" w:cs="Helvetica"/>
          <w:sz w:val="20"/>
        </w:rPr>
        <w:t>l</w:t>
      </w:r>
      <w:r w:rsidR="002735C9">
        <w:rPr>
          <w:rFonts w:ascii="Helvetica" w:hAnsi="Helvetica" w:cs="Helvetica"/>
          <w:sz w:val="20"/>
        </w:rPr>
        <w:t xml:space="preserve">lig andere Aspekte als </w:t>
      </w:r>
      <w:r w:rsidR="004D427F">
        <w:rPr>
          <w:rFonts w:ascii="Helvetica" w:hAnsi="Helvetica" w:cs="Helvetica"/>
          <w:sz w:val="20"/>
        </w:rPr>
        <w:t xml:space="preserve">etwa </w:t>
      </w:r>
      <w:r w:rsidR="004E466B">
        <w:rPr>
          <w:rFonts w:ascii="Helvetica" w:hAnsi="Helvetica" w:cs="Helvetica"/>
          <w:sz w:val="20"/>
        </w:rPr>
        <w:t xml:space="preserve">den Arzt, die </w:t>
      </w:r>
      <w:proofErr w:type="spellStart"/>
      <w:r w:rsidR="004E466B">
        <w:rPr>
          <w:rFonts w:ascii="Helvetica" w:hAnsi="Helvetica" w:cs="Helvetica"/>
          <w:sz w:val="20"/>
        </w:rPr>
        <w:t>GKVen</w:t>
      </w:r>
      <w:proofErr w:type="spellEnd"/>
      <w:r w:rsidR="004E466B">
        <w:rPr>
          <w:rFonts w:ascii="Helvetica" w:hAnsi="Helvetica" w:cs="Helvetica"/>
          <w:sz w:val="20"/>
        </w:rPr>
        <w:t xml:space="preserve"> oder gar die Beteiligten am A</w:t>
      </w:r>
      <w:r w:rsidR="004E466B">
        <w:rPr>
          <w:rFonts w:ascii="Helvetica" w:hAnsi="Helvetica" w:cs="Helvetica"/>
          <w:sz w:val="20"/>
        </w:rPr>
        <w:t>M</w:t>
      </w:r>
      <w:r w:rsidR="004E466B">
        <w:rPr>
          <w:rFonts w:ascii="Helvetica" w:hAnsi="Helvetica" w:cs="Helvetica"/>
          <w:sz w:val="20"/>
        </w:rPr>
        <w:t>NOG-Verfahren“</w:t>
      </w:r>
      <w:proofErr w:type="gramStart"/>
      <w:r w:rsidR="004E466B">
        <w:rPr>
          <w:rFonts w:ascii="Helvetica" w:hAnsi="Helvetica" w:cs="Helvetica"/>
          <w:sz w:val="20"/>
        </w:rPr>
        <w:t>, so</w:t>
      </w:r>
      <w:proofErr w:type="gramEnd"/>
      <w:r w:rsidR="004E466B">
        <w:rPr>
          <w:rFonts w:ascii="Helvetica" w:hAnsi="Helvetica" w:cs="Helvetica"/>
          <w:sz w:val="20"/>
        </w:rPr>
        <w:t xml:space="preserve"> </w:t>
      </w:r>
      <w:r w:rsidR="00C426F1">
        <w:rPr>
          <w:rFonts w:ascii="Helvetica" w:hAnsi="Helvetica" w:cs="Helvetica"/>
          <w:sz w:val="20"/>
        </w:rPr>
        <w:t>Wenzler</w:t>
      </w:r>
      <w:bookmarkStart w:id="5" w:name="_GoBack"/>
      <w:bookmarkEnd w:id="5"/>
      <w:r w:rsidR="004E466B">
        <w:rPr>
          <w:rFonts w:ascii="Helvetica" w:hAnsi="Helvetica" w:cs="Helvetica"/>
          <w:sz w:val="20"/>
        </w:rPr>
        <w:t xml:space="preserve">. </w:t>
      </w:r>
    </w:p>
    <w:p w14:paraId="5E3A2546" w14:textId="77777777" w:rsidR="00644795" w:rsidRDefault="00644795" w:rsidP="001149F5">
      <w:pPr>
        <w:pStyle w:val="Textkrper"/>
        <w:spacing w:line="312" w:lineRule="auto"/>
        <w:ind w:right="-57"/>
        <w:rPr>
          <w:rFonts w:ascii="Helvetica" w:hAnsi="Helvetica" w:cs="Helvetica"/>
          <w:b w:val="0"/>
          <w:sz w:val="20"/>
        </w:rPr>
      </w:pPr>
    </w:p>
    <w:p w14:paraId="4D8EFAB3" w14:textId="793C9A5F" w:rsidR="0002353E" w:rsidRDefault="004E466B" w:rsidP="001149F5">
      <w:pPr>
        <w:pStyle w:val="Textkrper"/>
        <w:spacing w:line="312" w:lineRule="auto"/>
        <w:ind w:right="-57"/>
        <w:rPr>
          <w:rFonts w:ascii="Helvetica" w:hAnsi="Helvetica" w:cs="Helvetica"/>
          <w:b w:val="0"/>
          <w:sz w:val="20"/>
        </w:rPr>
      </w:pPr>
      <w:r w:rsidRPr="004E466B">
        <w:rPr>
          <w:rFonts w:ascii="Helvetica" w:hAnsi="Helvetica" w:cs="Helvetica"/>
          <w:b w:val="0"/>
          <w:sz w:val="20"/>
        </w:rPr>
        <w:t>Unternehmen haben im Rahmen des Vertriebs 3.0 verschiedene strategische Opti</w:t>
      </w:r>
      <w:r w:rsidRPr="004E466B">
        <w:rPr>
          <w:rFonts w:ascii="Helvetica" w:hAnsi="Helvetica" w:cs="Helvetica"/>
          <w:b w:val="0"/>
          <w:sz w:val="20"/>
        </w:rPr>
        <w:t>o</w:t>
      </w:r>
      <w:r w:rsidRPr="004E466B">
        <w:rPr>
          <w:rFonts w:ascii="Helvetica" w:hAnsi="Helvetica" w:cs="Helvetica"/>
          <w:b w:val="0"/>
          <w:sz w:val="20"/>
        </w:rPr>
        <w:t xml:space="preserve">nen für die zukünftige Marktbearbeitung. Dazu gehören </w:t>
      </w:r>
      <w:proofErr w:type="spellStart"/>
      <w:r w:rsidRPr="004E466B">
        <w:rPr>
          <w:rFonts w:ascii="Helvetica" w:hAnsi="Helvetica" w:cs="Helvetica"/>
          <w:b w:val="0"/>
          <w:sz w:val="20"/>
        </w:rPr>
        <w:t>Inhouse</w:t>
      </w:r>
      <w:proofErr w:type="spellEnd"/>
      <w:r w:rsidRPr="004E466B">
        <w:rPr>
          <w:rFonts w:ascii="Helvetica" w:hAnsi="Helvetica" w:cs="Helvetica"/>
          <w:b w:val="0"/>
          <w:sz w:val="20"/>
        </w:rPr>
        <w:t xml:space="preserve">-Lösungen wie etwa der Aufbau von </w:t>
      </w:r>
      <w:proofErr w:type="spellStart"/>
      <w:r w:rsidRPr="004E466B">
        <w:rPr>
          <w:rFonts w:ascii="Helvetica" w:hAnsi="Helvetica" w:cs="Helvetica"/>
          <w:b w:val="0"/>
          <w:sz w:val="20"/>
        </w:rPr>
        <w:t>Shared</w:t>
      </w:r>
      <w:proofErr w:type="spellEnd"/>
      <w:r w:rsidRPr="004E466B">
        <w:rPr>
          <w:rFonts w:ascii="Helvetica" w:hAnsi="Helvetica" w:cs="Helvetica"/>
          <w:b w:val="0"/>
          <w:sz w:val="20"/>
        </w:rPr>
        <w:t xml:space="preserve"> Services, Ausgründungen von Dienstleistungsgesellschaften oder Joint Ventures mit anderen Unternehmen. </w:t>
      </w:r>
      <w:r>
        <w:rPr>
          <w:rFonts w:ascii="Helvetica" w:hAnsi="Helvetica" w:cs="Helvetica"/>
          <w:b w:val="0"/>
          <w:sz w:val="20"/>
        </w:rPr>
        <w:t>Darüber hinaus</w:t>
      </w:r>
      <w:r w:rsidRPr="004E466B">
        <w:rPr>
          <w:rFonts w:ascii="Helvetica" w:hAnsi="Helvetica" w:cs="Helvetica"/>
          <w:b w:val="0"/>
          <w:sz w:val="20"/>
        </w:rPr>
        <w:t xml:space="preserve"> biete</w:t>
      </w:r>
      <w:r>
        <w:rPr>
          <w:rFonts w:ascii="Helvetica" w:hAnsi="Helvetica" w:cs="Helvetica"/>
          <w:b w:val="0"/>
          <w:sz w:val="20"/>
        </w:rPr>
        <w:t>t</w:t>
      </w:r>
      <w:r w:rsidRPr="004E466B">
        <w:rPr>
          <w:rFonts w:ascii="Helvetica" w:hAnsi="Helvetica" w:cs="Helvetica"/>
          <w:b w:val="0"/>
          <w:sz w:val="20"/>
        </w:rPr>
        <w:t xml:space="preserve"> </w:t>
      </w:r>
      <w:r>
        <w:rPr>
          <w:rFonts w:ascii="Helvetica" w:hAnsi="Helvetica" w:cs="Helvetica"/>
          <w:b w:val="0"/>
          <w:sz w:val="20"/>
        </w:rPr>
        <w:t>MARVECS</w:t>
      </w:r>
      <w:r w:rsidRPr="004E466B">
        <w:rPr>
          <w:rFonts w:ascii="Helvetica" w:hAnsi="Helvetica" w:cs="Helvetica"/>
          <w:b w:val="0"/>
          <w:sz w:val="20"/>
        </w:rPr>
        <w:t xml:space="preserve"> neben dem klassischen „selektiven“ Outsourcing künftig </w:t>
      </w:r>
      <w:r>
        <w:rPr>
          <w:rFonts w:ascii="Helvetica" w:hAnsi="Helvetica" w:cs="Helvetica"/>
          <w:b w:val="0"/>
          <w:sz w:val="20"/>
        </w:rPr>
        <w:t>auch</w:t>
      </w:r>
      <w:r w:rsidRPr="004E466B">
        <w:rPr>
          <w:rFonts w:ascii="Helvetica" w:hAnsi="Helvetica" w:cs="Helvetica"/>
          <w:b w:val="0"/>
          <w:sz w:val="20"/>
        </w:rPr>
        <w:t xml:space="preserve"> das vollständige Ou</w:t>
      </w:r>
      <w:r w:rsidRPr="004E466B">
        <w:rPr>
          <w:rFonts w:ascii="Helvetica" w:hAnsi="Helvetica" w:cs="Helvetica"/>
          <w:b w:val="0"/>
          <w:sz w:val="20"/>
        </w:rPr>
        <w:t>t</w:t>
      </w:r>
      <w:r w:rsidRPr="004E466B">
        <w:rPr>
          <w:rFonts w:ascii="Helvetica" w:hAnsi="Helvetica" w:cs="Helvetica"/>
          <w:b w:val="0"/>
          <w:sz w:val="20"/>
        </w:rPr>
        <w:t>sourcing einzelner Vertriebs- oder Marketingfunktionen zu definierten Zielgruppen und/oder Produkten</w:t>
      </w:r>
      <w:r>
        <w:rPr>
          <w:rFonts w:ascii="Helvetica" w:hAnsi="Helvetica" w:cs="Helvetica"/>
          <w:b w:val="0"/>
          <w:sz w:val="20"/>
        </w:rPr>
        <w:t xml:space="preserve"> – </w:t>
      </w:r>
      <w:r w:rsidRPr="004E466B">
        <w:rPr>
          <w:rFonts w:ascii="Helvetica" w:hAnsi="Helvetica" w:cs="Helvetica"/>
          <w:b w:val="0"/>
          <w:sz w:val="20"/>
        </w:rPr>
        <w:t xml:space="preserve"> inklusive aller Managementfunktionen und der Leistungsve</w:t>
      </w:r>
      <w:r w:rsidRPr="004E466B">
        <w:rPr>
          <w:rFonts w:ascii="Helvetica" w:hAnsi="Helvetica" w:cs="Helvetica"/>
          <w:b w:val="0"/>
          <w:sz w:val="20"/>
        </w:rPr>
        <w:t>r</w:t>
      </w:r>
      <w:r w:rsidRPr="004E466B">
        <w:rPr>
          <w:rFonts w:ascii="Helvetica" w:hAnsi="Helvetica" w:cs="Helvetica"/>
          <w:b w:val="0"/>
          <w:sz w:val="20"/>
        </w:rPr>
        <w:t>antwortung</w:t>
      </w:r>
      <w:r>
        <w:rPr>
          <w:rFonts w:ascii="Helvetica" w:hAnsi="Helvetica" w:cs="Helvetica"/>
          <w:b w:val="0"/>
          <w:sz w:val="20"/>
        </w:rPr>
        <w:t>.</w:t>
      </w:r>
      <w:r w:rsidRPr="004E466B">
        <w:rPr>
          <w:rFonts w:ascii="Helvetica" w:hAnsi="Helvetica" w:cs="Helvetica"/>
          <w:b w:val="0"/>
          <w:sz w:val="20"/>
        </w:rPr>
        <w:t xml:space="preserve"> Dies kann etwa in Form einer </w:t>
      </w:r>
      <w:proofErr w:type="spellStart"/>
      <w:r w:rsidRPr="004E466B">
        <w:rPr>
          <w:rFonts w:ascii="Helvetica" w:hAnsi="Helvetica" w:cs="Helvetica"/>
          <w:b w:val="0"/>
          <w:sz w:val="20"/>
        </w:rPr>
        <w:t>Managed</w:t>
      </w:r>
      <w:proofErr w:type="spellEnd"/>
      <w:r w:rsidRPr="004E466B">
        <w:rPr>
          <w:rFonts w:ascii="Helvetica" w:hAnsi="Helvetica" w:cs="Helvetica"/>
          <w:b w:val="0"/>
          <w:sz w:val="20"/>
        </w:rPr>
        <w:t xml:space="preserve"> </w:t>
      </w:r>
      <w:proofErr w:type="spellStart"/>
      <w:r w:rsidRPr="004E466B">
        <w:rPr>
          <w:rFonts w:ascii="Helvetica" w:hAnsi="Helvetica" w:cs="Helvetica"/>
          <w:b w:val="0"/>
          <w:sz w:val="20"/>
        </w:rPr>
        <w:t>Sales</w:t>
      </w:r>
      <w:proofErr w:type="spellEnd"/>
      <w:r w:rsidRPr="004E466B">
        <w:rPr>
          <w:rFonts w:ascii="Helvetica" w:hAnsi="Helvetica" w:cs="Helvetica"/>
          <w:b w:val="0"/>
          <w:sz w:val="20"/>
        </w:rPr>
        <w:t xml:space="preserve"> Organisation (MSO) g</w:t>
      </w:r>
      <w:r w:rsidRPr="004E466B">
        <w:rPr>
          <w:rFonts w:ascii="Helvetica" w:hAnsi="Helvetica" w:cs="Helvetica"/>
          <w:b w:val="0"/>
          <w:sz w:val="20"/>
        </w:rPr>
        <w:t>e</w:t>
      </w:r>
      <w:r w:rsidRPr="004E466B">
        <w:rPr>
          <w:rFonts w:ascii="Helvetica" w:hAnsi="Helvetica" w:cs="Helvetica"/>
          <w:b w:val="0"/>
          <w:sz w:val="20"/>
        </w:rPr>
        <w:t xml:space="preserve">schehen. Dabei werden die kompletten Vertriebsprozesse von Pharmaunternehmen als </w:t>
      </w:r>
      <w:proofErr w:type="spellStart"/>
      <w:r w:rsidRPr="004E466B">
        <w:rPr>
          <w:rFonts w:ascii="Helvetica" w:hAnsi="Helvetica" w:cs="Helvetica"/>
          <w:b w:val="0"/>
          <w:sz w:val="20"/>
        </w:rPr>
        <w:t>Full</w:t>
      </w:r>
      <w:proofErr w:type="spellEnd"/>
      <w:r w:rsidRPr="004E466B">
        <w:rPr>
          <w:rFonts w:ascii="Helvetica" w:hAnsi="Helvetica" w:cs="Helvetica"/>
          <w:b w:val="0"/>
          <w:sz w:val="20"/>
        </w:rPr>
        <w:t xml:space="preserve"> Service Dienstleistung ausgelagert, um so die Zielgruppen bedarfsorientiert und individuell, effektiv und effizient ansprechen zu können, ohne die eigene Infr</w:t>
      </w:r>
      <w:r w:rsidRPr="004E466B">
        <w:rPr>
          <w:rFonts w:ascii="Helvetica" w:hAnsi="Helvetica" w:cs="Helvetica"/>
          <w:b w:val="0"/>
          <w:sz w:val="20"/>
        </w:rPr>
        <w:t>a</w:t>
      </w:r>
      <w:r w:rsidRPr="004E466B">
        <w:rPr>
          <w:rFonts w:ascii="Helvetica" w:hAnsi="Helvetica" w:cs="Helvetica"/>
          <w:b w:val="0"/>
          <w:sz w:val="20"/>
        </w:rPr>
        <w:t>struktur im Pharmaunternehmen anzutasten.</w:t>
      </w:r>
      <w:r w:rsidR="004D427F">
        <w:rPr>
          <w:rFonts w:ascii="Helvetica" w:hAnsi="Helvetica" w:cs="Helvetica"/>
          <w:b w:val="0"/>
          <w:sz w:val="20"/>
        </w:rPr>
        <w:t xml:space="preserve"> </w:t>
      </w:r>
      <w:r w:rsidR="004D427F" w:rsidRPr="004D427F">
        <w:rPr>
          <w:rFonts w:ascii="Helvetica" w:hAnsi="Helvetica" w:cs="Helvetica"/>
          <w:b w:val="0"/>
          <w:sz w:val="20"/>
        </w:rPr>
        <w:t xml:space="preserve">Diese umfassen neben der gesamten Vertriebsstruktur (z.B. Field </w:t>
      </w:r>
      <w:proofErr w:type="spellStart"/>
      <w:r w:rsidR="004D427F" w:rsidRPr="004D427F">
        <w:rPr>
          <w:rFonts w:ascii="Helvetica" w:hAnsi="Helvetica" w:cs="Helvetica"/>
          <w:b w:val="0"/>
          <w:sz w:val="20"/>
        </w:rPr>
        <w:t>Sales</w:t>
      </w:r>
      <w:proofErr w:type="spellEnd"/>
      <w:r w:rsidR="004D427F" w:rsidRPr="004D427F">
        <w:rPr>
          <w:rFonts w:ascii="Helvetica" w:hAnsi="Helvetica" w:cs="Helvetica"/>
          <w:b w:val="0"/>
          <w:sz w:val="20"/>
        </w:rPr>
        <w:t xml:space="preserve">, Inside </w:t>
      </w:r>
      <w:proofErr w:type="spellStart"/>
      <w:r w:rsidR="004D427F" w:rsidRPr="004D427F">
        <w:rPr>
          <w:rFonts w:ascii="Helvetica" w:hAnsi="Helvetica" w:cs="Helvetica"/>
          <w:b w:val="0"/>
          <w:sz w:val="20"/>
        </w:rPr>
        <w:t>Sales</w:t>
      </w:r>
      <w:proofErr w:type="spellEnd"/>
      <w:r w:rsidR="004D427F" w:rsidRPr="004D427F">
        <w:rPr>
          <w:rFonts w:ascii="Helvetica" w:hAnsi="Helvetica" w:cs="Helvetica"/>
          <w:b w:val="0"/>
          <w:sz w:val="20"/>
        </w:rPr>
        <w:t>) unter anderem auch das Manag</w:t>
      </w:r>
      <w:r w:rsidR="004D427F" w:rsidRPr="004D427F">
        <w:rPr>
          <w:rFonts w:ascii="Helvetica" w:hAnsi="Helvetica" w:cs="Helvetica"/>
          <w:b w:val="0"/>
          <w:sz w:val="20"/>
        </w:rPr>
        <w:t>e</w:t>
      </w:r>
      <w:r w:rsidR="004D427F" w:rsidRPr="004D427F">
        <w:rPr>
          <w:rFonts w:ascii="Helvetica" w:hAnsi="Helvetica" w:cs="Helvetica"/>
          <w:b w:val="0"/>
          <w:sz w:val="20"/>
        </w:rPr>
        <w:t xml:space="preserve">ment der kompletten IT-Infrastruktur von mobilen Endgeräten wie </w:t>
      </w:r>
      <w:proofErr w:type="spellStart"/>
      <w:r w:rsidR="004D427F" w:rsidRPr="004D427F">
        <w:rPr>
          <w:rFonts w:ascii="Helvetica" w:hAnsi="Helvetica" w:cs="Helvetica"/>
          <w:b w:val="0"/>
          <w:sz w:val="20"/>
        </w:rPr>
        <w:t>iPads</w:t>
      </w:r>
      <w:proofErr w:type="spellEnd"/>
      <w:r w:rsidR="004D427F" w:rsidRPr="004D427F">
        <w:rPr>
          <w:rFonts w:ascii="Helvetica" w:hAnsi="Helvetica" w:cs="Helvetica"/>
          <w:b w:val="0"/>
          <w:sz w:val="20"/>
        </w:rPr>
        <w:t xml:space="preserve"> bis hin zum </w:t>
      </w:r>
      <w:r w:rsidR="004D427F" w:rsidRPr="004D427F">
        <w:rPr>
          <w:rFonts w:ascii="Helvetica" w:hAnsi="Helvetica" w:cs="Helvetica"/>
          <w:b w:val="0"/>
          <w:sz w:val="20"/>
        </w:rPr>
        <w:lastRenderedPageBreak/>
        <w:t>CRM-System</w:t>
      </w:r>
      <w:proofErr w:type="gramStart"/>
      <w:r w:rsidR="004D427F" w:rsidRPr="004D427F">
        <w:rPr>
          <w:rFonts w:ascii="Helvetica" w:hAnsi="Helvetica" w:cs="Helvetica"/>
          <w:b w:val="0"/>
          <w:sz w:val="20"/>
        </w:rPr>
        <w:t>, den</w:t>
      </w:r>
      <w:proofErr w:type="gramEnd"/>
      <w:r w:rsidR="004D427F" w:rsidRPr="004D427F">
        <w:rPr>
          <w:rFonts w:ascii="Helvetica" w:hAnsi="Helvetica" w:cs="Helvetica"/>
          <w:b w:val="0"/>
          <w:sz w:val="20"/>
        </w:rPr>
        <w:t xml:space="preserve"> Betrieb eines Kundendialog Centers (</w:t>
      </w:r>
      <w:proofErr w:type="spellStart"/>
      <w:r w:rsidR="004D427F" w:rsidRPr="004D427F">
        <w:rPr>
          <w:rFonts w:ascii="Helvetica" w:hAnsi="Helvetica" w:cs="Helvetica"/>
          <w:b w:val="0"/>
          <w:sz w:val="20"/>
        </w:rPr>
        <w:t>Telesales</w:t>
      </w:r>
      <w:proofErr w:type="spellEnd"/>
      <w:r w:rsidR="004D427F" w:rsidRPr="004D427F">
        <w:rPr>
          <w:rFonts w:ascii="Helvetica" w:hAnsi="Helvetica" w:cs="Helvetica"/>
          <w:b w:val="0"/>
          <w:sz w:val="20"/>
        </w:rPr>
        <w:t xml:space="preserve"> und -Marketing) sowie alle notwendigen administrativen und organisatorischen Prozesse. Alternativ dazu bietet sich die Möglichkeit des Business </w:t>
      </w:r>
      <w:proofErr w:type="spellStart"/>
      <w:r w:rsidR="004D427F" w:rsidRPr="004D427F">
        <w:rPr>
          <w:rFonts w:ascii="Helvetica" w:hAnsi="Helvetica" w:cs="Helvetica"/>
          <w:b w:val="0"/>
          <w:sz w:val="20"/>
        </w:rPr>
        <w:t>Process</w:t>
      </w:r>
      <w:proofErr w:type="spellEnd"/>
      <w:r w:rsidR="004D427F" w:rsidRPr="004D427F">
        <w:rPr>
          <w:rFonts w:ascii="Helvetica" w:hAnsi="Helvetica" w:cs="Helvetica"/>
          <w:b w:val="0"/>
          <w:sz w:val="20"/>
        </w:rPr>
        <w:t xml:space="preserve"> Outsourcing an. Hierbei wird dem externen Dienstleister die Verantwortung für einen Teilprozess übertragen, wie etwa der Vertriebs- und Marketingprozess</w:t>
      </w:r>
      <w:r w:rsidR="001D0935">
        <w:rPr>
          <w:rFonts w:ascii="Helvetica" w:hAnsi="Helvetica" w:cs="Helvetica"/>
          <w:b w:val="0"/>
          <w:sz w:val="20"/>
        </w:rPr>
        <w:t>e</w:t>
      </w:r>
      <w:r w:rsidR="004D427F" w:rsidRPr="004D427F">
        <w:rPr>
          <w:rFonts w:ascii="Helvetica" w:hAnsi="Helvetica" w:cs="Helvetica"/>
          <w:b w:val="0"/>
          <w:sz w:val="20"/>
        </w:rPr>
        <w:t xml:space="preserve"> für einzelne Produkte oder Produktgru</w:t>
      </w:r>
      <w:r w:rsidR="004D427F" w:rsidRPr="004D427F">
        <w:rPr>
          <w:rFonts w:ascii="Helvetica" w:hAnsi="Helvetica" w:cs="Helvetica"/>
          <w:b w:val="0"/>
          <w:sz w:val="20"/>
        </w:rPr>
        <w:t>p</w:t>
      </w:r>
      <w:r w:rsidR="004D427F" w:rsidRPr="004D427F">
        <w:rPr>
          <w:rFonts w:ascii="Helvetica" w:hAnsi="Helvetica" w:cs="Helvetica"/>
          <w:b w:val="0"/>
          <w:sz w:val="20"/>
        </w:rPr>
        <w:t>pen.</w:t>
      </w:r>
    </w:p>
    <w:p w14:paraId="30D71D63" w14:textId="77777777" w:rsidR="004D427F" w:rsidRDefault="004D427F" w:rsidP="001149F5">
      <w:pPr>
        <w:pStyle w:val="Textkrper"/>
        <w:spacing w:line="312" w:lineRule="auto"/>
        <w:ind w:right="-57"/>
        <w:rPr>
          <w:rFonts w:ascii="Helvetica" w:hAnsi="Helvetica" w:cs="Helvetica"/>
          <w:b w:val="0"/>
          <w:sz w:val="20"/>
        </w:rPr>
      </w:pPr>
    </w:p>
    <w:p w14:paraId="478F2F4A" w14:textId="5B15F8EE" w:rsidR="004D427F" w:rsidRPr="004D427F" w:rsidRDefault="004D427F" w:rsidP="001149F5">
      <w:pPr>
        <w:pStyle w:val="Textkrper"/>
        <w:spacing w:line="312" w:lineRule="auto"/>
        <w:ind w:right="-57"/>
        <w:rPr>
          <w:rFonts w:ascii="Helvetica" w:hAnsi="Helvetica" w:cs="Helvetica"/>
          <w:sz w:val="20"/>
        </w:rPr>
      </w:pPr>
      <w:r w:rsidRPr="004D427F">
        <w:rPr>
          <w:rFonts w:ascii="Helvetica" w:hAnsi="Helvetica" w:cs="Helvetica"/>
          <w:sz w:val="20"/>
        </w:rPr>
        <w:t>IT spielt die zentrale Rolle</w:t>
      </w:r>
    </w:p>
    <w:p w14:paraId="7AACEE36" w14:textId="527B5CD1" w:rsidR="000B3A7F" w:rsidRDefault="004D427F" w:rsidP="001149F5">
      <w:pPr>
        <w:pStyle w:val="Textkrper"/>
        <w:spacing w:line="312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>Für die Umsetzung des Vertrieb 3.0-Ansatzes ist auch eine durchgängige Prozes</w:t>
      </w:r>
      <w:r>
        <w:rPr>
          <w:rFonts w:ascii="Helvetica" w:hAnsi="Helvetica" w:cs="Helvetica"/>
          <w:b w:val="0"/>
          <w:sz w:val="20"/>
        </w:rPr>
        <w:t>s</w:t>
      </w:r>
      <w:r>
        <w:rPr>
          <w:rFonts w:ascii="Helvetica" w:hAnsi="Helvetica" w:cs="Helvetica"/>
          <w:b w:val="0"/>
          <w:sz w:val="20"/>
        </w:rPr>
        <w:t>abbildung durch</w:t>
      </w:r>
      <w:r w:rsidR="001149F5">
        <w:rPr>
          <w:rFonts w:ascii="Helvetica" w:hAnsi="Helvetica" w:cs="Helvetica"/>
          <w:b w:val="0"/>
          <w:sz w:val="20"/>
        </w:rPr>
        <w:t xml:space="preserve"> IT-Werkzeuge unabdingbar. W</w:t>
      </w:r>
      <w:r w:rsidR="001149F5" w:rsidRPr="001149F5">
        <w:rPr>
          <w:rFonts w:ascii="Helvetica" w:hAnsi="Helvetica" w:cs="Helvetica"/>
          <w:b w:val="0"/>
          <w:sz w:val="20"/>
        </w:rPr>
        <w:t xml:space="preserve">ichtige Informationen </w:t>
      </w:r>
      <w:r w:rsidR="001149F5">
        <w:rPr>
          <w:rFonts w:ascii="Helvetica" w:hAnsi="Helvetica" w:cs="Helvetica"/>
          <w:b w:val="0"/>
          <w:sz w:val="20"/>
        </w:rPr>
        <w:t>können be</w:t>
      </w:r>
      <w:r w:rsidR="001149F5">
        <w:rPr>
          <w:rFonts w:ascii="Helvetica" w:hAnsi="Helvetica" w:cs="Helvetica"/>
          <w:b w:val="0"/>
          <w:sz w:val="20"/>
        </w:rPr>
        <w:t>i</w:t>
      </w:r>
      <w:r w:rsidR="001149F5">
        <w:rPr>
          <w:rFonts w:ascii="Helvetica" w:hAnsi="Helvetica" w:cs="Helvetica"/>
          <w:b w:val="0"/>
          <w:sz w:val="20"/>
        </w:rPr>
        <w:t xml:space="preserve">spielsweise </w:t>
      </w:r>
      <w:r w:rsidR="001149F5" w:rsidRPr="001149F5">
        <w:rPr>
          <w:rFonts w:ascii="Helvetica" w:hAnsi="Helvetica" w:cs="Helvetica"/>
          <w:b w:val="0"/>
          <w:sz w:val="20"/>
        </w:rPr>
        <w:t xml:space="preserve">stets aktuell über mobile Endgeräte wie </w:t>
      </w:r>
      <w:proofErr w:type="spellStart"/>
      <w:r w:rsidR="001149F5" w:rsidRPr="001149F5">
        <w:rPr>
          <w:rFonts w:ascii="Helvetica" w:hAnsi="Helvetica" w:cs="Helvetica"/>
          <w:b w:val="0"/>
          <w:sz w:val="20"/>
        </w:rPr>
        <w:t>SmartPhones</w:t>
      </w:r>
      <w:proofErr w:type="spellEnd"/>
      <w:r w:rsidR="001149F5" w:rsidRPr="001149F5">
        <w:rPr>
          <w:rFonts w:ascii="Helvetica" w:hAnsi="Helvetica" w:cs="Helvetica"/>
          <w:b w:val="0"/>
          <w:sz w:val="20"/>
        </w:rPr>
        <w:t xml:space="preserve"> oder </w:t>
      </w:r>
      <w:proofErr w:type="spellStart"/>
      <w:r w:rsidR="001149F5" w:rsidRPr="001149F5">
        <w:rPr>
          <w:rFonts w:ascii="Helvetica" w:hAnsi="Helvetica" w:cs="Helvetica"/>
          <w:b w:val="0"/>
          <w:sz w:val="20"/>
        </w:rPr>
        <w:t>Tablet</w:t>
      </w:r>
      <w:proofErr w:type="spellEnd"/>
      <w:r w:rsidR="001149F5" w:rsidRPr="001149F5">
        <w:rPr>
          <w:rFonts w:ascii="Helvetica" w:hAnsi="Helvetica" w:cs="Helvetica"/>
          <w:b w:val="0"/>
          <w:sz w:val="20"/>
        </w:rPr>
        <w:t xml:space="preserve"> PCs zur Verfügung </w:t>
      </w:r>
      <w:r w:rsidR="001149F5">
        <w:rPr>
          <w:rFonts w:ascii="Helvetica" w:hAnsi="Helvetica" w:cs="Helvetica"/>
          <w:b w:val="0"/>
          <w:sz w:val="20"/>
        </w:rPr>
        <w:t>gestellt werden</w:t>
      </w:r>
      <w:r w:rsidR="001149F5" w:rsidRPr="001149F5">
        <w:rPr>
          <w:rFonts w:ascii="Helvetica" w:hAnsi="Helvetica" w:cs="Helvetica"/>
          <w:b w:val="0"/>
          <w:sz w:val="20"/>
        </w:rPr>
        <w:t xml:space="preserve">. Mit Hilfe von modernen CRM und CLM-Systemen lassen sich zudem viele Prozesse im Vertrieb automatisieren. Und über </w:t>
      </w:r>
      <w:proofErr w:type="spellStart"/>
      <w:r w:rsidR="001149F5" w:rsidRPr="001149F5">
        <w:rPr>
          <w:rFonts w:ascii="Helvetica" w:hAnsi="Helvetica" w:cs="Helvetica"/>
          <w:b w:val="0"/>
          <w:sz w:val="20"/>
        </w:rPr>
        <w:t>kollaborative</w:t>
      </w:r>
      <w:proofErr w:type="spellEnd"/>
      <w:r w:rsidR="001149F5" w:rsidRPr="001149F5">
        <w:rPr>
          <w:rFonts w:ascii="Helvetica" w:hAnsi="Helvetica" w:cs="Helvetica"/>
          <w:b w:val="0"/>
          <w:sz w:val="20"/>
        </w:rPr>
        <w:t xml:space="preserve"> Werkzeuge wie etwa Adobe Connect </w:t>
      </w:r>
      <w:r w:rsidR="001149F5">
        <w:rPr>
          <w:rFonts w:ascii="Helvetica" w:hAnsi="Helvetica" w:cs="Helvetica"/>
          <w:b w:val="0"/>
          <w:sz w:val="20"/>
        </w:rPr>
        <w:t>arbeiten</w:t>
      </w:r>
      <w:r w:rsidR="001149F5" w:rsidRPr="001149F5">
        <w:rPr>
          <w:rFonts w:ascii="Helvetica" w:hAnsi="Helvetica" w:cs="Helvetica"/>
          <w:b w:val="0"/>
          <w:sz w:val="20"/>
        </w:rPr>
        <w:t xml:space="preserve"> virtuelle Teams </w:t>
      </w:r>
      <w:r w:rsidR="001D0935">
        <w:rPr>
          <w:rFonts w:ascii="Helvetica" w:hAnsi="Helvetica" w:cs="Helvetica"/>
          <w:b w:val="0"/>
          <w:sz w:val="20"/>
        </w:rPr>
        <w:t xml:space="preserve">zusammen </w:t>
      </w:r>
      <w:r w:rsidR="001149F5">
        <w:rPr>
          <w:rFonts w:ascii="Helvetica" w:hAnsi="Helvetica" w:cs="Helvetica"/>
          <w:b w:val="0"/>
          <w:sz w:val="20"/>
        </w:rPr>
        <w:t>und ta</w:t>
      </w:r>
      <w:r w:rsidR="001149F5">
        <w:rPr>
          <w:rFonts w:ascii="Helvetica" w:hAnsi="Helvetica" w:cs="Helvetica"/>
          <w:b w:val="0"/>
          <w:sz w:val="20"/>
        </w:rPr>
        <w:t>u</w:t>
      </w:r>
      <w:r w:rsidR="001149F5">
        <w:rPr>
          <w:rFonts w:ascii="Helvetica" w:hAnsi="Helvetica" w:cs="Helvetica"/>
          <w:b w:val="0"/>
          <w:sz w:val="20"/>
        </w:rPr>
        <w:t>schen sich</w:t>
      </w:r>
      <w:r w:rsidR="001149F5" w:rsidRPr="001149F5">
        <w:rPr>
          <w:rFonts w:ascii="Helvetica" w:hAnsi="Helvetica" w:cs="Helvetica"/>
          <w:b w:val="0"/>
          <w:sz w:val="20"/>
        </w:rPr>
        <w:t xml:space="preserve"> interaktiv aus – egal wo sich die einzelnen Mitglieder gerade aufhalten. In der direkten Zielgruppenkommunikation helfen </w:t>
      </w:r>
      <w:r w:rsidR="001149F5">
        <w:rPr>
          <w:rFonts w:ascii="Helvetica" w:hAnsi="Helvetica" w:cs="Helvetica"/>
          <w:b w:val="0"/>
          <w:sz w:val="20"/>
        </w:rPr>
        <w:t>dagegen</w:t>
      </w:r>
      <w:r w:rsidR="001149F5" w:rsidRPr="001149F5">
        <w:rPr>
          <w:rFonts w:ascii="Helvetica" w:hAnsi="Helvetica" w:cs="Helvetica"/>
          <w:b w:val="0"/>
          <w:sz w:val="20"/>
        </w:rPr>
        <w:t xml:space="preserve"> </w:t>
      </w:r>
      <w:proofErr w:type="spellStart"/>
      <w:r w:rsidR="001149F5" w:rsidRPr="001149F5">
        <w:rPr>
          <w:rFonts w:ascii="Helvetica" w:hAnsi="Helvetica" w:cs="Helvetica"/>
          <w:b w:val="0"/>
          <w:sz w:val="20"/>
        </w:rPr>
        <w:t>Social</w:t>
      </w:r>
      <w:proofErr w:type="spellEnd"/>
      <w:r w:rsidR="001149F5" w:rsidRPr="001149F5">
        <w:rPr>
          <w:rFonts w:ascii="Helvetica" w:hAnsi="Helvetica" w:cs="Helvetica"/>
          <w:b w:val="0"/>
          <w:sz w:val="20"/>
        </w:rPr>
        <w:t xml:space="preserve"> Media, etwa in Form von Kooperationen mit „</w:t>
      </w:r>
      <w:proofErr w:type="spellStart"/>
      <w:r w:rsidR="001149F5" w:rsidRPr="001149F5">
        <w:rPr>
          <w:rFonts w:ascii="Helvetica" w:hAnsi="Helvetica" w:cs="Helvetica"/>
          <w:b w:val="0"/>
          <w:sz w:val="20"/>
        </w:rPr>
        <w:t>Social</w:t>
      </w:r>
      <w:proofErr w:type="spellEnd"/>
      <w:r w:rsidR="001149F5" w:rsidRPr="001149F5">
        <w:rPr>
          <w:rFonts w:ascii="Helvetica" w:hAnsi="Helvetica" w:cs="Helvetica"/>
          <w:b w:val="0"/>
          <w:sz w:val="20"/>
        </w:rPr>
        <w:t xml:space="preserve"> Networking Sites“</w:t>
      </w:r>
      <w:r w:rsidR="001D0935">
        <w:rPr>
          <w:rFonts w:ascii="Helvetica" w:hAnsi="Helvetica" w:cs="Helvetica"/>
          <w:b w:val="0"/>
          <w:sz w:val="20"/>
        </w:rPr>
        <w:t>,</w:t>
      </w:r>
      <w:r w:rsidR="001149F5" w:rsidRPr="001149F5">
        <w:rPr>
          <w:rFonts w:ascii="Helvetica" w:hAnsi="Helvetica" w:cs="Helvetica"/>
          <w:b w:val="0"/>
          <w:sz w:val="20"/>
        </w:rPr>
        <w:t xml:space="preserve"> über die Mitglieder gewonnen und Therapien vorgestellt werden können. Im Rahmen von </w:t>
      </w:r>
      <w:proofErr w:type="spellStart"/>
      <w:r w:rsidR="001149F5" w:rsidRPr="001149F5">
        <w:rPr>
          <w:rFonts w:ascii="Helvetica" w:hAnsi="Helvetica" w:cs="Helvetica"/>
          <w:b w:val="0"/>
          <w:sz w:val="20"/>
        </w:rPr>
        <w:t>TeleDetailling</w:t>
      </w:r>
      <w:proofErr w:type="spellEnd"/>
      <w:r w:rsidR="001149F5" w:rsidRPr="001149F5">
        <w:rPr>
          <w:rFonts w:ascii="Helvetica" w:hAnsi="Helvetica" w:cs="Helvetica"/>
          <w:b w:val="0"/>
          <w:sz w:val="20"/>
        </w:rPr>
        <w:t xml:space="preserve"> </w:t>
      </w:r>
      <w:r w:rsidR="001149F5">
        <w:rPr>
          <w:rFonts w:ascii="Helvetica" w:hAnsi="Helvetica" w:cs="Helvetica"/>
          <w:b w:val="0"/>
          <w:sz w:val="20"/>
        </w:rPr>
        <w:t>werden</w:t>
      </w:r>
      <w:r w:rsidR="001149F5" w:rsidRPr="001149F5">
        <w:rPr>
          <w:rFonts w:ascii="Helvetica" w:hAnsi="Helvetica" w:cs="Helvetica"/>
          <w:b w:val="0"/>
          <w:sz w:val="20"/>
        </w:rPr>
        <w:t xml:space="preserve"> Zie</w:t>
      </w:r>
      <w:r w:rsidR="001149F5" w:rsidRPr="001149F5">
        <w:rPr>
          <w:rFonts w:ascii="Helvetica" w:hAnsi="Helvetica" w:cs="Helvetica"/>
          <w:b w:val="0"/>
          <w:sz w:val="20"/>
        </w:rPr>
        <w:t>l</w:t>
      </w:r>
      <w:r w:rsidR="001149F5" w:rsidRPr="001149F5">
        <w:rPr>
          <w:rFonts w:ascii="Helvetica" w:hAnsi="Helvetica" w:cs="Helvetica"/>
          <w:b w:val="0"/>
          <w:sz w:val="20"/>
        </w:rPr>
        <w:t>gruppen auch direkt angesprochen. Ergänzt werden kann dies durch eigene Portale für bestimmte medizinische Zielgruppen oder spezielle Angebote wie medizinische Dialogcenter oder Foren für betroffene Patienten.</w:t>
      </w:r>
      <w:r w:rsidR="001149F5">
        <w:rPr>
          <w:rFonts w:ascii="Helvetica" w:hAnsi="Helvetica" w:cs="Helvetica"/>
          <w:b w:val="0"/>
          <w:sz w:val="20"/>
        </w:rPr>
        <w:t xml:space="preserve"> </w:t>
      </w:r>
    </w:p>
    <w:p w14:paraId="6EFE5734" w14:textId="77777777" w:rsidR="001149F5" w:rsidRPr="0032713B" w:rsidRDefault="001149F5" w:rsidP="000B3A7F">
      <w:pPr>
        <w:pStyle w:val="Textkrper"/>
        <w:spacing w:line="360" w:lineRule="auto"/>
        <w:ind w:right="-57"/>
        <w:rPr>
          <w:rFonts w:ascii="Helvetica" w:hAnsi="Helvetica" w:cs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5024"/>
      </w:tblGrid>
      <w:tr w:rsidR="00AF507E" w:rsidRPr="009D43F2" w14:paraId="17082F30" w14:textId="77777777">
        <w:tc>
          <w:tcPr>
            <w:tcW w:w="4390" w:type="dxa"/>
          </w:tcPr>
          <w:bookmarkEnd w:id="0"/>
          <w:bookmarkEnd w:id="1"/>
          <w:bookmarkEnd w:id="2"/>
          <w:bookmarkEnd w:id="3"/>
          <w:bookmarkEnd w:id="4"/>
          <w:p w14:paraId="573B8F04" w14:textId="77777777" w:rsidR="00AF507E" w:rsidRDefault="00AF507E" w:rsidP="00942617">
            <w:pPr>
              <w:tabs>
                <w:tab w:val="left" w:pos="3686"/>
              </w:tabs>
              <w:ind w:right="-337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22EA80F8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>
              <w:rPr>
                <w:rFonts w:ascii="Helvetica" w:hAnsi="Helvetica" w:cs="Helvetica"/>
                <w:sz w:val="18"/>
              </w:rPr>
              <w:t>Melanie Speier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Tel.: +49.731.140 00-0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19626EE1" w14:textId="77777777" w:rsidR="00AF507E" w:rsidRPr="005B178B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b/>
                <w:bCs/>
                <w:lang w:val="en-GB"/>
              </w:rPr>
            </w:pPr>
            <w:proofErr w:type="spellStart"/>
            <w:proofErr w:type="gramStart"/>
            <w:r w:rsidRPr="005B178B">
              <w:rPr>
                <w:rFonts w:ascii="Helvetica" w:hAnsi="Helvetica" w:cs="Helvetica"/>
                <w:sz w:val="18"/>
                <w:lang w:val="en-GB"/>
              </w:rPr>
              <w:t>melanie.speier</w:t>
            </w:r>
            <w:proofErr w:type="spellEnd"/>
            <w:proofErr w:type="gramEnd"/>
            <w:r w:rsidRPr="005B178B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024" w:type="dxa"/>
          </w:tcPr>
          <w:p w14:paraId="70447DD6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0E9C5B41" w14:textId="77777777" w:rsidR="00AF507E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 xml:space="preserve">Uwe Pagel – </w:t>
            </w:r>
            <w:proofErr w:type="spellStart"/>
            <w:r>
              <w:rPr>
                <w:rFonts w:ascii="Helvetica" w:hAnsi="Helvetica" w:cs="Helvetica"/>
                <w:sz w:val="18"/>
              </w:rPr>
              <w:t>Press’n’Relations</w:t>
            </w:r>
            <w:proofErr w:type="spellEnd"/>
            <w:r>
              <w:rPr>
                <w:rFonts w:ascii="Helvetica" w:hAnsi="Helvetica" w:cs="Helvetica"/>
                <w:sz w:val="18"/>
              </w:rPr>
              <w:t xml:space="preserve"> GmbH</w:t>
            </w:r>
          </w:p>
          <w:p w14:paraId="1F657E4B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13AAC722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rFonts w:ascii="Helvetica" w:hAnsi="Helvetica" w:cs="Helvetica"/>
                <w:sz w:val="18"/>
                <w:lang w:val="it-IT"/>
              </w:rPr>
            </w:pP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  <w:proofErr w:type="gramEnd"/>
          </w:p>
          <w:p w14:paraId="19A62C8F" w14:textId="77777777" w:rsidR="00AF507E" w:rsidRPr="001F4867" w:rsidRDefault="00AF507E" w:rsidP="00942617">
            <w:pPr>
              <w:pStyle w:val="Textkrper2"/>
              <w:tabs>
                <w:tab w:val="left" w:pos="3686"/>
              </w:tabs>
              <w:spacing w:line="240" w:lineRule="auto"/>
              <w:ind w:right="-337"/>
              <w:rPr>
                <w:sz w:val="18"/>
                <w:lang w:val="it-IT"/>
              </w:rPr>
            </w:pPr>
            <w:proofErr w:type="spellStart"/>
            <w:proofErr w:type="gramStart"/>
            <w:r>
              <w:rPr>
                <w:rFonts w:ascii="Helvetica" w:hAnsi="Helvetica" w:cs="Helvetica"/>
                <w:sz w:val="18"/>
                <w:lang w:val="it-IT"/>
              </w:rPr>
              <w:t>upa</w:t>
            </w:r>
            <w:proofErr w:type="spellEnd"/>
            <w:proofErr w:type="gramEnd"/>
            <w:r>
              <w:rPr>
                <w:rFonts w:ascii="Helvetica" w:hAnsi="Helvetica" w:cs="Helvetica"/>
                <w:sz w:val="18"/>
                <w:lang w:val="it-IT"/>
              </w:rPr>
              <w:t>(</w:t>
            </w:r>
            <w:proofErr w:type="spellStart"/>
            <w:r>
              <w:rPr>
                <w:rFonts w:ascii="Helvetica" w:hAnsi="Helvetica" w:cs="Helvetica"/>
                <w:sz w:val="18"/>
                <w:lang w:val="it-IT"/>
              </w:rPr>
              <w:t>at</w:t>
            </w:r>
            <w:proofErr w:type="spellEnd"/>
            <w:r>
              <w:rPr>
                <w:rFonts w:ascii="Helvetica" w:hAnsi="Helvetica" w:cs="Helvetica"/>
                <w:sz w:val="18"/>
                <w:lang w:val="it-IT"/>
              </w:rPr>
              <w:t>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>press-n-relations.</w:t>
            </w: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>de</w:t>
            </w:r>
            <w:proofErr w:type="gram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3006F19F" w14:textId="77777777" w:rsidR="00AF507E" w:rsidRPr="001F4867" w:rsidRDefault="00AF507E" w:rsidP="00942617">
      <w:pPr>
        <w:pStyle w:val="Kopfzeile"/>
        <w:tabs>
          <w:tab w:val="left" w:pos="3686"/>
        </w:tabs>
        <w:ind w:right="-337"/>
        <w:rPr>
          <w:rFonts w:ascii="Helvetica" w:hAnsi="Helvetica" w:cs="Helvetica"/>
          <w:sz w:val="18"/>
          <w:lang w:val="it-IT"/>
        </w:rPr>
      </w:pPr>
    </w:p>
    <w:p w14:paraId="1570288C" w14:textId="77777777" w:rsidR="00AF507E" w:rsidRPr="004C4802" w:rsidRDefault="004A516F" w:rsidP="00942617">
      <w:pPr>
        <w:pStyle w:val="Kopfzeile"/>
        <w:tabs>
          <w:tab w:val="clear" w:pos="9072"/>
          <w:tab w:val="left" w:pos="3686"/>
          <w:tab w:val="right" w:pos="8789"/>
        </w:tabs>
        <w:ind w:right="-337"/>
        <w:rPr>
          <w:rFonts w:ascii="Helvetica" w:hAnsi="Helvetica" w:cs="Helvetica"/>
          <w:sz w:val="18"/>
        </w:rPr>
      </w:pPr>
      <w:r w:rsidRPr="004A516F">
        <w:rPr>
          <w:rFonts w:ascii="Helvetica" w:hAnsi="Helvetica" w:cs="Helvetica"/>
          <w:color w:val="000000"/>
          <w:sz w:val="18"/>
        </w:rPr>
        <w:t xml:space="preserve">Qualität, Innovation und Flexibilität - das sind die Erfolgsfaktoren, mit denen sich MARVECS seit 1999 in wichtigen europäischen Märkten für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 und Marketing-Lösungen für die Pharmai</w:t>
      </w:r>
      <w:r w:rsidRPr="004A516F">
        <w:rPr>
          <w:rFonts w:ascii="Helvetica" w:hAnsi="Helvetica" w:cs="Helvetica"/>
          <w:color w:val="000000"/>
          <w:sz w:val="18"/>
        </w:rPr>
        <w:t>n</w:t>
      </w:r>
      <w:r w:rsidRPr="004A516F">
        <w:rPr>
          <w:rFonts w:ascii="Helvetica" w:hAnsi="Helvetica" w:cs="Helvetica"/>
          <w:color w:val="000000"/>
          <w:sz w:val="18"/>
        </w:rPr>
        <w:t xml:space="preserve">dustrie fest etabliert hat. Mehr als 40 Pharma-Unternehmen setzen derzeit in Deutschland  auf die Unterstützung von MARVECS. Dabei deckt MARVECS die gesamte Palette der Leistungen ab – sowohl im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Vakanzmanagement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als auch mit einer Vielfalt von Lösungen für den Pharmaauße</w:t>
      </w:r>
      <w:r w:rsidRPr="004A516F">
        <w:rPr>
          <w:rFonts w:ascii="Helvetica" w:hAnsi="Helvetica" w:cs="Helvetica"/>
          <w:color w:val="000000"/>
          <w:sz w:val="18"/>
        </w:rPr>
        <w:t>n</w:t>
      </w:r>
      <w:r w:rsidRPr="004A516F">
        <w:rPr>
          <w:rFonts w:ascii="Helvetica" w:hAnsi="Helvetica" w:cs="Helvetica"/>
          <w:color w:val="000000"/>
          <w:sz w:val="18"/>
        </w:rPr>
        <w:t xml:space="preserve">dienst. Das Spektrum reicht hier von exklusiven Teams über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Partnering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-Teams bis hin zu Se</w:t>
      </w:r>
      <w:r w:rsidRPr="004A516F">
        <w:rPr>
          <w:rFonts w:ascii="Helvetica" w:hAnsi="Helvetica" w:cs="Helvetica"/>
          <w:color w:val="000000"/>
          <w:sz w:val="18"/>
        </w:rPr>
        <w:t>r</w:t>
      </w:r>
      <w:r w:rsidRPr="004A516F">
        <w:rPr>
          <w:rFonts w:ascii="Helvetica" w:hAnsi="Helvetica" w:cs="Helvetica"/>
          <w:color w:val="000000"/>
          <w:sz w:val="18"/>
        </w:rPr>
        <w:t>vice-Teams für Apotheken, Kliniken oder Praxen. Darüber hinaus umfasst das Portfolio von MARVECS aber auch Lösungen in den Bereichen Patienten-Compliance oder Co-Promotion- und Co-Marketing. MARVECS bietet unter dem Motto „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excellent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solutions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“ auf diesem Wege nicht nur Komplettlösungen für die Einführung neuer Pharmaprodukte, sondern betreut die pha</w:t>
      </w:r>
      <w:r w:rsidRPr="004A516F">
        <w:rPr>
          <w:rFonts w:ascii="Helvetica" w:hAnsi="Helvetica" w:cs="Helvetica"/>
          <w:color w:val="000000"/>
          <w:sz w:val="18"/>
        </w:rPr>
        <w:t>r</w:t>
      </w:r>
      <w:r w:rsidRPr="004A516F">
        <w:rPr>
          <w:rFonts w:ascii="Helvetica" w:hAnsi="Helvetica" w:cs="Helvetica"/>
          <w:color w:val="000000"/>
          <w:sz w:val="18"/>
        </w:rPr>
        <w:t>mazeutischen Unternehmen während des gesamten Produktlebenszyklus, also auch in der „</w:t>
      </w:r>
      <w:proofErr w:type="spellStart"/>
      <w:r w:rsidRPr="004A516F">
        <w:rPr>
          <w:rFonts w:ascii="Helvetica" w:hAnsi="Helvetica" w:cs="Helvetica"/>
          <w:color w:val="000000"/>
          <w:sz w:val="18"/>
        </w:rPr>
        <w:t>M</w:t>
      </w:r>
      <w:r w:rsidRPr="004A516F">
        <w:rPr>
          <w:rFonts w:ascii="Helvetica" w:hAnsi="Helvetica" w:cs="Helvetica"/>
          <w:color w:val="000000"/>
          <w:sz w:val="18"/>
        </w:rPr>
        <w:t>a</w:t>
      </w:r>
      <w:r w:rsidRPr="004A516F">
        <w:rPr>
          <w:rFonts w:ascii="Helvetica" w:hAnsi="Helvetica" w:cs="Helvetica"/>
          <w:color w:val="000000"/>
          <w:sz w:val="18"/>
        </w:rPr>
        <w:t>ture</w:t>
      </w:r>
      <w:proofErr w:type="spellEnd"/>
      <w:r w:rsidRPr="004A516F">
        <w:rPr>
          <w:rFonts w:ascii="Helvetica" w:hAnsi="Helvetica" w:cs="Helvetica"/>
          <w:color w:val="000000"/>
          <w:sz w:val="18"/>
        </w:rPr>
        <w:t>-Phase“ von Medikamenten.</w:t>
      </w:r>
    </w:p>
    <w:sectPr w:rsidR="00AF507E" w:rsidRPr="004C4802" w:rsidSect="00942617">
      <w:headerReference w:type="default" r:id="rId8"/>
      <w:type w:val="continuous"/>
      <w:pgSz w:w="11899" w:h="16838"/>
      <w:pgMar w:top="3510" w:right="2401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B530FE" w14:textId="77777777" w:rsidR="004D427F" w:rsidRDefault="004D427F">
      <w:r>
        <w:separator/>
      </w:r>
    </w:p>
  </w:endnote>
  <w:endnote w:type="continuationSeparator" w:id="0">
    <w:p w14:paraId="0EC507C7" w14:textId="77777777" w:rsidR="004D427F" w:rsidRDefault="004D42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D036CA" w14:textId="77777777" w:rsidR="004D427F" w:rsidRDefault="004D427F">
      <w:r>
        <w:separator/>
      </w:r>
    </w:p>
  </w:footnote>
  <w:footnote w:type="continuationSeparator" w:id="0">
    <w:p w14:paraId="593D2FBD" w14:textId="77777777" w:rsidR="004D427F" w:rsidRDefault="004D427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4F2635" w14:textId="77777777" w:rsidR="004D427F" w:rsidRDefault="004D427F" w:rsidP="00942617">
    <w:pPr>
      <w:ind w:right="-1332"/>
      <w:jc w:val="right"/>
    </w:pPr>
    <w:r>
      <w:rPr>
        <w:noProof/>
      </w:rPr>
      <w:drawing>
        <wp:inline distT="0" distB="0" distL="0" distR="0" wp14:anchorId="7283BFF3" wp14:editId="4367B6B4">
          <wp:extent cx="1191260" cy="791845"/>
          <wp:effectExtent l="0" t="0" r="2540" b="0"/>
          <wp:docPr id="1" name="Bild 1" descr="Beschreibung: MARVECS Logo 15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MARVECS Logo 15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1260" cy="791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47977AD" w14:textId="77777777" w:rsidR="004D427F" w:rsidRDefault="004D427F">
    <w:pPr>
      <w:rPr>
        <w:sz w:val="32"/>
      </w:rPr>
    </w:pPr>
  </w:p>
  <w:p w14:paraId="62F0F911" w14:textId="77777777" w:rsidR="004D427F" w:rsidRPr="001515CF" w:rsidRDefault="004D427F" w:rsidP="001515CF">
    <w:pPr>
      <w:rPr>
        <w:sz w:val="32"/>
      </w:rPr>
    </w:pPr>
  </w:p>
  <w:p w14:paraId="518FFD7B" w14:textId="77777777" w:rsidR="004D427F" w:rsidRPr="00B12E2C" w:rsidRDefault="004D427F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</w:t>
    </w:r>
    <w:proofErr w:type="gramStart"/>
    <w:r w:rsidRPr="00B12E2C">
      <w:rPr>
        <w:spacing w:val="60"/>
        <w:lang w:val="it-IT"/>
      </w:rPr>
      <w:t xml:space="preserve">s </w:t>
    </w:r>
    <w:proofErr w:type="spellStart"/>
    <w:r w:rsidRPr="00B12E2C">
      <w:rPr>
        <w:spacing w:val="60"/>
        <w:lang w:val="it-IT"/>
      </w:rPr>
      <w:t>s</w:t>
    </w:r>
    <w:proofErr w:type="spellEnd"/>
    <w:proofErr w:type="gram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A5761B0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62E1"/>
    <w:rsid w:val="0000690F"/>
    <w:rsid w:val="000122E3"/>
    <w:rsid w:val="000219FE"/>
    <w:rsid w:val="0002353E"/>
    <w:rsid w:val="00032144"/>
    <w:rsid w:val="0003654B"/>
    <w:rsid w:val="00070D7C"/>
    <w:rsid w:val="0008156A"/>
    <w:rsid w:val="000A2B35"/>
    <w:rsid w:val="000B3A7F"/>
    <w:rsid w:val="000B6F9B"/>
    <w:rsid w:val="000C0EB8"/>
    <w:rsid w:val="000C65F2"/>
    <w:rsid w:val="000D0E1B"/>
    <w:rsid w:val="000D5625"/>
    <w:rsid w:val="000E5A2D"/>
    <w:rsid w:val="000E5B55"/>
    <w:rsid w:val="000F2D2E"/>
    <w:rsid w:val="000F45CB"/>
    <w:rsid w:val="00100AD6"/>
    <w:rsid w:val="00100EC1"/>
    <w:rsid w:val="0011022A"/>
    <w:rsid w:val="0011076B"/>
    <w:rsid w:val="001149F5"/>
    <w:rsid w:val="00135916"/>
    <w:rsid w:val="00137F38"/>
    <w:rsid w:val="001515CF"/>
    <w:rsid w:val="00152DF3"/>
    <w:rsid w:val="00157CB0"/>
    <w:rsid w:val="0016000E"/>
    <w:rsid w:val="00173A79"/>
    <w:rsid w:val="00181C05"/>
    <w:rsid w:val="001950F2"/>
    <w:rsid w:val="00195693"/>
    <w:rsid w:val="001A26D6"/>
    <w:rsid w:val="001D0935"/>
    <w:rsid w:val="001D31D9"/>
    <w:rsid w:val="001E21C9"/>
    <w:rsid w:val="001E3DB7"/>
    <w:rsid w:val="001F0B30"/>
    <w:rsid w:val="002018CC"/>
    <w:rsid w:val="0021687E"/>
    <w:rsid w:val="00220283"/>
    <w:rsid w:val="00225507"/>
    <w:rsid w:val="0022627C"/>
    <w:rsid w:val="00227E42"/>
    <w:rsid w:val="00230E0A"/>
    <w:rsid w:val="00232601"/>
    <w:rsid w:val="00255416"/>
    <w:rsid w:val="002735C9"/>
    <w:rsid w:val="00292BBB"/>
    <w:rsid w:val="002C08A0"/>
    <w:rsid w:val="002D2DB3"/>
    <w:rsid w:val="002D7669"/>
    <w:rsid w:val="002F1362"/>
    <w:rsid w:val="00313EAD"/>
    <w:rsid w:val="00322E36"/>
    <w:rsid w:val="003263C6"/>
    <w:rsid w:val="0032713B"/>
    <w:rsid w:val="00343EC0"/>
    <w:rsid w:val="00347505"/>
    <w:rsid w:val="00353457"/>
    <w:rsid w:val="00353821"/>
    <w:rsid w:val="00354511"/>
    <w:rsid w:val="00387B01"/>
    <w:rsid w:val="00392FAC"/>
    <w:rsid w:val="003A60F2"/>
    <w:rsid w:val="003B0D0E"/>
    <w:rsid w:val="003B3692"/>
    <w:rsid w:val="003C3C65"/>
    <w:rsid w:val="003C3E41"/>
    <w:rsid w:val="003D5BCF"/>
    <w:rsid w:val="003D6AEF"/>
    <w:rsid w:val="003D7D73"/>
    <w:rsid w:val="003E5B37"/>
    <w:rsid w:val="003F67A2"/>
    <w:rsid w:val="00406301"/>
    <w:rsid w:val="00413576"/>
    <w:rsid w:val="00415021"/>
    <w:rsid w:val="00423DC1"/>
    <w:rsid w:val="00433504"/>
    <w:rsid w:val="004609B3"/>
    <w:rsid w:val="0046583F"/>
    <w:rsid w:val="00467A8F"/>
    <w:rsid w:val="00474816"/>
    <w:rsid w:val="004A181D"/>
    <w:rsid w:val="004A516F"/>
    <w:rsid w:val="004B5239"/>
    <w:rsid w:val="004D427F"/>
    <w:rsid w:val="004E466B"/>
    <w:rsid w:val="004E4D29"/>
    <w:rsid w:val="004F692E"/>
    <w:rsid w:val="00503AD4"/>
    <w:rsid w:val="00520442"/>
    <w:rsid w:val="0052353F"/>
    <w:rsid w:val="0052573C"/>
    <w:rsid w:val="005369B0"/>
    <w:rsid w:val="00552D1D"/>
    <w:rsid w:val="005657D2"/>
    <w:rsid w:val="0057300C"/>
    <w:rsid w:val="005934BD"/>
    <w:rsid w:val="005C2261"/>
    <w:rsid w:val="005D5FC6"/>
    <w:rsid w:val="005E6D42"/>
    <w:rsid w:val="005F5AEF"/>
    <w:rsid w:val="0060412C"/>
    <w:rsid w:val="00606312"/>
    <w:rsid w:val="0062257C"/>
    <w:rsid w:val="00622E71"/>
    <w:rsid w:val="00624215"/>
    <w:rsid w:val="00624823"/>
    <w:rsid w:val="00627ACF"/>
    <w:rsid w:val="0063688D"/>
    <w:rsid w:val="00644795"/>
    <w:rsid w:val="006518AA"/>
    <w:rsid w:val="006552C6"/>
    <w:rsid w:val="0065694A"/>
    <w:rsid w:val="00662732"/>
    <w:rsid w:val="00664A5F"/>
    <w:rsid w:val="00671D12"/>
    <w:rsid w:val="00673745"/>
    <w:rsid w:val="00680F85"/>
    <w:rsid w:val="006836FF"/>
    <w:rsid w:val="0069124D"/>
    <w:rsid w:val="00691AEC"/>
    <w:rsid w:val="006B3F10"/>
    <w:rsid w:val="006C640F"/>
    <w:rsid w:val="006F7AFD"/>
    <w:rsid w:val="0071146B"/>
    <w:rsid w:val="00713755"/>
    <w:rsid w:val="00714642"/>
    <w:rsid w:val="00716289"/>
    <w:rsid w:val="00722F19"/>
    <w:rsid w:val="00727EF6"/>
    <w:rsid w:val="0073360E"/>
    <w:rsid w:val="007438A8"/>
    <w:rsid w:val="0075153B"/>
    <w:rsid w:val="007552D3"/>
    <w:rsid w:val="00757BF9"/>
    <w:rsid w:val="00771EF7"/>
    <w:rsid w:val="007721BA"/>
    <w:rsid w:val="00773E19"/>
    <w:rsid w:val="00780D43"/>
    <w:rsid w:val="007908F8"/>
    <w:rsid w:val="007912ED"/>
    <w:rsid w:val="007949F0"/>
    <w:rsid w:val="007A1FE6"/>
    <w:rsid w:val="007B7A4D"/>
    <w:rsid w:val="007C7F0F"/>
    <w:rsid w:val="007D21A8"/>
    <w:rsid w:val="007D313C"/>
    <w:rsid w:val="007F5440"/>
    <w:rsid w:val="008037FF"/>
    <w:rsid w:val="00807C52"/>
    <w:rsid w:val="00820CE4"/>
    <w:rsid w:val="00832F13"/>
    <w:rsid w:val="00875C9C"/>
    <w:rsid w:val="008770D6"/>
    <w:rsid w:val="00880349"/>
    <w:rsid w:val="008A22B1"/>
    <w:rsid w:val="008A3ADB"/>
    <w:rsid w:val="008E005E"/>
    <w:rsid w:val="008F1B29"/>
    <w:rsid w:val="008F23DE"/>
    <w:rsid w:val="009203A5"/>
    <w:rsid w:val="00937C81"/>
    <w:rsid w:val="00942617"/>
    <w:rsid w:val="00954C93"/>
    <w:rsid w:val="00955C30"/>
    <w:rsid w:val="00962598"/>
    <w:rsid w:val="00973D15"/>
    <w:rsid w:val="00974D1C"/>
    <w:rsid w:val="00984D30"/>
    <w:rsid w:val="009A39DB"/>
    <w:rsid w:val="009A3A29"/>
    <w:rsid w:val="009A7335"/>
    <w:rsid w:val="009A7F53"/>
    <w:rsid w:val="009B1AC0"/>
    <w:rsid w:val="009B498F"/>
    <w:rsid w:val="009B6D06"/>
    <w:rsid w:val="009C134C"/>
    <w:rsid w:val="009D3D5D"/>
    <w:rsid w:val="009D43F2"/>
    <w:rsid w:val="009F1777"/>
    <w:rsid w:val="00A0421C"/>
    <w:rsid w:val="00A11CAC"/>
    <w:rsid w:val="00A24C34"/>
    <w:rsid w:val="00A27023"/>
    <w:rsid w:val="00A27FFC"/>
    <w:rsid w:val="00A426A8"/>
    <w:rsid w:val="00A56236"/>
    <w:rsid w:val="00A571F8"/>
    <w:rsid w:val="00A607A0"/>
    <w:rsid w:val="00A65E9F"/>
    <w:rsid w:val="00A81E09"/>
    <w:rsid w:val="00A84FF2"/>
    <w:rsid w:val="00A90C3D"/>
    <w:rsid w:val="00A93B89"/>
    <w:rsid w:val="00A978A6"/>
    <w:rsid w:val="00AA0E76"/>
    <w:rsid w:val="00AA2988"/>
    <w:rsid w:val="00AB443B"/>
    <w:rsid w:val="00AB5037"/>
    <w:rsid w:val="00AC16BD"/>
    <w:rsid w:val="00AD1996"/>
    <w:rsid w:val="00AD385A"/>
    <w:rsid w:val="00AE6C44"/>
    <w:rsid w:val="00AF0C0A"/>
    <w:rsid w:val="00AF142B"/>
    <w:rsid w:val="00AF14D7"/>
    <w:rsid w:val="00AF160D"/>
    <w:rsid w:val="00AF507E"/>
    <w:rsid w:val="00AF65CF"/>
    <w:rsid w:val="00AF697B"/>
    <w:rsid w:val="00AF7554"/>
    <w:rsid w:val="00B17217"/>
    <w:rsid w:val="00B205A3"/>
    <w:rsid w:val="00B222C7"/>
    <w:rsid w:val="00B24944"/>
    <w:rsid w:val="00B3032B"/>
    <w:rsid w:val="00B3750E"/>
    <w:rsid w:val="00B4126D"/>
    <w:rsid w:val="00B55227"/>
    <w:rsid w:val="00B67CD9"/>
    <w:rsid w:val="00B74F67"/>
    <w:rsid w:val="00B91E6F"/>
    <w:rsid w:val="00B93F3B"/>
    <w:rsid w:val="00B97350"/>
    <w:rsid w:val="00BA1D12"/>
    <w:rsid w:val="00BA3A0F"/>
    <w:rsid w:val="00BB56D3"/>
    <w:rsid w:val="00BD4358"/>
    <w:rsid w:val="00BD5AD4"/>
    <w:rsid w:val="00BE78C6"/>
    <w:rsid w:val="00C01956"/>
    <w:rsid w:val="00C125A5"/>
    <w:rsid w:val="00C22B72"/>
    <w:rsid w:val="00C2317D"/>
    <w:rsid w:val="00C33336"/>
    <w:rsid w:val="00C36DA0"/>
    <w:rsid w:val="00C426F1"/>
    <w:rsid w:val="00C47991"/>
    <w:rsid w:val="00C50815"/>
    <w:rsid w:val="00C71F82"/>
    <w:rsid w:val="00C96B09"/>
    <w:rsid w:val="00CA6D6E"/>
    <w:rsid w:val="00CB14CE"/>
    <w:rsid w:val="00CC16A1"/>
    <w:rsid w:val="00CC4503"/>
    <w:rsid w:val="00CE23B4"/>
    <w:rsid w:val="00D013C3"/>
    <w:rsid w:val="00D01A77"/>
    <w:rsid w:val="00D112C1"/>
    <w:rsid w:val="00D14F10"/>
    <w:rsid w:val="00D437AD"/>
    <w:rsid w:val="00D518FC"/>
    <w:rsid w:val="00D70125"/>
    <w:rsid w:val="00D83707"/>
    <w:rsid w:val="00DC2A41"/>
    <w:rsid w:val="00DD1A27"/>
    <w:rsid w:val="00DD3896"/>
    <w:rsid w:val="00DD428D"/>
    <w:rsid w:val="00DD4C60"/>
    <w:rsid w:val="00DE1749"/>
    <w:rsid w:val="00E02E00"/>
    <w:rsid w:val="00E150F1"/>
    <w:rsid w:val="00E3292F"/>
    <w:rsid w:val="00E32E19"/>
    <w:rsid w:val="00E433FA"/>
    <w:rsid w:val="00E52043"/>
    <w:rsid w:val="00E52510"/>
    <w:rsid w:val="00E56138"/>
    <w:rsid w:val="00E624C3"/>
    <w:rsid w:val="00E650B4"/>
    <w:rsid w:val="00E74A07"/>
    <w:rsid w:val="00E800A4"/>
    <w:rsid w:val="00E80690"/>
    <w:rsid w:val="00E84B4F"/>
    <w:rsid w:val="00E86B9C"/>
    <w:rsid w:val="00EC121C"/>
    <w:rsid w:val="00ED6794"/>
    <w:rsid w:val="00F0002C"/>
    <w:rsid w:val="00F0062C"/>
    <w:rsid w:val="00F016A5"/>
    <w:rsid w:val="00F04B31"/>
    <w:rsid w:val="00F058EF"/>
    <w:rsid w:val="00F075E8"/>
    <w:rsid w:val="00F076E8"/>
    <w:rsid w:val="00F11DC7"/>
    <w:rsid w:val="00F24D30"/>
    <w:rsid w:val="00F33BD0"/>
    <w:rsid w:val="00F363EF"/>
    <w:rsid w:val="00F47EA0"/>
    <w:rsid w:val="00F53249"/>
    <w:rsid w:val="00F61881"/>
    <w:rsid w:val="00F76027"/>
    <w:rsid w:val="00F821C3"/>
    <w:rsid w:val="00F97190"/>
    <w:rsid w:val="00FA00E0"/>
    <w:rsid w:val="00FA08C8"/>
    <w:rsid w:val="00FA2E0B"/>
    <w:rsid w:val="00FB0A2F"/>
    <w:rsid w:val="00FB4625"/>
    <w:rsid w:val="00FC339C"/>
    <w:rsid w:val="00FC37DE"/>
    <w:rsid w:val="00FD6393"/>
    <w:rsid w:val="00FE3565"/>
    <w:rsid w:val="00FF072E"/>
    <w:rsid w:val="00FF4F3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732D28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uiPriority="99" w:qFormat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uiPriority="99" w:qFormat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738</Words>
  <Characters>4650</Characters>
  <Application>Microsoft Macintosh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5378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subject/>
  <dc:creator>Brigitte Zingler</dc:creator>
  <cp:keywords/>
  <cp:lastModifiedBy>Uwe Pagel</cp:lastModifiedBy>
  <cp:revision>2</cp:revision>
  <cp:lastPrinted>2013-08-27T13:35:00Z</cp:lastPrinted>
  <dcterms:created xsi:type="dcterms:W3CDTF">2013-09-15T09:05:00Z</dcterms:created>
  <dcterms:modified xsi:type="dcterms:W3CDTF">2013-09-15T09:05:00Z</dcterms:modified>
</cp:coreProperties>
</file>