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586633" w14:textId="2878D144" w:rsidR="00AF507E" w:rsidRDefault="00AF65CF" w:rsidP="00596F99">
      <w:pPr>
        <w:tabs>
          <w:tab w:val="right" w:pos="6891"/>
        </w:tabs>
        <w:spacing w:after="220"/>
        <w:rPr>
          <w:sz w:val="20"/>
        </w:rPr>
      </w:pPr>
      <w:bookmarkStart w:id="0" w:name="_GoBack"/>
      <w:bookmarkEnd w:id="0"/>
      <w:r>
        <w:rPr>
          <w:sz w:val="20"/>
        </w:rPr>
        <w:t xml:space="preserve">Ulm, den </w:t>
      </w:r>
      <w:r w:rsidR="00965247">
        <w:rPr>
          <w:sz w:val="20"/>
        </w:rPr>
        <w:t>2</w:t>
      </w:r>
      <w:r w:rsidR="003A791A">
        <w:rPr>
          <w:sz w:val="20"/>
        </w:rPr>
        <w:t>2</w:t>
      </w:r>
      <w:r w:rsidR="00AF507E">
        <w:rPr>
          <w:sz w:val="20"/>
        </w:rPr>
        <w:t xml:space="preserve">. </w:t>
      </w:r>
      <w:r w:rsidR="00965247">
        <w:rPr>
          <w:sz w:val="20"/>
        </w:rPr>
        <w:t>Jan</w:t>
      </w:r>
      <w:r w:rsidR="00F167F7">
        <w:rPr>
          <w:sz w:val="20"/>
        </w:rPr>
        <w:t>uar</w:t>
      </w:r>
      <w:r w:rsidR="004A516F">
        <w:rPr>
          <w:sz w:val="20"/>
        </w:rPr>
        <w:t xml:space="preserve"> 201</w:t>
      </w:r>
      <w:r w:rsidR="00F167F7">
        <w:rPr>
          <w:sz w:val="20"/>
        </w:rPr>
        <w:t>3</w:t>
      </w:r>
      <w:r w:rsidR="00596F99">
        <w:rPr>
          <w:sz w:val="20"/>
        </w:rPr>
        <w:tab/>
      </w:r>
    </w:p>
    <w:p w14:paraId="045593CA" w14:textId="77777777" w:rsidR="00AF507E" w:rsidRDefault="00AF507E"/>
    <w:p w14:paraId="62135704" w14:textId="67DA02EA" w:rsidR="00AF507E" w:rsidRDefault="004B2393" w:rsidP="00713755">
      <w:pPr>
        <w:ind w:right="-1189"/>
        <w:rPr>
          <w:b/>
          <w:bCs/>
          <w:color w:val="000000"/>
          <w:sz w:val="28"/>
        </w:rPr>
      </w:pPr>
      <w:bookmarkStart w:id="1" w:name="OLE_LINK1"/>
      <w:bookmarkStart w:id="2" w:name="OLE_LINK3"/>
      <w:bookmarkStart w:id="3" w:name="OLE_LINK4"/>
      <w:bookmarkStart w:id="4" w:name="OLE_LINK8"/>
      <w:bookmarkStart w:id="5" w:name="OLE_LINK5"/>
      <w:r>
        <w:rPr>
          <w:b/>
          <w:bCs/>
          <w:color w:val="000000"/>
          <w:sz w:val="28"/>
        </w:rPr>
        <w:t>Vertrieb 3.0: Pharmaaußendienst im Wandel</w:t>
      </w:r>
    </w:p>
    <w:p w14:paraId="217F6D83" w14:textId="68961C78" w:rsidR="000C0EB8" w:rsidRDefault="00EB51BD" w:rsidP="00D81AE7">
      <w:pPr>
        <w:pStyle w:val="Textkrper"/>
        <w:tabs>
          <w:tab w:val="left" w:pos="2977"/>
        </w:tabs>
        <w:spacing w:line="312" w:lineRule="auto"/>
        <w:ind w:right="-764"/>
        <w:rPr>
          <w:rFonts w:ascii="Helvetica" w:hAnsi="Helvetica" w:cs="Helvetica"/>
          <w:sz w:val="20"/>
        </w:rPr>
      </w:pPr>
      <w:proofErr w:type="spellStart"/>
      <w:r>
        <w:rPr>
          <w:rFonts w:ascii="Helvetica" w:hAnsi="Helvetica" w:cs="Helvetica"/>
          <w:sz w:val="20"/>
        </w:rPr>
        <w:t>Marvecs</w:t>
      </w:r>
      <w:proofErr w:type="spellEnd"/>
      <w:r>
        <w:rPr>
          <w:rFonts w:ascii="Helvetica" w:hAnsi="Helvetica" w:cs="Helvetica"/>
          <w:sz w:val="20"/>
        </w:rPr>
        <w:t xml:space="preserve"> </w:t>
      </w:r>
      <w:r w:rsidR="004B2393">
        <w:rPr>
          <w:rFonts w:ascii="Helvetica" w:hAnsi="Helvetica" w:cs="Helvetica"/>
          <w:sz w:val="20"/>
        </w:rPr>
        <w:t>auf der Handelsblatt-Jahrestagung „</w:t>
      </w:r>
      <w:proofErr w:type="spellStart"/>
      <w:r w:rsidR="004B2393">
        <w:rPr>
          <w:rFonts w:ascii="Helvetica" w:hAnsi="Helvetica" w:cs="Helvetica"/>
          <w:sz w:val="20"/>
        </w:rPr>
        <w:t>Pharma</w:t>
      </w:r>
      <w:proofErr w:type="spellEnd"/>
      <w:r w:rsidR="004B2393">
        <w:rPr>
          <w:rFonts w:ascii="Helvetica" w:hAnsi="Helvetica" w:cs="Helvetica"/>
          <w:sz w:val="20"/>
        </w:rPr>
        <w:t xml:space="preserve"> 2013“</w:t>
      </w:r>
    </w:p>
    <w:p w14:paraId="6000ECD0" w14:textId="77777777" w:rsidR="00D81AE7" w:rsidRDefault="00D81AE7" w:rsidP="00BA1D12">
      <w:pPr>
        <w:pStyle w:val="Textkrper"/>
        <w:tabs>
          <w:tab w:val="left" w:pos="2977"/>
        </w:tabs>
        <w:spacing w:line="312" w:lineRule="auto"/>
        <w:rPr>
          <w:rFonts w:ascii="Helvetica" w:hAnsi="Helvetica" w:cs="Helvetica"/>
          <w:sz w:val="20"/>
        </w:rPr>
      </w:pPr>
    </w:p>
    <w:p w14:paraId="50F0A65F" w14:textId="504B3978" w:rsidR="00D65800" w:rsidRDefault="001E0595" w:rsidP="001E0595">
      <w:pPr>
        <w:pStyle w:val="Textkrper"/>
        <w:tabs>
          <w:tab w:val="left" w:pos="2977"/>
        </w:tabs>
        <w:spacing w:line="336" w:lineRule="auto"/>
        <w:rPr>
          <w:rFonts w:ascii="Helvetica" w:hAnsi="Helvetica" w:cs="Helvetica"/>
          <w:sz w:val="20"/>
        </w:rPr>
      </w:pPr>
      <w:r w:rsidRPr="001E0595">
        <w:rPr>
          <w:rFonts w:ascii="Helvetica" w:hAnsi="Helvetica" w:cs="Helvetica"/>
          <w:sz w:val="20"/>
        </w:rPr>
        <w:t xml:space="preserve">Gleich dreifach präsent ist </w:t>
      </w:r>
      <w:proofErr w:type="spellStart"/>
      <w:r w:rsidRPr="001E0595">
        <w:rPr>
          <w:rFonts w:ascii="Helvetica" w:hAnsi="Helvetica" w:cs="Helvetica"/>
          <w:sz w:val="20"/>
        </w:rPr>
        <w:t>Marvecs</w:t>
      </w:r>
      <w:proofErr w:type="spellEnd"/>
      <w:r w:rsidRPr="001E0595">
        <w:rPr>
          <w:rFonts w:ascii="Helvetica" w:hAnsi="Helvetica" w:cs="Helvetica"/>
          <w:sz w:val="20"/>
        </w:rPr>
        <w:t xml:space="preserve"> auf der Handelsblatt-Jahrestagung „</w:t>
      </w:r>
      <w:proofErr w:type="spellStart"/>
      <w:r w:rsidRPr="001E0595">
        <w:rPr>
          <w:rFonts w:ascii="Helvetica" w:hAnsi="Helvetica" w:cs="Helvetica"/>
          <w:sz w:val="20"/>
        </w:rPr>
        <w:t>Pharma</w:t>
      </w:r>
      <w:proofErr w:type="spellEnd"/>
      <w:r w:rsidRPr="001E0595">
        <w:rPr>
          <w:rFonts w:ascii="Helvetica" w:hAnsi="Helvetica" w:cs="Helvetica"/>
          <w:sz w:val="20"/>
        </w:rPr>
        <w:t xml:space="preserve"> 2013“ am 21. und 22. Februar</w:t>
      </w:r>
      <w:r w:rsidR="00611E20">
        <w:rPr>
          <w:rFonts w:ascii="Helvetica" w:hAnsi="Helvetica" w:cs="Helvetica"/>
          <w:sz w:val="20"/>
        </w:rPr>
        <w:t xml:space="preserve"> in Frankfurt</w:t>
      </w:r>
      <w:proofErr w:type="gramStart"/>
      <w:r w:rsidR="00611E20">
        <w:rPr>
          <w:rFonts w:ascii="Helvetica" w:hAnsi="Helvetica" w:cs="Helvetica"/>
          <w:sz w:val="20"/>
        </w:rPr>
        <w:t>: Als</w:t>
      </w:r>
      <w:proofErr w:type="gramEnd"/>
      <w:r w:rsidR="00611E20">
        <w:rPr>
          <w:rFonts w:ascii="Helvetica" w:hAnsi="Helvetica" w:cs="Helvetica"/>
          <w:sz w:val="20"/>
        </w:rPr>
        <w:t xml:space="preserve"> Sponsor ebe</w:t>
      </w:r>
      <w:r w:rsidR="00611E20">
        <w:rPr>
          <w:rFonts w:ascii="Helvetica" w:hAnsi="Helvetica" w:cs="Helvetica"/>
          <w:sz w:val="20"/>
        </w:rPr>
        <w:t>n</w:t>
      </w:r>
      <w:r w:rsidRPr="001E0595">
        <w:rPr>
          <w:rFonts w:ascii="Helvetica" w:hAnsi="Helvetica" w:cs="Helvetica"/>
          <w:sz w:val="20"/>
        </w:rPr>
        <w:t>so wie als Aussteller und als Referent</w:t>
      </w:r>
      <w:r w:rsidR="00611E20">
        <w:rPr>
          <w:rFonts w:ascii="Helvetica" w:hAnsi="Helvetica" w:cs="Helvetica"/>
          <w:sz w:val="20"/>
        </w:rPr>
        <w:t>. Im Fokus stehen dabei die ne</w:t>
      </w:r>
      <w:r w:rsidR="00611E20">
        <w:rPr>
          <w:rFonts w:ascii="Helvetica" w:hAnsi="Helvetica" w:cs="Helvetica"/>
          <w:sz w:val="20"/>
        </w:rPr>
        <w:t>u</w:t>
      </w:r>
      <w:r w:rsidRPr="001E0595">
        <w:rPr>
          <w:rFonts w:ascii="Helvetica" w:hAnsi="Helvetica" w:cs="Helvetica"/>
          <w:sz w:val="20"/>
        </w:rPr>
        <w:t>esten Trends im Pharmaaußendienst. Unter dem Titel „Außendienst im Wandel</w:t>
      </w:r>
      <w:proofErr w:type="gramStart"/>
      <w:r w:rsidRPr="001E0595">
        <w:rPr>
          <w:rFonts w:ascii="Helvetica" w:hAnsi="Helvetica" w:cs="Helvetica"/>
          <w:sz w:val="20"/>
        </w:rPr>
        <w:t>: Vertrieb</w:t>
      </w:r>
      <w:proofErr w:type="gramEnd"/>
      <w:r w:rsidRPr="001E0595">
        <w:rPr>
          <w:rFonts w:ascii="Helvetica" w:hAnsi="Helvetica" w:cs="Helvetica"/>
          <w:sz w:val="20"/>
        </w:rPr>
        <w:t xml:space="preserve"> 3.0 und die Konsequenzen für Unternehmen“ wagt die </w:t>
      </w:r>
      <w:proofErr w:type="spellStart"/>
      <w:r w:rsidRPr="001E0595">
        <w:rPr>
          <w:rFonts w:ascii="Helvetica" w:hAnsi="Helvetica" w:cs="Helvetica"/>
          <w:sz w:val="20"/>
        </w:rPr>
        <w:t>Marvecs</w:t>
      </w:r>
      <w:proofErr w:type="spellEnd"/>
      <w:r w:rsidRPr="001E0595">
        <w:rPr>
          <w:rFonts w:ascii="Helvetica" w:hAnsi="Helvetica" w:cs="Helvetica"/>
          <w:sz w:val="20"/>
        </w:rPr>
        <w:t xml:space="preserve">-Geschäftsführerin Katrin </w:t>
      </w:r>
      <w:proofErr w:type="spellStart"/>
      <w:r w:rsidRPr="001E0595">
        <w:rPr>
          <w:rFonts w:ascii="Helvetica" w:hAnsi="Helvetica" w:cs="Helvetica"/>
          <w:sz w:val="20"/>
        </w:rPr>
        <w:t>Wenzler</w:t>
      </w:r>
      <w:proofErr w:type="spellEnd"/>
      <w:r w:rsidRPr="001E0595">
        <w:rPr>
          <w:rFonts w:ascii="Helvetica" w:hAnsi="Helvetica" w:cs="Helvetica"/>
          <w:sz w:val="20"/>
        </w:rPr>
        <w:t xml:space="preserve"> einen Blick in die Zukunft. So werden sich Ihrer Ansicht nach di</w:t>
      </w:r>
      <w:r w:rsidR="00611E20">
        <w:rPr>
          <w:rFonts w:ascii="Helvetica" w:hAnsi="Helvetica" w:cs="Helvetica"/>
          <w:sz w:val="20"/>
        </w:rPr>
        <w:t>e einzelnen Dienstleistungsang</w:t>
      </w:r>
      <w:r w:rsidR="00611E20">
        <w:rPr>
          <w:rFonts w:ascii="Helvetica" w:hAnsi="Helvetica" w:cs="Helvetica"/>
          <w:sz w:val="20"/>
        </w:rPr>
        <w:t>e</w:t>
      </w:r>
      <w:r w:rsidRPr="001E0595">
        <w:rPr>
          <w:rFonts w:ascii="Helvetica" w:hAnsi="Helvetica" w:cs="Helvetica"/>
          <w:sz w:val="20"/>
        </w:rPr>
        <w:t xml:space="preserve">bote für </w:t>
      </w:r>
      <w:proofErr w:type="spellStart"/>
      <w:r w:rsidRPr="001E0595">
        <w:rPr>
          <w:rFonts w:ascii="Helvetica" w:hAnsi="Helvetica" w:cs="Helvetica"/>
          <w:sz w:val="20"/>
        </w:rPr>
        <w:t>für</w:t>
      </w:r>
      <w:proofErr w:type="spellEnd"/>
      <w:r w:rsidRPr="001E0595">
        <w:rPr>
          <w:rFonts w:ascii="Helvetica" w:hAnsi="Helvetica" w:cs="Helvetica"/>
          <w:sz w:val="20"/>
        </w:rPr>
        <w:t xml:space="preserve"> die Pharmaindustrie immer weiter differenzieren. Neben dem Fokus auf weitere Zielgruppen wie die Krankenkassen und neuen Berufsbildern wie etwa dem „Medical Liaison Manager“ geht der Trend ganz klar in Richtung von Mehrwert </w:t>
      </w:r>
      <w:r w:rsidR="00611E20">
        <w:rPr>
          <w:rFonts w:ascii="Helvetica" w:hAnsi="Helvetica" w:cs="Helvetica"/>
          <w:sz w:val="20"/>
        </w:rPr>
        <w:t>Services, die durch die Unterne</w:t>
      </w:r>
      <w:r w:rsidR="00611E20">
        <w:rPr>
          <w:rFonts w:ascii="Helvetica" w:hAnsi="Helvetica" w:cs="Helvetica"/>
          <w:sz w:val="20"/>
        </w:rPr>
        <w:t>h</w:t>
      </w:r>
      <w:r w:rsidRPr="001E0595">
        <w:rPr>
          <w:rFonts w:ascii="Helvetica" w:hAnsi="Helvetica" w:cs="Helvetica"/>
          <w:sz w:val="20"/>
        </w:rPr>
        <w:t xml:space="preserve">men der Pharmaindustrie in den kommenden Jahren immer </w:t>
      </w:r>
      <w:r w:rsidR="00611E20">
        <w:rPr>
          <w:rFonts w:ascii="Helvetica" w:hAnsi="Helvetica" w:cs="Helvetica"/>
          <w:sz w:val="20"/>
        </w:rPr>
        <w:t xml:space="preserve">weiter </w:t>
      </w:r>
      <w:proofErr w:type="spellStart"/>
      <w:r w:rsidR="00611E20">
        <w:rPr>
          <w:rFonts w:ascii="Helvetica" w:hAnsi="Helvetica" w:cs="Helvetica"/>
          <w:sz w:val="20"/>
        </w:rPr>
        <w:t>ou</w:t>
      </w:r>
      <w:r w:rsidR="00611E20">
        <w:rPr>
          <w:rFonts w:ascii="Helvetica" w:hAnsi="Helvetica" w:cs="Helvetica"/>
          <w:sz w:val="20"/>
        </w:rPr>
        <w:t>t</w:t>
      </w:r>
      <w:r w:rsidR="003A791A">
        <w:rPr>
          <w:rFonts w:ascii="Helvetica" w:hAnsi="Helvetica" w:cs="Helvetica"/>
          <w:sz w:val="20"/>
        </w:rPr>
        <w:t>gesourc</w:t>
      </w:r>
      <w:r w:rsidR="00611E20">
        <w:rPr>
          <w:rFonts w:ascii="Helvetica" w:hAnsi="Helvetica" w:cs="Helvetica"/>
          <w:sz w:val="20"/>
        </w:rPr>
        <w:t>t</w:t>
      </w:r>
      <w:proofErr w:type="spellEnd"/>
      <w:r w:rsidR="003A791A">
        <w:rPr>
          <w:rFonts w:ascii="Helvetica" w:hAnsi="Helvetica" w:cs="Helvetica"/>
          <w:sz w:val="20"/>
        </w:rPr>
        <w:t xml:space="preserve"> werden</w:t>
      </w:r>
      <w:r w:rsidRPr="001E0595">
        <w:rPr>
          <w:rFonts w:ascii="Helvetica" w:hAnsi="Helvetica" w:cs="Helvetica"/>
          <w:sz w:val="20"/>
        </w:rPr>
        <w:t>. „Die Auslage</w:t>
      </w:r>
      <w:r w:rsidR="00611E20">
        <w:rPr>
          <w:rFonts w:ascii="Helvetica" w:hAnsi="Helvetica" w:cs="Helvetica"/>
          <w:sz w:val="20"/>
        </w:rPr>
        <w:t>rung einzelner oder gesamter G</w:t>
      </w:r>
      <w:r w:rsidR="00611E20">
        <w:rPr>
          <w:rFonts w:ascii="Helvetica" w:hAnsi="Helvetica" w:cs="Helvetica"/>
          <w:sz w:val="20"/>
        </w:rPr>
        <w:t>e</w:t>
      </w:r>
      <w:r w:rsidRPr="001E0595">
        <w:rPr>
          <w:rFonts w:ascii="Helvetica" w:hAnsi="Helvetica" w:cs="Helvetica"/>
          <w:sz w:val="20"/>
        </w:rPr>
        <w:t xml:space="preserve">schäftsprozesse ist der nächste logische Schritt, nachdem Angebote wie </w:t>
      </w:r>
      <w:proofErr w:type="spellStart"/>
      <w:r w:rsidRPr="001E0595">
        <w:rPr>
          <w:rFonts w:ascii="Helvetica" w:hAnsi="Helvetica" w:cs="Helvetica"/>
          <w:sz w:val="20"/>
        </w:rPr>
        <w:t>Vakanzmanagement</w:t>
      </w:r>
      <w:proofErr w:type="spellEnd"/>
      <w:r w:rsidRPr="001E0595">
        <w:rPr>
          <w:rFonts w:ascii="Helvetica" w:hAnsi="Helvetica" w:cs="Helvetica"/>
          <w:sz w:val="20"/>
        </w:rPr>
        <w:t xml:space="preserve"> und extern</w:t>
      </w:r>
      <w:r w:rsidR="00611E20">
        <w:rPr>
          <w:rFonts w:ascii="Helvetica" w:hAnsi="Helvetica" w:cs="Helvetica"/>
          <w:sz w:val="20"/>
        </w:rPr>
        <w:t>e Vertriebsteams längst den Ve</w:t>
      </w:r>
      <w:r w:rsidR="00611E20">
        <w:rPr>
          <w:rFonts w:ascii="Helvetica" w:hAnsi="Helvetica" w:cs="Helvetica"/>
          <w:sz w:val="20"/>
        </w:rPr>
        <w:t>r</w:t>
      </w:r>
      <w:r w:rsidRPr="001E0595">
        <w:rPr>
          <w:rFonts w:ascii="Helvetica" w:hAnsi="Helvetica" w:cs="Helvetica"/>
          <w:sz w:val="20"/>
        </w:rPr>
        <w:t xml:space="preserve">triebsalltag im </w:t>
      </w:r>
      <w:proofErr w:type="spellStart"/>
      <w:r w:rsidRPr="001E0595">
        <w:rPr>
          <w:rFonts w:ascii="Helvetica" w:hAnsi="Helvetica" w:cs="Helvetica"/>
          <w:sz w:val="20"/>
        </w:rPr>
        <w:t>Health</w:t>
      </w:r>
      <w:proofErr w:type="spellEnd"/>
      <w:r w:rsidRPr="001E0595">
        <w:rPr>
          <w:rFonts w:ascii="Helvetica" w:hAnsi="Helvetica" w:cs="Helvetica"/>
          <w:sz w:val="20"/>
        </w:rPr>
        <w:t xml:space="preserve"> Care-Markt bestimmen“</w:t>
      </w:r>
      <w:proofErr w:type="gramStart"/>
      <w:r w:rsidRPr="001E0595">
        <w:rPr>
          <w:rFonts w:ascii="Helvetica" w:hAnsi="Helvetica" w:cs="Helvetica"/>
          <w:sz w:val="20"/>
        </w:rPr>
        <w:t>, so</w:t>
      </w:r>
      <w:proofErr w:type="gramEnd"/>
      <w:r w:rsidRPr="001E0595">
        <w:rPr>
          <w:rFonts w:ascii="Helvetica" w:hAnsi="Helvetica" w:cs="Helvetica"/>
          <w:sz w:val="20"/>
        </w:rPr>
        <w:t xml:space="preserve"> eine Kernthese des Vortrags.</w:t>
      </w:r>
    </w:p>
    <w:p w14:paraId="4FA38BD7" w14:textId="77777777" w:rsidR="001E0595" w:rsidRDefault="001E0595" w:rsidP="001E0595">
      <w:pPr>
        <w:pStyle w:val="Textkrper"/>
        <w:tabs>
          <w:tab w:val="left" w:pos="2977"/>
        </w:tabs>
        <w:spacing w:line="336" w:lineRule="auto"/>
        <w:rPr>
          <w:rFonts w:ascii="Helvetica" w:hAnsi="Helvetica" w:cs="Helvetica"/>
          <w:sz w:val="20"/>
        </w:rPr>
      </w:pPr>
    </w:p>
    <w:p w14:paraId="70E23986" w14:textId="5654F2CB" w:rsidR="00AF507E" w:rsidRDefault="001E0595" w:rsidP="001E0595">
      <w:pPr>
        <w:pStyle w:val="Textkrper"/>
        <w:tabs>
          <w:tab w:val="left" w:pos="3686"/>
        </w:tabs>
        <w:spacing w:line="336" w:lineRule="auto"/>
        <w:rPr>
          <w:rFonts w:ascii="Helvetica" w:hAnsi="Helvetica" w:cs="Helvetica"/>
          <w:b w:val="0"/>
          <w:sz w:val="20"/>
        </w:rPr>
      </w:pPr>
      <w:r w:rsidRPr="001E0595">
        <w:rPr>
          <w:rFonts w:ascii="Helvetica" w:hAnsi="Helvetica" w:cs="Helvetica"/>
          <w:b w:val="0"/>
          <w:sz w:val="20"/>
        </w:rPr>
        <w:t>Die Pharmaindustrie wird ihre Organisationen weiter u</w:t>
      </w:r>
      <w:r w:rsidR="00611E20">
        <w:rPr>
          <w:rFonts w:ascii="Helvetica" w:hAnsi="Helvetica" w:cs="Helvetica"/>
          <w:b w:val="0"/>
          <w:sz w:val="20"/>
        </w:rPr>
        <w:t>nter Effektivitäts- und Effizien</w:t>
      </w:r>
      <w:r w:rsidRPr="001E0595">
        <w:rPr>
          <w:rFonts w:ascii="Helvetica" w:hAnsi="Helvetica" w:cs="Helvetica"/>
          <w:b w:val="0"/>
          <w:sz w:val="20"/>
        </w:rPr>
        <w:t>zge</w:t>
      </w:r>
      <w:r>
        <w:rPr>
          <w:rFonts w:ascii="Helvetica" w:hAnsi="Helvetica" w:cs="Helvetica"/>
          <w:b w:val="0"/>
          <w:sz w:val="20"/>
        </w:rPr>
        <w:t>sichts</w:t>
      </w:r>
      <w:r w:rsidRPr="001E0595">
        <w:rPr>
          <w:rFonts w:ascii="Helvetica" w:hAnsi="Helvetica" w:cs="Helvetica"/>
          <w:b w:val="0"/>
          <w:sz w:val="20"/>
        </w:rPr>
        <w:t xml:space="preserve">punkten </w:t>
      </w:r>
      <w:proofErr w:type="spellStart"/>
      <w:r w:rsidRPr="001E0595">
        <w:rPr>
          <w:rFonts w:ascii="Helvetica" w:hAnsi="Helvetica" w:cs="Helvetica"/>
          <w:b w:val="0"/>
          <w:sz w:val="20"/>
        </w:rPr>
        <w:t>restrukturieren</w:t>
      </w:r>
      <w:proofErr w:type="spellEnd"/>
      <w:r w:rsidRPr="001E0595">
        <w:rPr>
          <w:rFonts w:ascii="Helvetica" w:hAnsi="Helvetica" w:cs="Helvetica"/>
          <w:b w:val="0"/>
          <w:sz w:val="20"/>
        </w:rPr>
        <w:t>. Deshalb sind Partner gefragt</w:t>
      </w:r>
      <w:proofErr w:type="gramStart"/>
      <w:r w:rsidRPr="001E0595">
        <w:rPr>
          <w:rFonts w:ascii="Helvetica" w:hAnsi="Helvetica" w:cs="Helvetica"/>
          <w:b w:val="0"/>
          <w:sz w:val="20"/>
        </w:rPr>
        <w:t>, die entlang der Wertschöpfungskette variabel und flexibel Instrumente und Ma</w:t>
      </w:r>
      <w:r w:rsidRPr="001E0595">
        <w:rPr>
          <w:rFonts w:ascii="Helvetica" w:hAnsi="Helvetica" w:cs="Helvetica"/>
          <w:b w:val="0"/>
          <w:sz w:val="20"/>
        </w:rPr>
        <w:t>ß</w:t>
      </w:r>
      <w:r w:rsidRPr="001E0595">
        <w:rPr>
          <w:rFonts w:ascii="Helvetica" w:hAnsi="Helvetica" w:cs="Helvetica"/>
          <w:b w:val="0"/>
          <w:sz w:val="20"/>
        </w:rPr>
        <w:t>nahmen bereit stellen können, um im Rahmen einer engen Kooperation e</w:t>
      </w:r>
      <w:r w:rsidRPr="001E0595">
        <w:rPr>
          <w:rFonts w:ascii="Helvetica" w:hAnsi="Helvetica" w:cs="Helvetica"/>
          <w:b w:val="0"/>
          <w:sz w:val="20"/>
        </w:rPr>
        <w:t>r</w:t>
      </w:r>
      <w:r w:rsidRPr="001E0595">
        <w:rPr>
          <w:rFonts w:ascii="Helvetica" w:hAnsi="Helvetica" w:cs="Helvetica"/>
          <w:b w:val="0"/>
          <w:sz w:val="20"/>
        </w:rPr>
        <w:t>folgreich den Markt zu gestalten.</w:t>
      </w:r>
      <w:proofErr w:type="gramEnd"/>
      <w:r w:rsidRPr="001E0595">
        <w:rPr>
          <w:rFonts w:ascii="Helvetica" w:hAnsi="Helvetica" w:cs="Helvetica"/>
          <w:b w:val="0"/>
          <w:sz w:val="20"/>
        </w:rPr>
        <w:t xml:space="preserve"> Business </w:t>
      </w:r>
      <w:proofErr w:type="spellStart"/>
      <w:r w:rsidRPr="001E0595">
        <w:rPr>
          <w:rFonts w:ascii="Helvetica" w:hAnsi="Helvetica" w:cs="Helvetica"/>
          <w:b w:val="0"/>
          <w:sz w:val="20"/>
        </w:rPr>
        <w:t>Process</w:t>
      </w:r>
      <w:proofErr w:type="spellEnd"/>
      <w:r w:rsidRPr="001E0595">
        <w:rPr>
          <w:rFonts w:ascii="Helvetica" w:hAnsi="Helvetica" w:cs="Helvetica"/>
          <w:b w:val="0"/>
          <w:sz w:val="20"/>
        </w:rPr>
        <w:t xml:space="preserve"> Outsourcing für den Ve</w:t>
      </w:r>
      <w:r w:rsidRPr="001E0595">
        <w:rPr>
          <w:rFonts w:ascii="Helvetica" w:hAnsi="Helvetica" w:cs="Helvetica"/>
          <w:b w:val="0"/>
          <w:sz w:val="20"/>
        </w:rPr>
        <w:t>r</w:t>
      </w:r>
      <w:r w:rsidRPr="001E0595">
        <w:rPr>
          <w:rFonts w:ascii="Helvetica" w:hAnsi="Helvetica" w:cs="Helvetica"/>
          <w:b w:val="0"/>
          <w:sz w:val="20"/>
        </w:rPr>
        <w:t xml:space="preserve">trieb und das Marketing kann eines der Instrumente sein, um die </w:t>
      </w:r>
      <w:r>
        <w:rPr>
          <w:rFonts w:ascii="Helvetica" w:hAnsi="Helvetica" w:cs="Helvetica"/>
          <w:b w:val="0"/>
          <w:sz w:val="20"/>
        </w:rPr>
        <w:t>operati</w:t>
      </w:r>
      <w:r w:rsidRPr="001E0595">
        <w:rPr>
          <w:rFonts w:ascii="Helvetica" w:hAnsi="Helvetica" w:cs="Helvetica"/>
          <w:b w:val="0"/>
          <w:sz w:val="20"/>
        </w:rPr>
        <w:t>ve Agilität sicher zu stellen und Markterfolge zu erzielen. Dabei würde der exte</w:t>
      </w:r>
      <w:r w:rsidRPr="001E0595">
        <w:rPr>
          <w:rFonts w:ascii="Helvetica" w:hAnsi="Helvetica" w:cs="Helvetica"/>
          <w:b w:val="0"/>
          <w:sz w:val="20"/>
        </w:rPr>
        <w:t>r</w:t>
      </w:r>
      <w:r w:rsidRPr="001E0595">
        <w:rPr>
          <w:rFonts w:ascii="Helvetica" w:hAnsi="Helvetica" w:cs="Helvetica"/>
          <w:b w:val="0"/>
          <w:sz w:val="20"/>
        </w:rPr>
        <w:t>ne Dienstleister (</w:t>
      </w:r>
      <w:proofErr w:type="spellStart"/>
      <w:r w:rsidRPr="001E0595">
        <w:rPr>
          <w:rFonts w:ascii="Helvetica" w:hAnsi="Helvetica" w:cs="Helvetica"/>
          <w:b w:val="0"/>
          <w:sz w:val="20"/>
        </w:rPr>
        <w:t>Marvecs</w:t>
      </w:r>
      <w:proofErr w:type="spellEnd"/>
      <w:r w:rsidRPr="001E0595">
        <w:rPr>
          <w:rFonts w:ascii="Helvetica" w:hAnsi="Helvetica" w:cs="Helvetica"/>
          <w:b w:val="0"/>
          <w:sz w:val="20"/>
        </w:rPr>
        <w:t>) komplette Vertriebslinien exklusiv betreiben, inkl</w:t>
      </w:r>
      <w:r w:rsidRPr="001E0595">
        <w:rPr>
          <w:rFonts w:ascii="Helvetica" w:hAnsi="Helvetica" w:cs="Helvetica"/>
          <w:b w:val="0"/>
          <w:sz w:val="20"/>
        </w:rPr>
        <w:t>u</w:t>
      </w:r>
      <w:r w:rsidRPr="001E0595">
        <w:rPr>
          <w:rFonts w:ascii="Helvetica" w:hAnsi="Helvetica" w:cs="Helvetica"/>
          <w:b w:val="0"/>
          <w:sz w:val="20"/>
        </w:rPr>
        <w:t>sive aller Management-Funktionen sowie weiterer Funktio</w:t>
      </w:r>
      <w:r w:rsidR="0005426C">
        <w:rPr>
          <w:rFonts w:ascii="Helvetica" w:hAnsi="Helvetica" w:cs="Helvetica"/>
          <w:b w:val="0"/>
          <w:sz w:val="20"/>
        </w:rPr>
        <w:t>nen der Infr</w:t>
      </w:r>
      <w:r w:rsidRPr="001E0595">
        <w:rPr>
          <w:rFonts w:ascii="Helvetica" w:hAnsi="Helvetica" w:cs="Helvetica"/>
          <w:b w:val="0"/>
          <w:sz w:val="20"/>
        </w:rPr>
        <w:t>astru</w:t>
      </w:r>
      <w:r w:rsidRPr="001E0595">
        <w:rPr>
          <w:rFonts w:ascii="Helvetica" w:hAnsi="Helvetica" w:cs="Helvetica"/>
          <w:b w:val="0"/>
          <w:sz w:val="20"/>
        </w:rPr>
        <w:t>k</w:t>
      </w:r>
      <w:r w:rsidRPr="001E0595">
        <w:rPr>
          <w:rFonts w:ascii="Helvetica" w:hAnsi="Helvetica" w:cs="Helvetica"/>
          <w:b w:val="0"/>
          <w:sz w:val="20"/>
        </w:rPr>
        <w:t>tur</w:t>
      </w:r>
      <w:r>
        <w:rPr>
          <w:rFonts w:ascii="Helvetica" w:hAnsi="Helvetica" w:cs="Helvetica"/>
          <w:b w:val="0"/>
          <w:sz w:val="20"/>
        </w:rPr>
        <w:t>.</w:t>
      </w:r>
      <w:r w:rsidRPr="001E0595">
        <w:rPr>
          <w:rFonts w:ascii="Helvetica" w:hAnsi="Helvetica" w:cs="Helvetica"/>
          <w:b w:val="0"/>
          <w:sz w:val="20"/>
        </w:rPr>
        <w:t xml:space="preserve"> „Über eine ergebnisorientierte Regelung </w:t>
      </w:r>
      <w:r w:rsidR="0005426C">
        <w:rPr>
          <w:rFonts w:ascii="Helvetica" w:hAnsi="Helvetica" w:cs="Helvetica"/>
          <w:b w:val="0"/>
          <w:sz w:val="20"/>
        </w:rPr>
        <w:t>der Zu</w:t>
      </w:r>
      <w:r w:rsidRPr="001E0595">
        <w:rPr>
          <w:rFonts w:ascii="Helvetica" w:hAnsi="Helvetica" w:cs="Helvetica"/>
          <w:b w:val="0"/>
          <w:sz w:val="20"/>
        </w:rPr>
        <w:t xml:space="preserve">sammenarbeit können </w:t>
      </w:r>
      <w:proofErr w:type="spellStart"/>
      <w:r w:rsidRPr="001E0595">
        <w:rPr>
          <w:rFonts w:ascii="Helvetica" w:hAnsi="Helvetica" w:cs="Helvetica"/>
          <w:b w:val="0"/>
          <w:sz w:val="20"/>
        </w:rPr>
        <w:t>Health</w:t>
      </w:r>
      <w:proofErr w:type="spellEnd"/>
      <w:r w:rsidRPr="001E0595">
        <w:rPr>
          <w:rFonts w:ascii="Helvetica" w:hAnsi="Helvetica" w:cs="Helvetica"/>
          <w:b w:val="0"/>
          <w:sz w:val="20"/>
        </w:rPr>
        <w:t xml:space="preserve"> Care-Unternehmen ihre Vertriebsprozesse optimieren und sich be</w:t>
      </w:r>
      <w:r w:rsidRPr="001E0595">
        <w:rPr>
          <w:rFonts w:ascii="Helvetica" w:hAnsi="Helvetica" w:cs="Helvetica"/>
          <w:b w:val="0"/>
          <w:sz w:val="20"/>
        </w:rPr>
        <w:t>i</w:t>
      </w:r>
      <w:r w:rsidRPr="001E0595">
        <w:rPr>
          <w:rFonts w:ascii="Helvetica" w:hAnsi="Helvetica" w:cs="Helvetica"/>
          <w:b w:val="0"/>
          <w:sz w:val="20"/>
        </w:rPr>
        <w:t>spielsweise voll und ganz auf Kernzielgrup</w:t>
      </w:r>
      <w:r w:rsidR="0005426C">
        <w:rPr>
          <w:rFonts w:ascii="Helvetica" w:hAnsi="Helvetica" w:cs="Helvetica"/>
          <w:b w:val="0"/>
          <w:sz w:val="20"/>
        </w:rPr>
        <w:t>pen kon</w:t>
      </w:r>
      <w:r w:rsidRPr="001E0595">
        <w:rPr>
          <w:rFonts w:ascii="Helvetica" w:hAnsi="Helvetica" w:cs="Helvetica"/>
          <w:b w:val="0"/>
          <w:sz w:val="20"/>
        </w:rPr>
        <w:t xml:space="preserve">zentrieren“, beschreibt Katrin </w:t>
      </w:r>
      <w:proofErr w:type="spellStart"/>
      <w:r w:rsidRPr="001E0595">
        <w:rPr>
          <w:rFonts w:ascii="Helvetica" w:hAnsi="Helvetica" w:cs="Helvetica"/>
          <w:b w:val="0"/>
          <w:sz w:val="20"/>
        </w:rPr>
        <w:t>Wenzler</w:t>
      </w:r>
      <w:proofErr w:type="spellEnd"/>
      <w:r w:rsidRPr="001E0595">
        <w:rPr>
          <w:rFonts w:ascii="Helvetica" w:hAnsi="Helvetica" w:cs="Helvetica"/>
          <w:b w:val="0"/>
          <w:sz w:val="20"/>
        </w:rPr>
        <w:t xml:space="preserve"> einen der Vorteile.</w:t>
      </w:r>
    </w:p>
    <w:p w14:paraId="5E5F4B9C" w14:textId="77777777" w:rsidR="001E0595" w:rsidRPr="0032713B" w:rsidRDefault="001E0595" w:rsidP="001E0595">
      <w:pPr>
        <w:pStyle w:val="Textkrper"/>
        <w:tabs>
          <w:tab w:val="left" w:pos="3686"/>
        </w:tabs>
        <w:spacing w:line="319" w:lineRule="auto"/>
        <w:rPr>
          <w:rFonts w:ascii="Helvetica" w:hAnsi="Helvetica" w:cs="Helvetica"/>
          <w:b w:val="0"/>
          <w:sz w:val="20"/>
        </w:rPr>
      </w:pPr>
    </w:p>
    <w:tbl>
      <w:tblPr>
        <w:tblW w:w="9414" w:type="dxa"/>
        <w:tblCellMar>
          <w:left w:w="70" w:type="dxa"/>
          <w:right w:w="70" w:type="dxa"/>
        </w:tblCellMar>
        <w:tblLook w:val="0000" w:firstRow="0" w:lastRow="0" w:firstColumn="0" w:lastColumn="0" w:noHBand="0" w:noVBand="0"/>
      </w:tblPr>
      <w:tblGrid>
        <w:gridCol w:w="4390"/>
        <w:gridCol w:w="5024"/>
      </w:tblGrid>
      <w:tr w:rsidR="00AF507E" w:rsidRPr="009A1930" w14:paraId="7E7C5AB7" w14:textId="77777777">
        <w:tc>
          <w:tcPr>
            <w:tcW w:w="4390" w:type="dxa"/>
          </w:tcPr>
          <w:bookmarkEnd w:id="1"/>
          <w:bookmarkEnd w:id="2"/>
          <w:bookmarkEnd w:id="3"/>
          <w:bookmarkEnd w:id="4"/>
          <w:bookmarkEnd w:id="5"/>
          <w:p w14:paraId="31C5C1A4" w14:textId="77777777" w:rsidR="00AF507E" w:rsidRDefault="00AF507E" w:rsidP="00AF507E">
            <w:pPr>
              <w:tabs>
                <w:tab w:val="left" w:pos="3686"/>
              </w:tabs>
              <w:rPr>
                <w:sz w:val="18"/>
              </w:rPr>
            </w:pPr>
            <w:r>
              <w:rPr>
                <w:b/>
                <w:bCs/>
                <w:sz w:val="18"/>
              </w:rPr>
              <w:t xml:space="preserve">Weitere Informationen: </w:t>
            </w:r>
          </w:p>
          <w:p w14:paraId="0AA28314" w14:textId="77777777" w:rsidR="00AF507E" w:rsidRDefault="00AF507E" w:rsidP="00AF507E">
            <w:pPr>
              <w:pStyle w:val="Textkrper2"/>
              <w:tabs>
                <w:tab w:val="left" w:pos="3686"/>
              </w:tabs>
              <w:spacing w:line="240" w:lineRule="auto"/>
              <w:ind w:right="-318"/>
              <w:rPr>
                <w:rFonts w:ascii="Helvetica" w:hAnsi="Helvetica" w:cs="Helvetica"/>
                <w:sz w:val="18"/>
              </w:rPr>
            </w:pPr>
            <w:r>
              <w:rPr>
                <w:rFonts w:ascii="Helvetica" w:hAnsi="Helvetica" w:cs="Helvetica"/>
                <w:sz w:val="18"/>
              </w:rPr>
              <w:t>MARVECS GmbH –  Melanie Speier</w:t>
            </w:r>
            <w:r>
              <w:rPr>
                <w:sz w:val="18"/>
              </w:rPr>
              <w:br/>
            </w:r>
            <w:r>
              <w:rPr>
                <w:rFonts w:ascii="Helvetica" w:hAnsi="Helvetica" w:cs="Helvetica"/>
                <w:sz w:val="18"/>
              </w:rPr>
              <w:t xml:space="preserve">Beim Alten Fritz 2 - D-89075 Ulm </w:t>
            </w:r>
            <w:r>
              <w:rPr>
                <w:sz w:val="18"/>
              </w:rPr>
              <w:br/>
            </w:r>
            <w:r>
              <w:rPr>
                <w:rFonts w:ascii="Helvetica" w:hAnsi="Helvetica" w:cs="Helvetica"/>
                <w:sz w:val="18"/>
              </w:rPr>
              <w:t>Tel.: +49.731.140 00-0 - Fax: +49.731.140 00-34</w:t>
            </w:r>
          </w:p>
          <w:p w14:paraId="178B4938" w14:textId="77777777" w:rsidR="00AF507E" w:rsidRPr="005B178B" w:rsidRDefault="00AF507E" w:rsidP="00AF507E">
            <w:pPr>
              <w:pStyle w:val="Textkrper2"/>
              <w:tabs>
                <w:tab w:val="left" w:pos="3686"/>
              </w:tabs>
              <w:spacing w:line="240" w:lineRule="auto"/>
              <w:ind w:right="-318"/>
              <w:rPr>
                <w:b/>
                <w:bCs/>
                <w:lang w:val="en-GB"/>
              </w:rPr>
            </w:pPr>
            <w:proofErr w:type="spellStart"/>
            <w:proofErr w:type="gramStart"/>
            <w:r w:rsidRPr="005B178B">
              <w:rPr>
                <w:rFonts w:ascii="Helvetica" w:hAnsi="Helvetica" w:cs="Helvetica"/>
                <w:sz w:val="18"/>
                <w:lang w:val="en-GB"/>
              </w:rPr>
              <w:t>melanie.speier</w:t>
            </w:r>
            <w:proofErr w:type="spellEnd"/>
            <w:proofErr w:type="gramEnd"/>
            <w:r w:rsidRPr="005B178B">
              <w:rPr>
                <w:rFonts w:ascii="Helvetica" w:hAnsi="Helvetica" w:cs="Helvetica"/>
                <w:sz w:val="18"/>
                <w:lang w:val="en-GB"/>
              </w:rPr>
              <w:t>(at)marvecs.de – www.marvecs.de</w:t>
            </w:r>
          </w:p>
        </w:tc>
        <w:tc>
          <w:tcPr>
            <w:tcW w:w="5024" w:type="dxa"/>
          </w:tcPr>
          <w:p w14:paraId="5584B099" w14:textId="77777777" w:rsidR="00AF507E" w:rsidRDefault="00AF507E" w:rsidP="00AF507E">
            <w:pPr>
              <w:pStyle w:val="Textkrper2"/>
              <w:tabs>
                <w:tab w:val="left" w:pos="3686"/>
              </w:tabs>
              <w:spacing w:line="240" w:lineRule="auto"/>
              <w:ind w:right="-318"/>
              <w:rPr>
                <w:rFonts w:ascii="Helvetica" w:hAnsi="Helvetica" w:cs="Helvetica"/>
                <w:b/>
                <w:bCs/>
                <w:sz w:val="18"/>
              </w:rPr>
            </w:pPr>
            <w:r>
              <w:rPr>
                <w:rFonts w:ascii="Helvetica" w:hAnsi="Helvetica" w:cs="Helvetica"/>
                <w:b/>
                <w:bCs/>
                <w:sz w:val="18"/>
              </w:rPr>
              <w:t>Presse- und Öffentlichkeitsarbeit:</w:t>
            </w:r>
          </w:p>
          <w:p w14:paraId="5E77D3D1" w14:textId="77777777" w:rsidR="00AF507E" w:rsidRDefault="00AF507E" w:rsidP="00AF507E">
            <w:pPr>
              <w:pStyle w:val="Textkrper2"/>
              <w:tabs>
                <w:tab w:val="left" w:pos="3686"/>
              </w:tabs>
              <w:spacing w:line="240" w:lineRule="auto"/>
              <w:ind w:right="-318"/>
              <w:rPr>
                <w:rFonts w:ascii="Helvetica" w:hAnsi="Helvetica" w:cs="Helvetica"/>
                <w:sz w:val="18"/>
              </w:rPr>
            </w:pPr>
            <w:r>
              <w:rPr>
                <w:rFonts w:ascii="Helvetica" w:hAnsi="Helvetica" w:cs="Helvetica"/>
                <w:sz w:val="18"/>
              </w:rPr>
              <w:t xml:space="preserve">Uwe Pagel – </w:t>
            </w:r>
            <w:proofErr w:type="spellStart"/>
            <w:r>
              <w:rPr>
                <w:rFonts w:ascii="Helvetica" w:hAnsi="Helvetica" w:cs="Helvetica"/>
                <w:sz w:val="18"/>
              </w:rPr>
              <w:t>Press’n’Relations</w:t>
            </w:r>
            <w:proofErr w:type="spellEnd"/>
            <w:r>
              <w:rPr>
                <w:rFonts w:ascii="Helvetica" w:hAnsi="Helvetica" w:cs="Helvetica"/>
                <w:sz w:val="18"/>
              </w:rPr>
              <w:t xml:space="preserve"> GmbH</w:t>
            </w:r>
          </w:p>
          <w:p w14:paraId="3605EAE5" w14:textId="77777777" w:rsidR="00AF507E" w:rsidRPr="001F4867" w:rsidRDefault="00AF507E" w:rsidP="00AF507E">
            <w:pPr>
              <w:pStyle w:val="Textkrper2"/>
              <w:tabs>
                <w:tab w:val="left" w:pos="3686"/>
              </w:tabs>
              <w:spacing w:line="240" w:lineRule="auto"/>
              <w:ind w:right="-318"/>
              <w:rPr>
                <w:rFonts w:ascii="Helvetica" w:hAnsi="Helvetica" w:cs="Helvetica"/>
                <w:sz w:val="18"/>
                <w:lang w:val="it-IT"/>
              </w:rPr>
            </w:pP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 D-89077 </w:t>
            </w:r>
            <w:proofErr w:type="spellStart"/>
            <w:r w:rsidRPr="001F4867">
              <w:rPr>
                <w:rFonts w:ascii="Helvetica" w:hAnsi="Helvetica" w:cs="Helvetica"/>
                <w:sz w:val="18"/>
                <w:lang w:val="it-IT"/>
              </w:rPr>
              <w:t>Ulm</w:t>
            </w:r>
            <w:proofErr w:type="spellEnd"/>
          </w:p>
          <w:p w14:paraId="1C11113C" w14:textId="77777777" w:rsidR="00AF507E" w:rsidRPr="001F4867" w:rsidRDefault="00AF507E" w:rsidP="00AF507E">
            <w:pPr>
              <w:pStyle w:val="Textkrper2"/>
              <w:tabs>
                <w:tab w:val="left" w:pos="3686"/>
              </w:tabs>
              <w:spacing w:line="240" w:lineRule="auto"/>
              <w:ind w:right="-318"/>
              <w:rPr>
                <w:rFonts w:ascii="Helvetica" w:hAnsi="Helvetica" w:cs="Helvetica"/>
                <w:sz w:val="18"/>
                <w:lang w:val="it-IT"/>
              </w:rPr>
            </w:pPr>
            <w:proofErr w:type="gramStart"/>
            <w:r w:rsidRPr="001F4867">
              <w:rPr>
                <w:rFonts w:ascii="Helvetica" w:hAnsi="Helvetica" w:cs="Helvetica"/>
                <w:sz w:val="18"/>
                <w:lang w:val="it-IT"/>
              </w:rPr>
              <w:t>Tel.: +49.731.962 87-29 - Fax: +49.731.962 87-97</w:t>
            </w:r>
            <w:proofErr w:type="gramEnd"/>
          </w:p>
          <w:p w14:paraId="55CEED8F" w14:textId="77777777" w:rsidR="00AF507E" w:rsidRPr="001F4867" w:rsidRDefault="00AF507E" w:rsidP="00AF507E">
            <w:pPr>
              <w:pStyle w:val="Textkrper2"/>
              <w:tabs>
                <w:tab w:val="left" w:pos="3686"/>
              </w:tabs>
              <w:spacing w:line="240" w:lineRule="auto"/>
              <w:ind w:right="-318"/>
              <w:rPr>
                <w:sz w:val="18"/>
                <w:lang w:val="it-IT"/>
              </w:rPr>
            </w:pPr>
            <w:proofErr w:type="spellStart"/>
            <w:proofErr w:type="gramStart"/>
            <w:r>
              <w:rPr>
                <w:rFonts w:ascii="Helvetica" w:hAnsi="Helvetica" w:cs="Helvetica"/>
                <w:sz w:val="18"/>
                <w:lang w:val="it-IT"/>
              </w:rPr>
              <w:t>upa</w:t>
            </w:r>
            <w:proofErr w:type="spellEnd"/>
            <w:proofErr w:type="gramEnd"/>
            <w:r>
              <w:rPr>
                <w:rFonts w:ascii="Helvetica" w:hAnsi="Helvetica" w:cs="Helvetica"/>
                <w:sz w:val="18"/>
                <w:lang w:val="it-IT"/>
              </w:rPr>
              <w:t>(</w:t>
            </w:r>
            <w:proofErr w:type="spellStart"/>
            <w:r>
              <w:rPr>
                <w:rFonts w:ascii="Helvetica" w:hAnsi="Helvetica" w:cs="Helvetica"/>
                <w:sz w:val="18"/>
                <w:lang w:val="it-IT"/>
              </w:rPr>
              <w:t>at</w:t>
            </w:r>
            <w:proofErr w:type="spellEnd"/>
            <w:r>
              <w:rPr>
                <w:rFonts w:ascii="Helvetica" w:hAnsi="Helvetica" w:cs="Helvetica"/>
                <w:sz w:val="18"/>
                <w:lang w:val="it-IT"/>
              </w:rPr>
              <w:t>)</w:t>
            </w:r>
            <w:r w:rsidRPr="001F4867">
              <w:rPr>
                <w:rFonts w:ascii="Helvetica" w:hAnsi="Helvetica" w:cs="Helvetica"/>
                <w:sz w:val="18"/>
                <w:lang w:val="it-IT"/>
              </w:rPr>
              <w:t>press-n-relations.</w:t>
            </w:r>
            <w:proofErr w:type="gramStart"/>
            <w:r w:rsidRPr="001F4867">
              <w:rPr>
                <w:rFonts w:ascii="Helvetica" w:hAnsi="Helvetica" w:cs="Helvetica"/>
                <w:sz w:val="18"/>
                <w:lang w:val="it-IT"/>
              </w:rPr>
              <w:t>de</w:t>
            </w:r>
            <w:proofErr w:type="gramEnd"/>
            <w:r w:rsidRPr="001F4867">
              <w:rPr>
                <w:rFonts w:ascii="Helvetica" w:hAnsi="Helvetica" w:cs="Helvetica"/>
                <w:sz w:val="18"/>
                <w:lang w:val="it-IT"/>
              </w:rPr>
              <w:t xml:space="preserve"> - www.press-n-relations.de</w:t>
            </w:r>
          </w:p>
        </w:tc>
      </w:tr>
    </w:tbl>
    <w:p w14:paraId="03B12189" w14:textId="77777777" w:rsidR="00AF507E" w:rsidRPr="001F4867" w:rsidRDefault="00AF507E" w:rsidP="00AF507E">
      <w:pPr>
        <w:pStyle w:val="Kopfzeile"/>
        <w:tabs>
          <w:tab w:val="left" w:pos="3686"/>
        </w:tabs>
        <w:ind w:right="-1758"/>
        <w:rPr>
          <w:rFonts w:ascii="Helvetica" w:hAnsi="Helvetica" w:cs="Helvetica"/>
          <w:sz w:val="18"/>
          <w:lang w:val="it-IT"/>
        </w:rPr>
      </w:pPr>
    </w:p>
    <w:p w14:paraId="3D602C68" w14:textId="77777777" w:rsidR="00AF507E" w:rsidRPr="004C4802" w:rsidRDefault="004A516F" w:rsidP="004A516F">
      <w:pPr>
        <w:pStyle w:val="Kopfzeile"/>
        <w:tabs>
          <w:tab w:val="clear" w:pos="9072"/>
          <w:tab w:val="left" w:pos="3686"/>
          <w:tab w:val="right" w:pos="8789"/>
        </w:tabs>
        <w:ind w:right="-1756"/>
        <w:rPr>
          <w:rFonts w:ascii="Helvetica" w:hAnsi="Helvetica" w:cs="Helvetica"/>
          <w:sz w:val="18"/>
        </w:rPr>
      </w:pPr>
      <w:r w:rsidRPr="004A516F">
        <w:rPr>
          <w:rFonts w:ascii="Helvetica" w:hAnsi="Helvetica" w:cs="Helvetica"/>
          <w:color w:val="000000"/>
          <w:sz w:val="18"/>
        </w:rPr>
        <w:t xml:space="preserve">Qualität, Innovation und Flexibilität - das sind die Erfolgsfaktoren, mit denen sich MARVECS seit 1999 in wichtigen europäischen Märkten für </w:t>
      </w:r>
      <w:proofErr w:type="spellStart"/>
      <w:r w:rsidRPr="004A516F">
        <w:rPr>
          <w:rFonts w:ascii="Helvetica" w:hAnsi="Helvetica" w:cs="Helvetica"/>
          <w:color w:val="000000"/>
          <w:sz w:val="18"/>
        </w:rPr>
        <w:t>Sales</w:t>
      </w:r>
      <w:proofErr w:type="spellEnd"/>
      <w:r w:rsidRPr="004A516F">
        <w:rPr>
          <w:rFonts w:ascii="Helvetica" w:hAnsi="Helvetica" w:cs="Helvetica"/>
          <w:color w:val="000000"/>
          <w:sz w:val="18"/>
        </w:rPr>
        <w:t xml:space="preserve">- und Marketing-Lösungen für die Pharmaindustrie fest etabliert hat. Mehr als 40 Pharma-Unternehmen setzen derzeit in Deutschland  auf die Unterstützung von MARVECS. Dabei deckt MARVECS die gesamte Palette der Leistungen ab – sowohl im </w:t>
      </w:r>
      <w:proofErr w:type="spellStart"/>
      <w:r w:rsidRPr="004A516F">
        <w:rPr>
          <w:rFonts w:ascii="Helvetica" w:hAnsi="Helvetica" w:cs="Helvetica"/>
          <w:color w:val="000000"/>
          <w:sz w:val="18"/>
        </w:rPr>
        <w:t>Vakanzmanag</w:t>
      </w:r>
      <w:r w:rsidRPr="004A516F">
        <w:rPr>
          <w:rFonts w:ascii="Helvetica" w:hAnsi="Helvetica" w:cs="Helvetica"/>
          <w:color w:val="000000"/>
          <w:sz w:val="18"/>
        </w:rPr>
        <w:t>e</w:t>
      </w:r>
      <w:r w:rsidRPr="004A516F">
        <w:rPr>
          <w:rFonts w:ascii="Helvetica" w:hAnsi="Helvetica" w:cs="Helvetica"/>
          <w:color w:val="000000"/>
          <w:sz w:val="18"/>
        </w:rPr>
        <w:t>ment</w:t>
      </w:r>
      <w:proofErr w:type="spellEnd"/>
      <w:r w:rsidRPr="004A516F">
        <w:rPr>
          <w:rFonts w:ascii="Helvetica" w:hAnsi="Helvetica" w:cs="Helvetica"/>
          <w:color w:val="000000"/>
          <w:sz w:val="18"/>
        </w:rPr>
        <w:t xml:space="preserve"> als auch mit einer Vielfalt von Lösungen für den Pharmaaußendienst. Das Spektrum reicht hier von exklusiven Teams über </w:t>
      </w:r>
      <w:proofErr w:type="spellStart"/>
      <w:r w:rsidRPr="004A516F">
        <w:rPr>
          <w:rFonts w:ascii="Helvetica" w:hAnsi="Helvetica" w:cs="Helvetica"/>
          <w:color w:val="000000"/>
          <w:sz w:val="18"/>
        </w:rPr>
        <w:t>Partnering</w:t>
      </w:r>
      <w:proofErr w:type="spellEnd"/>
      <w:r w:rsidRPr="004A516F">
        <w:rPr>
          <w:rFonts w:ascii="Helvetica" w:hAnsi="Helvetica" w:cs="Helvetica"/>
          <w:color w:val="000000"/>
          <w:sz w:val="18"/>
        </w:rPr>
        <w:t>-Teams bis hin zu Service-Teams für Apotheken, Kliniken oder Praxen. Darüber hinaus umfasst das Portfolio von MARVECS aber auch Lösungen in den Bereichen Patienten-Compliance oder Co-Promotion- und Co-Marketing. MARVECS bietet unter dem Motto „</w:t>
      </w:r>
      <w:proofErr w:type="spellStart"/>
      <w:r w:rsidRPr="004A516F">
        <w:rPr>
          <w:rFonts w:ascii="Helvetica" w:hAnsi="Helvetica" w:cs="Helvetica"/>
          <w:color w:val="000000"/>
          <w:sz w:val="18"/>
        </w:rPr>
        <w:t>excellent</w:t>
      </w:r>
      <w:proofErr w:type="spellEnd"/>
      <w:r w:rsidRPr="004A516F">
        <w:rPr>
          <w:rFonts w:ascii="Helvetica" w:hAnsi="Helvetica" w:cs="Helvetica"/>
          <w:color w:val="000000"/>
          <w:sz w:val="18"/>
        </w:rPr>
        <w:t xml:space="preserve"> </w:t>
      </w:r>
      <w:proofErr w:type="spellStart"/>
      <w:r w:rsidRPr="004A516F">
        <w:rPr>
          <w:rFonts w:ascii="Helvetica" w:hAnsi="Helvetica" w:cs="Helvetica"/>
          <w:color w:val="000000"/>
          <w:sz w:val="18"/>
        </w:rPr>
        <w:t>sales</w:t>
      </w:r>
      <w:proofErr w:type="spellEnd"/>
      <w:r w:rsidRPr="004A516F">
        <w:rPr>
          <w:rFonts w:ascii="Helvetica" w:hAnsi="Helvetica" w:cs="Helvetica"/>
          <w:color w:val="000000"/>
          <w:sz w:val="18"/>
        </w:rPr>
        <w:t xml:space="preserve"> </w:t>
      </w:r>
      <w:proofErr w:type="spellStart"/>
      <w:r w:rsidRPr="004A516F">
        <w:rPr>
          <w:rFonts w:ascii="Helvetica" w:hAnsi="Helvetica" w:cs="Helvetica"/>
          <w:color w:val="000000"/>
          <w:sz w:val="18"/>
        </w:rPr>
        <w:t>sol</w:t>
      </w:r>
      <w:r w:rsidRPr="004A516F">
        <w:rPr>
          <w:rFonts w:ascii="Helvetica" w:hAnsi="Helvetica" w:cs="Helvetica"/>
          <w:color w:val="000000"/>
          <w:sz w:val="18"/>
        </w:rPr>
        <w:t>u</w:t>
      </w:r>
      <w:r w:rsidRPr="004A516F">
        <w:rPr>
          <w:rFonts w:ascii="Helvetica" w:hAnsi="Helvetica" w:cs="Helvetica"/>
          <w:color w:val="000000"/>
          <w:sz w:val="18"/>
        </w:rPr>
        <w:t>tions</w:t>
      </w:r>
      <w:proofErr w:type="spellEnd"/>
      <w:r w:rsidRPr="004A516F">
        <w:rPr>
          <w:rFonts w:ascii="Helvetica" w:hAnsi="Helvetica" w:cs="Helvetica"/>
          <w:color w:val="000000"/>
          <w:sz w:val="18"/>
        </w:rPr>
        <w:t>“ auf diesem Wege nicht nur Komplettlösungen für die Einführung neuer Pharmaprodukte, sondern betreut die pharmazeutischen Unternehmen während des gesamten Produktlebenszyklus, also auch in der „</w:t>
      </w:r>
      <w:proofErr w:type="spellStart"/>
      <w:r w:rsidRPr="004A516F">
        <w:rPr>
          <w:rFonts w:ascii="Helvetica" w:hAnsi="Helvetica" w:cs="Helvetica"/>
          <w:color w:val="000000"/>
          <w:sz w:val="18"/>
        </w:rPr>
        <w:t>Mature</w:t>
      </w:r>
      <w:proofErr w:type="spellEnd"/>
      <w:r w:rsidRPr="004A516F">
        <w:rPr>
          <w:rFonts w:ascii="Helvetica" w:hAnsi="Helvetica" w:cs="Helvetica"/>
          <w:color w:val="000000"/>
          <w:sz w:val="18"/>
        </w:rPr>
        <w:t>-Phase“ von Medikamenten.</w:t>
      </w:r>
    </w:p>
    <w:sectPr w:rsidR="00AF507E" w:rsidRPr="004C4802" w:rsidSect="00AD1996">
      <w:headerReference w:type="default" r:id="rId8"/>
      <w:type w:val="continuous"/>
      <w:pgSz w:w="11899" w:h="16838"/>
      <w:pgMar w:top="3510" w:right="2968" w:bottom="1134" w:left="20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73002F" w14:textId="77777777" w:rsidR="005D7208" w:rsidRDefault="005D7208">
      <w:r>
        <w:separator/>
      </w:r>
    </w:p>
  </w:endnote>
  <w:endnote w:type="continuationSeparator" w:id="0">
    <w:p w14:paraId="6549EB9D" w14:textId="77777777" w:rsidR="005D7208" w:rsidRDefault="005D7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946EFE" w14:textId="77777777" w:rsidR="005D7208" w:rsidRDefault="005D7208">
      <w:r>
        <w:separator/>
      </w:r>
    </w:p>
  </w:footnote>
  <w:footnote w:type="continuationSeparator" w:id="0">
    <w:p w14:paraId="7BD30CCA" w14:textId="77777777" w:rsidR="005D7208" w:rsidRDefault="005D720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CD7B1" w14:textId="77777777" w:rsidR="005D7208" w:rsidRDefault="005D7208" w:rsidP="00AD1996">
    <w:pPr>
      <w:ind w:right="-2181"/>
      <w:jc w:val="right"/>
    </w:pPr>
    <w:r>
      <w:rPr>
        <w:noProof/>
      </w:rPr>
      <w:drawing>
        <wp:inline distT="0" distB="0" distL="0" distR="0" wp14:anchorId="6E62053E" wp14:editId="417013DC">
          <wp:extent cx="1191895" cy="794385"/>
          <wp:effectExtent l="0" t="0" r="1905" b="0"/>
          <wp:docPr id="1" name="Bild 1" descr="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1895" cy="794385"/>
                  </a:xfrm>
                  <a:prstGeom prst="rect">
                    <a:avLst/>
                  </a:prstGeom>
                  <a:noFill/>
                  <a:ln>
                    <a:noFill/>
                  </a:ln>
                </pic:spPr>
              </pic:pic>
            </a:graphicData>
          </a:graphic>
        </wp:inline>
      </w:drawing>
    </w:r>
  </w:p>
  <w:p w14:paraId="639B7D9C" w14:textId="77777777" w:rsidR="005D7208" w:rsidRDefault="005D7208">
    <w:pPr>
      <w:rPr>
        <w:sz w:val="32"/>
      </w:rPr>
    </w:pPr>
  </w:p>
  <w:p w14:paraId="5F2EC17B" w14:textId="77777777" w:rsidR="005D7208" w:rsidRDefault="005D7208" w:rsidP="00AD1996">
    <w:pPr>
      <w:pStyle w:val="berschrift1"/>
      <w:tabs>
        <w:tab w:val="left" w:pos="3005"/>
      </w:tabs>
    </w:pPr>
    <w:r>
      <w:tab/>
    </w:r>
  </w:p>
  <w:p w14:paraId="1FC17689" w14:textId="77777777" w:rsidR="005D7208" w:rsidRPr="00B12E2C" w:rsidRDefault="005D7208">
    <w:pPr>
      <w:pStyle w:val="berschrift1"/>
      <w:rPr>
        <w:spacing w:val="60"/>
        <w:lang w:val="it-IT"/>
      </w:rPr>
    </w:pPr>
    <w:r w:rsidRPr="00B12E2C">
      <w:rPr>
        <w:spacing w:val="60"/>
        <w:lang w:val="it-IT"/>
      </w:rPr>
      <w:t xml:space="preserve">P r e </w:t>
    </w:r>
    <w:proofErr w:type="gramStart"/>
    <w:r w:rsidRPr="00B12E2C">
      <w:rPr>
        <w:spacing w:val="60"/>
        <w:lang w:val="it-IT"/>
      </w:rPr>
      <w:t xml:space="preserve">s </w:t>
    </w:r>
    <w:proofErr w:type="spellStart"/>
    <w:r w:rsidRPr="00B12E2C">
      <w:rPr>
        <w:spacing w:val="60"/>
        <w:lang w:val="it-IT"/>
      </w:rPr>
      <w:t>s</w:t>
    </w:r>
    <w:proofErr w:type="spellEnd"/>
    <w:proofErr w:type="gram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122E3"/>
    <w:rsid w:val="000219FE"/>
    <w:rsid w:val="000411C7"/>
    <w:rsid w:val="0005426C"/>
    <w:rsid w:val="000A2B35"/>
    <w:rsid w:val="000C0EB8"/>
    <w:rsid w:val="000E5B55"/>
    <w:rsid w:val="000F0FB0"/>
    <w:rsid w:val="000F45CB"/>
    <w:rsid w:val="0011022A"/>
    <w:rsid w:val="00135916"/>
    <w:rsid w:val="00152DF3"/>
    <w:rsid w:val="00155ACF"/>
    <w:rsid w:val="00181C05"/>
    <w:rsid w:val="001D31D9"/>
    <w:rsid w:val="001D7A0B"/>
    <w:rsid w:val="001E0595"/>
    <w:rsid w:val="001E21C9"/>
    <w:rsid w:val="002018CC"/>
    <w:rsid w:val="0021687E"/>
    <w:rsid w:val="00220283"/>
    <w:rsid w:val="0022627C"/>
    <w:rsid w:val="00230E0A"/>
    <w:rsid w:val="00232601"/>
    <w:rsid w:val="00292BBB"/>
    <w:rsid w:val="002A0AB5"/>
    <w:rsid w:val="002D2DB3"/>
    <w:rsid w:val="00313EAD"/>
    <w:rsid w:val="0032713B"/>
    <w:rsid w:val="003A791A"/>
    <w:rsid w:val="003B3692"/>
    <w:rsid w:val="003C56FA"/>
    <w:rsid w:val="003E5B37"/>
    <w:rsid w:val="003F56F8"/>
    <w:rsid w:val="00406109"/>
    <w:rsid w:val="00406301"/>
    <w:rsid w:val="00423DC1"/>
    <w:rsid w:val="004327D7"/>
    <w:rsid w:val="00433504"/>
    <w:rsid w:val="0047041E"/>
    <w:rsid w:val="004936DB"/>
    <w:rsid w:val="004A181D"/>
    <w:rsid w:val="004A3829"/>
    <w:rsid w:val="004A516F"/>
    <w:rsid w:val="004B2393"/>
    <w:rsid w:val="004B5A8D"/>
    <w:rsid w:val="004F692E"/>
    <w:rsid w:val="00521328"/>
    <w:rsid w:val="005657D2"/>
    <w:rsid w:val="0057300C"/>
    <w:rsid w:val="005820E7"/>
    <w:rsid w:val="005934BD"/>
    <w:rsid w:val="00596F99"/>
    <w:rsid w:val="005D5FC6"/>
    <w:rsid w:val="005D7208"/>
    <w:rsid w:val="005F5AEF"/>
    <w:rsid w:val="00606312"/>
    <w:rsid w:val="00611E20"/>
    <w:rsid w:val="00666934"/>
    <w:rsid w:val="00671D12"/>
    <w:rsid w:val="00680F85"/>
    <w:rsid w:val="0069124D"/>
    <w:rsid w:val="006B3F10"/>
    <w:rsid w:val="00713755"/>
    <w:rsid w:val="007301C5"/>
    <w:rsid w:val="007438A8"/>
    <w:rsid w:val="007552D3"/>
    <w:rsid w:val="00765696"/>
    <w:rsid w:val="00773E19"/>
    <w:rsid w:val="007912ED"/>
    <w:rsid w:val="0079543E"/>
    <w:rsid w:val="007D313C"/>
    <w:rsid w:val="008037FF"/>
    <w:rsid w:val="00880349"/>
    <w:rsid w:val="008A22B1"/>
    <w:rsid w:val="008B0953"/>
    <w:rsid w:val="008D4F35"/>
    <w:rsid w:val="00937C81"/>
    <w:rsid w:val="00965247"/>
    <w:rsid w:val="00973D15"/>
    <w:rsid w:val="009B1AC0"/>
    <w:rsid w:val="009B498F"/>
    <w:rsid w:val="00A27FFC"/>
    <w:rsid w:val="00A53F9C"/>
    <w:rsid w:val="00A978A6"/>
    <w:rsid w:val="00AA0E76"/>
    <w:rsid w:val="00AD1996"/>
    <w:rsid w:val="00AF14D7"/>
    <w:rsid w:val="00AF160D"/>
    <w:rsid w:val="00AF507E"/>
    <w:rsid w:val="00AF65CF"/>
    <w:rsid w:val="00B67CD9"/>
    <w:rsid w:val="00B91E6F"/>
    <w:rsid w:val="00B97350"/>
    <w:rsid w:val="00BA1D12"/>
    <w:rsid w:val="00BE78C6"/>
    <w:rsid w:val="00CE23B4"/>
    <w:rsid w:val="00D14F10"/>
    <w:rsid w:val="00D437AD"/>
    <w:rsid w:val="00D518FC"/>
    <w:rsid w:val="00D65800"/>
    <w:rsid w:val="00D74397"/>
    <w:rsid w:val="00D81AE7"/>
    <w:rsid w:val="00E02E00"/>
    <w:rsid w:val="00E433FA"/>
    <w:rsid w:val="00E74A07"/>
    <w:rsid w:val="00E806FF"/>
    <w:rsid w:val="00E81A7E"/>
    <w:rsid w:val="00EB51BD"/>
    <w:rsid w:val="00EC121C"/>
    <w:rsid w:val="00F0002C"/>
    <w:rsid w:val="00F0062C"/>
    <w:rsid w:val="00F016A5"/>
    <w:rsid w:val="00F058EF"/>
    <w:rsid w:val="00F1565E"/>
    <w:rsid w:val="00F167F7"/>
    <w:rsid w:val="00F2316B"/>
    <w:rsid w:val="00F24D30"/>
    <w:rsid w:val="00F4176F"/>
    <w:rsid w:val="00F47EA0"/>
    <w:rsid w:val="00F80149"/>
    <w:rsid w:val="00FB0A2F"/>
    <w:rsid w:val="00FB462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23CF5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character" w:styleId="Kommentarzeichen">
    <w:name w:val="annotation reference"/>
    <w:basedOn w:val="Absatzstandardschriftart"/>
    <w:rsid w:val="00F80149"/>
    <w:rPr>
      <w:sz w:val="16"/>
      <w:szCs w:val="16"/>
    </w:rPr>
  </w:style>
  <w:style w:type="paragraph" w:styleId="Kommentartext">
    <w:name w:val="annotation text"/>
    <w:basedOn w:val="Standard"/>
    <w:link w:val="KommentartextZeichen"/>
    <w:rsid w:val="00F80149"/>
    <w:rPr>
      <w:sz w:val="20"/>
      <w:szCs w:val="20"/>
    </w:rPr>
  </w:style>
  <w:style w:type="character" w:customStyle="1" w:styleId="KommentartextZeichen">
    <w:name w:val="Kommentartext Zeichen"/>
    <w:basedOn w:val="Absatzstandardschriftart"/>
    <w:link w:val="Kommentartext"/>
    <w:rsid w:val="00F80149"/>
    <w:rPr>
      <w:rFonts w:ascii="Helvetica" w:hAnsi="Helvetica" w:cs="Helveti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character" w:styleId="Kommentarzeichen">
    <w:name w:val="annotation reference"/>
    <w:basedOn w:val="Absatzstandardschriftart"/>
    <w:rsid w:val="00F80149"/>
    <w:rPr>
      <w:sz w:val="16"/>
      <w:szCs w:val="16"/>
    </w:rPr>
  </w:style>
  <w:style w:type="paragraph" w:styleId="Kommentartext">
    <w:name w:val="annotation text"/>
    <w:basedOn w:val="Standard"/>
    <w:link w:val="KommentartextZeichen"/>
    <w:rsid w:val="00F80149"/>
    <w:rPr>
      <w:sz w:val="20"/>
      <w:szCs w:val="20"/>
    </w:rPr>
  </w:style>
  <w:style w:type="character" w:customStyle="1" w:styleId="KommentartextZeichen">
    <w:name w:val="Kommentartext Zeichen"/>
    <w:basedOn w:val="Absatzstandardschriftart"/>
    <w:link w:val="Kommentartext"/>
    <w:rsid w:val="00F80149"/>
    <w:rPr>
      <w:rFonts w:ascii="Helvetica" w:hAnsi="Helvetica" w:cs="Helveti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399521414">
          <w:marLeft w:val="1800"/>
          <w:marRight w:val="0"/>
          <w:marTop w:val="0"/>
          <w:marBottom w:val="0"/>
          <w:divBdr>
            <w:top w:val="none" w:sz="0" w:space="0" w:color="auto"/>
            <w:left w:val="none" w:sz="0" w:space="0" w:color="auto"/>
            <w:bottom w:val="none" w:sz="0" w:space="0" w:color="auto"/>
            <w:right w:val="none" w:sz="0" w:space="0" w:color="auto"/>
          </w:divBdr>
        </w:div>
        <w:div w:id="274678636">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 w:id="269119377">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484</Words>
  <Characters>3056</Characters>
  <Application>Microsoft Macintosh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3533</CharactersWithSpaces>
  <SharedDoc>false</SharedDoc>
  <HLinks>
    <vt:vector size="6" baseType="variant">
      <vt:variant>
        <vt:i4>2424858</vt:i4>
      </vt:variant>
      <vt:variant>
        <vt:i4>6132</vt:i4>
      </vt:variant>
      <vt:variant>
        <vt:i4>1025</vt:i4>
      </vt:variant>
      <vt:variant>
        <vt:i4>1</vt:i4>
      </vt:variant>
      <vt:variant>
        <vt:lpwstr>MARVECS Logo 150dpi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subject/>
  <dc:creator>Brigitte Zingler</dc:creator>
  <cp:keywords/>
  <dc:description/>
  <cp:lastModifiedBy>Uwe Pagel</cp:lastModifiedBy>
  <cp:revision>2</cp:revision>
  <cp:lastPrinted>2013-01-21T09:24:00Z</cp:lastPrinted>
  <dcterms:created xsi:type="dcterms:W3CDTF">2013-01-21T16:15:00Z</dcterms:created>
  <dcterms:modified xsi:type="dcterms:W3CDTF">2013-01-21T16:15:00Z</dcterms:modified>
</cp:coreProperties>
</file>