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586633" w14:textId="57661569" w:rsidR="00AF507E" w:rsidRDefault="00AF65CF">
      <w:pPr>
        <w:spacing w:after="220"/>
        <w:rPr>
          <w:sz w:val="20"/>
        </w:rPr>
      </w:pPr>
      <w:r>
        <w:rPr>
          <w:sz w:val="20"/>
        </w:rPr>
        <w:t xml:space="preserve">Ulm, den </w:t>
      </w:r>
      <w:r w:rsidR="00DF4137">
        <w:rPr>
          <w:sz w:val="20"/>
        </w:rPr>
        <w:t>13</w:t>
      </w:r>
      <w:r w:rsidR="00AF507E">
        <w:rPr>
          <w:sz w:val="20"/>
        </w:rPr>
        <w:t xml:space="preserve">. </w:t>
      </w:r>
      <w:r w:rsidR="00DF4137">
        <w:rPr>
          <w:sz w:val="20"/>
        </w:rPr>
        <w:t>Mai</w:t>
      </w:r>
      <w:r w:rsidR="004A516F">
        <w:rPr>
          <w:sz w:val="20"/>
        </w:rPr>
        <w:t xml:space="preserve"> 201</w:t>
      </w:r>
      <w:r w:rsidR="00F3456C">
        <w:rPr>
          <w:sz w:val="20"/>
        </w:rPr>
        <w:t>3</w:t>
      </w:r>
    </w:p>
    <w:p w14:paraId="045593CA" w14:textId="77777777" w:rsidR="00AF507E" w:rsidRDefault="00AF507E"/>
    <w:p w14:paraId="62135704" w14:textId="4C11AA97" w:rsidR="00AF507E" w:rsidRDefault="004F692E" w:rsidP="00DF4137">
      <w:pPr>
        <w:ind w:right="-1614"/>
        <w:rPr>
          <w:b/>
          <w:bCs/>
          <w:color w:val="000000"/>
          <w:sz w:val="28"/>
        </w:rPr>
      </w:pPr>
      <w:bookmarkStart w:id="0" w:name="OLE_LINK1"/>
      <w:bookmarkStart w:id="1" w:name="OLE_LINK3"/>
      <w:bookmarkStart w:id="2" w:name="OLE_LINK4"/>
      <w:bookmarkStart w:id="3" w:name="OLE_LINK8"/>
      <w:bookmarkStart w:id="4" w:name="OLE_LINK5"/>
      <w:r>
        <w:rPr>
          <w:b/>
          <w:bCs/>
          <w:color w:val="000000"/>
          <w:sz w:val="28"/>
        </w:rPr>
        <w:t xml:space="preserve">MARVECS </w:t>
      </w:r>
      <w:proofErr w:type="spellStart"/>
      <w:r w:rsidR="00DF4137">
        <w:rPr>
          <w:b/>
          <w:bCs/>
          <w:color w:val="000000"/>
          <w:sz w:val="28"/>
        </w:rPr>
        <w:t>Managed</w:t>
      </w:r>
      <w:proofErr w:type="spellEnd"/>
      <w:r w:rsidR="00DF4137">
        <w:rPr>
          <w:b/>
          <w:bCs/>
          <w:color w:val="000000"/>
          <w:sz w:val="28"/>
        </w:rPr>
        <w:t xml:space="preserve"> Services</w:t>
      </w:r>
      <w:r w:rsidR="00B8234C">
        <w:rPr>
          <w:b/>
          <w:bCs/>
          <w:color w:val="000000"/>
          <w:sz w:val="28"/>
        </w:rPr>
        <w:t xml:space="preserve"> jetzt auch für </w:t>
      </w:r>
      <w:proofErr w:type="spellStart"/>
      <w:r w:rsidR="00B8234C">
        <w:rPr>
          <w:b/>
          <w:bCs/>
          <w:color w:val="000000"/>
          <w:sz w:val="28"/>
        </w:rPr>
        <w:t>Partnering</w:t>
      </w:r>
      <w:proofErr w:type="spellEnd"/>
      <w:r w:rsidR="00B8234C">
        <w:rPr>
          <w:b/>
          <w:bCs/>
          <w:color w:val="000000"/>
          <w:sz w:val="28"/>
        </w:rPr>
        <w:t xml:space="preserve"> Teams</w:t>
      </w:r>
    </w:p>
    <w:p w14:paraId="217F6D83" w14:textId="65DB42D7" w:rsidR="000C0EB8" w:rsidRDefault="0066687F" w:rsidP="00D81AE7">
      <w:pPr>
        <w:pStyle w:val="Textkrper"/>
        <w:tabs>
          <w:tab w:val="left" w:pos="2977"/>
        </w:tabs>
        <w:spacing w:line="312" w:lineRule="auto"/>
        <w:ind w:right="-764"/>
        <w:rPr>
          <w:rFonts w:ascii="Helvetica" w:hAnsi="Helvetica" w:cs="Helvetica"/>
          <w:sz w:val="20"/>
        </w:rPr>
      </w:pPr>
      <w:r>
        <w:rPr>
          <w:rFonts w:ascii="Helvetica" w:hAnsi="Helvetica" w:cs="Helvetica"/>
          <w:sz w:val="20"/>
        </w:rPr>
        <w:t>Geteilte Außendienstteams mit Mehrwert-Optionen</w:t>
      </w:r>
    </w:p>
    <w:p w14:paraId="6000ECD0" w14:textId="77777777" w:rsidR="00D81AE7" w:rsidRDefault="00D81AE7" w:rsidP="00BA1D12">
      <w:pPr>
        <w:pStyle w:val="Textkrper"/>
        <w:tabs>
          <w:tab w:val="left" w:pos="2977"/>
        </w:tabs>
        <w:spacing w:line="312" w:lineRule="auto"/>
        <w:rPr>
          <w:rFonts w:ascii="Helvetica" w:hAnsi="Helvetica" w:cs="Helvetica"/>
          <w:sz w:val="20"/>
        </w:rPr>
      </w:pPr>
    </w:p>
    <w:p w14:paraId="5E68F78C" w14:textId="0911A52F" w:rsidR="0085153C" w:rsidRDefault="00F30935" w:rsidP="0085153C">
      <w:pPr>
        <w:pStyle w:val="Textkrper"/>
        <w:tabs>
          <w:tab w:val="left" w:pos="2977"/>
        </w:tabs>
        <w:spacing w:line="360" w:lineRule="auto"/>
        <w:rPr>
          <w:rFonts w:ascii="Helvetica" w:hAnsi="Helvetica" w:cs="Helvetica"/>
          <w:sz w:val="20"/>
        </w:rPr>
      </w:pPr>
      <w:r>
        <w:rPr>
          <w:rFonts w:ascii="Helvetica" w:hAnsi="Helvetica" w:cs="Helvetica"/>
          <w:sz w:val="20"/>
        </w:rPr>
        <w:t>MARVECS hat sein</w:t>
      </w:r>
      <w:r w:rsidR="00DF4137">
        <w:rPr>
          <w:rFonts w:ascii="Helvetica" w:hAnsi="Helvetica" w:cs="Helvetica"/>
          <w:sz w:val="20"/>
        </w:rPr>
        <w:t>en</w:t>
      </w:r>
      <w:r>
        <w:rPr>
          <w:rFonts w:ascii="Helvetica" w:hAnsi="Helvetica" w:cs="Helvetica"/>
          <w:sz w:val="20"/>
        </w:rPr>
        <w:t xml:space="preserve"> </w:t>
      </w:r>
      <w:proofErr w:type="spellStart"/>
      <w:r w:rsidR="00DF4137">
        <w:rPr>
          <w:rFonts w:ascii="Helvetica" w:hAnsi="Helvetica" w:cs="Helvetica"/>
          <w:sz w:val="20"/>
        </w:rPr>
        <w:t>Managed</w:t>
      </w:r>
      <w:proofErr w:type="spellEnd"/>
      <w:r w:rsidR="00DF4137">
        <w:rPr>
          <w:rFonts w:ascii="Helvetica" w:hAnsi="Helvetica" w:cs="Helvetica"/>
          <w:sz w:val="20"/>
        </w:rPr>
        <w:t xml:space="preserve"> Services-Ansatz</w:t>
      </w:r>
      <w:r>
        <w:rPr>
          <w:rFonts w:ascii="Helvetica" w:hAnsi="Helvetica" w:cs="Helvetica"/>
          <w:sz w:val="20"/>
        </w:rPr>
        <w:t xml:space="preserve"> </w:t>
      </w:r>
      <w:r w:rsidR="00DF4137">
        <w:rPr>
          <w:rFonts w:ascii="Helvetica" w:hAnsi="Helvetica" w:cs="Helvetica"/>
          <w:sz w:val="20"/>
        </w:rPr>
        <w:t>nun auch</w:t>
      </w:r>
      <w:r>
        <w:rPr>
          <w:rFonts w:ascii="Helvetica" w:hAnsi="Helvetica" w:cs="Helvetica"/>
          <w:sz w:val="20"/>
        </w:rPr>
        <w:t xml:space="preserve"> auf </w:t>
      </w:r>
      <w:r w:rsidR="00DF4137">
        <w:rPr>
          <w:rFonts w:ascii="Helvetica" w:hAnsi="Helvetica" w:cs="Helvetica"/>
          <w:sz w:val="20"/>
        </w:rPr>
        <w:t>die</w:t>
      </w:r>
      <w:r>
        <w:rPr>
          <w:rFonts w:ascii="Helvetica" w:hAnsi="Helvetica" w:cs="Helvetica"/>
          <w:sz w:val="20"/>
        </w:rPr>
        <w:t xml:space="preserve"> </w:t>
      </w:r>
      <w:proofErr w:type="spellStart"/>
      <w:r>
        <w:rPr>
          <w:rFonts w:ascii="Helvetica" w:hAnsi="Helvetica" w:cs="Helvetica"/>
          <w:sz w:val="20"/>
        </w:rPr>
        <w:t>Par</w:t>
      </w:r>
      <w:r>
        <w:rPr>
          <w:rFonts w:ascii="Helvetica" w:hAnsi="Helvetica" w:cs="Helvetica"/>
          <w:sz w:val="20"/>
        </w:rPr>
        <w:t>t</w:t>
      </w:r>
      <w:r>
        <w:rPr>
          <w:rFonts w:ascii="Helvetica" w:hAnsi="Helvetica" w:cs="Helvetica"/>
          <w:sz w:val="20"/>
        </w:rPr>
        <w:t>nering</w:t>
      </w:r>
      <w:proofErr w:type="spellEnd"/>
      <w:r>
        <w:rPr>
          <w:rFonts w:ascii="Helvetica" w:hAnsi="Helvetica" w:cs="Helvetica"/>
          <w:sz w:val="20"/>
        </w:rPr>
        <w:t xml:space="preserve"> Teams ausgeweitet. Auf diese Weise können Pharmaunterne</w:t>
      </w:r>
      <w:r>
        <w:rPr>
          <w:rFonts w:ascii="Helvetica" w:hAnsi="Helvetica" w:cs="Helvetica"/>
          <w:sz w:val="20"/>
        </w:rPr>
        <w:t>h</w:t>
      </w:r>
      <w:r>
        <w:rPr>
          <w:rFonts w:ascii="Helvetica" w:hAnsi="Helvetica" w:cs="Helvetica"/>
          <w:sz w:val="20"/>
        </w:rPr>
        <w:t>men auch bei der Belegung einzelner Besprechungspositionen in e</w:t>
      </w:r>
      <w:r>
        <w:rPr>
          <w:rFonts w:ascii="Helvetica" w:hAnsi="Helvetica" w:cs="Helvetica"/>
          <w:sz w:val="20"/>
        </w:rPr>
        <w:t>i</w:t>
      </w:r>
      <w:r>
        <w:rPr>
          <w:rFonts w:ascii="Helvetica" w:hAnsi="Helvetica" w:cs="Helvetica"/>
          <w:sz w:val="20"/>
        </w:rPr>
        <w:t>nem geteilten</w:t>
      </w:r>
      <w:r w:rsidR="0085153C">
        <w:rPr>
          <w:rFonts w:ascii="Helvetica" w:hAnsi="Helvetica" w:cs="Helvetica"/>
          <w:sz w:val="20"/>
        </w:rPr>
        <w:t xml:space="preserve"> Außendienst-Team weitere Servi</w:t>
      </w:r>
      <w:r>
        <w:rPr>
          <w:rFonts w:ascii="Helvetica" w:hAnsi="Helvetica" w:cs="Helvetica"/>
          <w:sz w:val="20"/>
        </w:rPr>
        <w:t xml:space="preserve">ce-Optionen flexibel </w:t>
      </w:r>
      <w:r w:rsidR="0085153C">
        <w:rPr>
          <w:rFonts w:ascii="Helvetica" w:hAnsi="Helvetica" w:cs="Helvetica"/>
          <w:sz w:val="20"/>
        </w:rPr>
        <w:t xml:space="preserve">hinzu </w:t>
      </w:r>
      <w:r>
        <w:rPr>
          <w:rFonts w:ascii="Helvetica" w:hAnsi="Helvetica" w:cs="Helvetica"/>
          <w:sz w:val="20"/>
        </w:rPr>
        <w:t xml:space="preserve">buchen. </w:t>
      </w:r>
      <w:r w:rsidR="003270D2">
        <w:rPr>
          <w:rFonts w:ascii="Helvetica" w:hAnsi="Helvetica" w:cs="Helvetica"/>
          <w:sz w:val="20"/>
        </w:rPr>
        <w:t>Dazu gehört beispielsweise</w:t>
      </w:r>
      <w:r>
        <w:rPr>
          <w:rFonts w:ascii="Helvetica" w:hAnsi="Helvetica" w:cs="Helvetica"/>
          <w:sz w:val="20"/>
        </w:rPr>
        <w:t xml:space="preserve"> </w:t>
      </w:r>
      <w:r w:rsidR="00214A9A">
        <w:rPr>
          <w:rFonts w:ascii="Helvetica" w:hAnsi="Helvetica" w:cs="Helvetica"/>
          <w:sz w:val="20"/>
        </w:rPr>
        <w:t xml:space="preserve">die </w:t>
      </w:r>
      <w:r>
        <w:rPr>
          <w:rFonts w:ascii="Helvetica" w:hAnsi="Helvetica" w:cs="Helvetica"/>
          <w:sz w:val="20"/>
        </w:rPr>
        <w:t xml:space="preserve">Einbindung von </w:t>
      </w:r>
      <w:proofErr w:type="spellStart"/>
      <w:r>
        <w:rPr>
          <w:rFonts w:ascii="Helvetica" w:hAnsi="Helvetica" w:cs="Helvetica"/>
          <w:sz w:val="20"/>
        </w:rPr>
        <w:t>Teles</w:t>
      </w:r>
      <w:r>
        <w:rPr>
          <w:rFonts w:ascii="Helvetica" w:hAnsi="Helvetica" w:cs="Helvetica"/>
          <w:sz w:val="20"/>
        </w:rPr>
        <w:t>a</w:t>
      </w:r>
      <w:r>
        <w:rPr>
          <w:rFonts w:ascii="Helvetica" w:hAnsi="Helvetica" w:cs="Helvetica"/>
          <w:sz w:val="20"/>
        </w:rPr>
        <w:t>les</w:t>
      </w:r>
      <w:proofErr w:type="spellEnd"/>
      <w:r w:rsidR="0085153C">
        <w:rPr>
          <w:rFonts w:ascii="Helvetica" w:hAnsi="Helvetica" w:cs="Helvetica"/>
          <w:sz w:val="20"/>
        </w:rPr>
        <w:t>-Mitarbeitern, die das Team im Feld als Support und Backup unte</w:t>
      </w:r>
      <w:r w:rsidR="0085153C">
        <w:rPr>
          <w:rFonts w:ascii="Helvetica" w:hAnsi="Helvetica" w:cs="Helvetica"/>
          <w:sz w:val="20"/>
        </w:rPr>
        <w:t>r</w:t>
      </w:r>
      <w:r w:rsidR="0085153C">
        <w:rPr>
          <w:rFonts w:ascii="Helvetica" w:hAnsi="Helvetica" w:cs="Helvetica"/>
          <w:sz w:val="20"/>
        </w:rPr>
        <w:t>stützen</w:t>
      </w:r>
      <w:proofErr w:type="gramStart"/>
      <w:r w:rsidR="0085153C">
        <w:rPr>
          <w:rFonts w:ascii="Helvetica" w:hAnsi="Helvetica" w:cs="Helvetica"/>
          <w:sz w:val="20"/>
        </w:rPr>
        <w:t xml:space="preserve">, </w:t>
      </w:r>
      <w:r w:rsidR="003270D2">
        <w:rPr>
          <w:rFonts w:ascii="Helvetica" w:hAnsi="Helvetica" w:cs="Helvetica"/>
          <w:sz w:val="20"/>
        </w:rPr>
        <w:t>etwa</w:t>
      </w:r>
      <w:proofErr w:type="gramEnd"/>
      <w:r w:rsidR="0085153C">
        <w:rPr>
          <w:rFonts w:ascii="Helvetica" w:hAnsi="Helvetica" w:cs="Helvetica"/>
          <w:sz w:val="20"/>
        </w:rPr>
        <w:t xml:space="preserve"> bei der Vereinbarung von Terminen oder der Annahme von Bestellungen. Auf diese Weise sind die Teams immer ansprechbar, auch wenn die einzelnen Mitarbeiter gerade unterwegs oder im Arztg</w:t>
      </w:r>
      <w:r w:rsidR="0085153C">
        <w:rPr>
          <w:rFonts w:ascii="Helvetica" w:hAnsi="Helvetica" w:cs="Helvetica"/>
          <w:sz w:val="20"/>
        </w:rPr>
        <w:t>e</w:t>
      </w:r>
      <w:r w:rsidR="0085153C">
        <w:rPr>
          <w:rFonts w:ascii="Helvetica" w:hAnsi="Helvetica" w:cs="Helvetica"/>
          <w:sz w:val="20"/>
        </w:rPr>
        <w:t>spräch sind. Weitere Optionen sind die Unterstützung im Marketing oder im Veranstaltungsmanagement. Dazu besteht die Option, die Mi</w:t>
      </w:r>
      <w:r w:rsidR="0085153C">
        <w:rPr>
          <w:rFonts w:ascii="Helvetica" w:hAnsi="Helvetica" w:cs="Helvetica"/>
          <w:sz w:val="20"/>
        </w:rPr>
        <w:t>t</w:t>
      </w:r>
      <w:r w:rsidR="0085153C">
        <w:rPr>
          <w:rFonts w:ascii="Helvetica" w:hAnsi="Helvetica" w:cs="Helvetica"/>
          <w:sz w:val="20"/>
        </w:rPr>
        <w:t xml:space="preserve">arbeiter im </w:t>
      </w:r>
      <w:proofErr w:type="spellStart"/>
      <w:r w:rsidR="0085153C">
        <w:rPr>
          <w:rFonts w:ascii="Helvetica" w:hAnsi="Helvetica" w:cs="Helvetica"/>
          <w:sz w:val="20"/>
        </w:rPr>
        <w:t>Partnering</w:t>
      </w:r>
      <w:proofErr w:type="spellEnd"/>
      <w:r w:rsidR="0085153C">
        <w:rPr>
          <w:rFonts w:ascii="Helvetica" w:hAnsi="Helvetica" w:cs="Helvetica"/>
          <w:sz w:val="20"/>
        </w:rPr>
        <w:t xml:space="preserve"> Team mit mobilen Endgeräten wie </w:t>
      </w:r>
      <w:r w:rsidR="003270D2">
        <w:rPr>
          <w:rFonts w:ascii="Helvetica" w:hAnsi="Helvetica" w:cs="Helvetica"/>
          <w:sz w:val="20"/>
        </w:rPr>
        <w:t>beispielswe</w:t>
      </w:r>
      <w:r w:rsidR="003270D2">
        <w:rPr>
          <w:rFonts w:ascii="Helvetica" w:hAnsi="Helvetica" w:cs="Helvetica"/>
          <w:sz w:val="20"/>
        </w:rPr>
        <w:t>i</w:t>
      </w:r>
      <w:r w:rsidR="003270D2">
        <w:rPr>
          <w:rFonts w:ascii="Helvetica" w:hAnsi="Helvetica" w:cs="Helvetica"/>
          <w:sz w:val="20"/>
        </w:rPr>
        <w:t>se</w:t>
      </w:r>
      <w:r w:rsidR="0085153C">
        <w:rPr>
          <w:rFonts w:ascii="Helvetica" w:hAnsi="Helvetica" w:cs="Helvetica"/>
          <w:sz w:val="20"/>
        </w:rPr>
        <w:t xml:space="preserve"> </w:t>
      </w:r>
      <w:proofErr w:type="spellStart"/>
      <w:r w:rsidR="0085153C">
        <w:rPr>
          <w:rFonts w:ascii="Helvetica" w:hAnsi="Helvetica" w:cs="Helvetica"/>
          <w:sz w:val="20"/>
        </w:rPr>
        <w:t>iPads</w:t>
      </w:r>
      <w:proofErr w:type="spellEnd"/>
      <w:r w:rsidR="0085153C">
        <w:rPr>
          <w:rFonts w:ascii="Helvetica" w:hAnsi="Helvetica" w:cs="Helvetica"/>
          <w:sz w:val="20"/>
        </w:rPr>
        <w:t xml:space="preserve"> auszustatten. </w:t>
      </w:r>
      <w:r w:rsidR="00534D7C">
        <w:rPr>
          <w:rFonts w:ascii="Helvetica" w:hAnsi="Helvetica" w:cs="Helvetica"/>
          <w:sz w:val="20"/>
        </w:rPr>
        <w:t>Diese bieten zahlreiche Optionen</w:t>
      </w:r>
      <w:r w:rsidR="0085153C">
        <w:rPr>
          <w:rFonts w:ascii="Helvetica" w:hAnsi="Helvetica" w:cs="Helvetica"/>
          <w:sz w:val="20"/>
        </w:rPr>
        <w:t xml:space="preserve"> </w:t>
      </w:r>
      <w:r w:rsidR="003270D2">
        <w:rPr>
          <w:rFonts w:ascii="Helvetica" w:hAnsi="Helvetica" w:cs="Helvetica"/>
          <w:sz w:val="20"/>
        </w:rPr>
        <w:t>etwa</w:t>
      </w:r>
      <w:r w:rsidR="0085153C">
        <w:rPr>
          <w:rFonts w:ascii="Helvetica" w:hAnsi="Helvetica" w:cs="Helvetica"/>
          <w:sz w:val="20"/>
        </w:rPr>
        <w:t xml:space="preserve"> </w:t>
      </w:r>
      <w:r w:rsidR="00534D7C">
        <w:rPr>
          <w:rFonts w:ascii="Helvetica" w:hAnsi="Helvetica" w:cs="Helvetica"/>
          <w:sz w:val="20"/>
        </w:rPr>
        <w:t>für das</w:t>
      </w:r>
      <w:r w:rsidR="0085153C">
        <w:rPr>
          <w:rFonts w:ascii="Helvetica" w:hAnsi="Helvetica" w:cs="Helvetica"/>
          <w:sz w:val="20"/>
        </w:rPr>
        <w:t xml:space="preserve"> Termin- und Kontaktmanagement. </w:t>
      </w:r>
      <w:r w:rsidR="00534D7C">
        <w:rPr>
          <w:rFonts w:ascii="Helvetica" w:hAnsi="Helvetica" w:cs="Helvetica"/>
          <w:sz w:val="20"/>
        </w:rPr>
        <w:t>Aber auch das</w:t>
      </w:r>
      <w:r w:rsidR="0085153C">
        <w:rPr>
          <w:rFonts w:ascii="Helvetica" w:hAnsi="Helvetica" w:cs="Helvetica"/>
          <w:sz w:val="20"/>
        </w:rPr>
        <w:t xml:space="preserve"> Arztgespräch selbst wird</w:t>
      </w:r>
      <w:r w:rsidR="00534D7C">
        <w:rPr>
          <w:rFonts w:ascii="Helvetica" w:hAnsi="Helvetica" w:cs="Helvetica"/>
          <w:sz w:val="20"/>
        </w:rPr>
        <w:t xml:space="preserve"> unterstützt</w:t>
      </w:r>
      <w:r w:rsidR="0085153C">
        <w:rPr>
          <w:rFonts w:ascii="Helvetica" w:hAnsi="Helvetica" w:cs="Helvetica"/>
          <w:sz w:val="20"/>
        </w:rPr>
        <w:t xml:space="preserve">, durch Präsentationen und Videos </w:t>
      </w:r>
      <w:r w:rsidR="003270D2">
        <w:rPr>
          <w:rFonts w:ascii="Helvetica" w:hAnsi="Helvetica" w:cs="Helvetica"/>
          <w:sz w:val="20"/>
        </w:rPr>
        <w:t>ebenso wie durch</w:t>
      </w:r>
      <w:r w:rsidR="0085153C">
        <w:rPr>
          <w:rFonts w:ascii="Helvetica" w:hAnsi="Helvetica" w:cs="Helvetica"/>
          <w:sz w:val="20"/>
        </w:rPr>
        <w:t xml:space="preserve"> die Möglichkeit der direkten Bestelleingabe und der elektronischen</w:t>
      </w:r>
      <w:r w:rsidR="00534D7C">
        <w:rPr>
          <w:rFonts w:ascii="Helvetica" w:hAnsi="Helvetica" w:cs="Helvetica"/>
          <w:sz w:val="20"/>
        </w:rPr>
        <w:t xml:space="preserve"> </w:t>
      </w:r>
      <w:r w:rsidR="0085153C">
        <w:rPr>
          <w:rFonts w:ascii="Helvetica" w:hAnsi="Helvetica" w:cs="Helvetica"/>
          <w:sz w:val="20"/>
        </w:rPr>
        <w:t>Übermittlung dieser Bestellung an das Warenwirtschaftssystem des Pharmaunternehmens</w:t>
      </w:r>
      <w:r w:rsidR="00534D7C">
        <w:rPr>
          <w:rFonts w:ascii="Helvetica" w:hAnsi="Helvetica" w:cs="Helvetica"/>
          <w:sz w:val="20"/>
        </w:rPr>
        <w:t xml:space="preserve">. </w:t>
      </w:r>
      <w:r w:rsidR="003270D2">
        <w:rPr>
          <w:rFonts w:ascii="Helvetica" w:hAnsi="Helvetica" w:cs="Helvetica"/>
          <w:sz w:val="20"/>
        </w:rPr>
        <w:t>Die zusätzlichen Optionen</w:t>
      </w:r>
      <w:r w:rsidR="00EA496A">
        <w:rPr>
          <w:rFonts w:ascii="Helvetica" w:hAnsi="Helvetica" w:cs="Helvetica"/>
          <w:sz w:val="20"/>
        </w:rPr>
        <w:t xml:space="preserve"> stehen</w:t>
      </w:r>
      <w:r w:rsidR="003270D2">
        <w:rPr>
          <w:rFonts w:ascii="Helvetica" w:hAnsi="Helvetica" w:cs="Helvetica"/>
          <w:sz w:val="20"/>
        </w:rPr>
        <w:t xml:space="preserve"> für </w:t>
      </w:r>
      <w:r w:rsidR="00EA496A">
        <w:rPr>
          <w:rFonts w:ascii="Helvetica" w:hAnsi="Helvetica" w:cs="Helvetica"/>
          <w:sz w:val="20"/>
        </w:rPr>
        <w:t>alle</w:t>
      </w:r>
      <w:r w:rsidR="003270D2">
        <w:rPr>
          <w:rFonts w:ascii="Helvetica" w:hAnsi="Helvetica" w:cs="Helvetica"/>
          <w:sz w:val="20"/>
        </w:rPr>
        <w:t xml:space="preserve"> MARVECS-</w:t>
      </w:r>
      <w:proofErr w:type="spellStart"/>
      <w:r w:rsidR="003270D2">
        <w:rPr>
          <w:rFonts w:ascii="Helvetica" w:hAnsi="Helvetica" w:cs="Helvetica"/>
          <w:sz w:val="20"/>
        </w:rPr>
        <w:t>Partnering</w:t>
      </w:r>
      <w:proofErr w:type="spellEnd"/>
      <w:r w:rsidR="003270D2">
        <w:rPr>
          <w:rFonts w:ascii="Helvetica" w:hAnsi="Helvetica" w:cs="Helvetica"/>
          <w:sz w:val="20"/>
        </w:rPr>
        <w:t>-Teams</w:t>
      </w:r>
      <w:r w:rsidR="00EA496A">
        <w:rPr>
          <w:rFonts w:ascii="Helvetica" w:hAnsi="Helvetica" w:cs="Helvetica"/>
          <w:sz w:val="20"/>
        </w:rPr>
        <w:t xml:space="preserve"> zur Verfügung</w:t>
      </w:r>
      <w:proofErr w:type="gramStart"/>
      <w:r w:rsidR="00EA496A">
        <w:rPr>
          <w:rFonts w:ascii="Helvetica" w:hAnsi="Helvetica" w:cs="Helvetica"/>
          <w:sz w:val="20"/>
        </w:rPr>
        <w:t>, beispielsweise</w:t>
      </w:r>
      <w:proofErr w:type="gramEnd"/>
      <w:r w:rsidR="00EA496A">
        <w:rPr>
          <w:rFonts w:ascii="Helvetica" w:hAnsi="Helvetica" w:cs="Helvetica"/>
          <w:sz w:val="20"/>
        </w:rPr>
        <w:t xml:space="preserve"> </w:t>
      </w:r>
      <w:r w:rsidR="003270D2">
        <w:rPr>
          <w:rFonts w:ascii="Helvetica" w:hAnsi="Helvetica" w:cs="Helvetica"/>
          <w:sz w:val="20"/>
        </w:rPr>
        <w:t>für Zie</w:t>
      </w:r>
      <w:r w:rsidR="003270D2">
        <w:rPr>
          <w:rFonts w:ascii="Helvetica" w:hAnsi="Helvetica" w:cs="Helvetica"/>
          <w:sz w:val="20"/>
        </w:rPr>
        <w:t>l</w:t>
      </w:r>
      <w:r w:rsidR="003270D2">
        <w:rPr>
          <w:rFonts w:ascii="Helvetica" w:hAnsi="Helvetica" w:cs="Helvetica"/>
          <w:sz w:val="20"/>
        </w:rPr>
        <w:t xml:space="preserve">gruppen </w:t>
      </w:r>
      <w:r w:rsidR="00EA496A">
        <w:rPr>
          <w:rFonts w:ascii="Helvetica" w:hAnsi="Helvetica" w:cs="Helvetica"/>
          <w:sz w:val="20"/>
        </w:rPr>
        <w:t xml:space="preserve">wie </w:t>
      </w:r>
      <w:r w:rsidR="003270D2">
        <w:rPr>
          <w:rFonts w:ascii="Helvetica" w:hAnsi="Helvetica" w:cs="Helvetica"/>
          <w:sz w:val="20"/>
        </w:rPr>
        <w:t>Gynäkolog</w:t>
      </w:r>
      <w:r w:rsidR="00EA496A">
        <w:rPr>
          <w:rFonts w:ascii="Helvetica" w:hAnsi="Helvetica" w:cs="Helvetica"/>
          <w:sz w:val="20"/>
        </w:rPr>
        <w:t>en</w:t>
      </w:r>
      <w:r w:rsidR="003270D2">
        <w:rPr>
          <w:rFonts w:ascii="Helvetica" w:hAnsi="Helvetica" w:cs="Helvetica"/>
          <w:sz w:val="20"/>
        </w:rPr>
        <w:t>, Pä</w:t>
      </w:r>
      <w:r w:rsidR="00214A9A">
        <w:rPr>
          <w:rFonts w:ascii="Helvetica" w:hAnsi="Helvetica" w:cs="Helvetica"/>
          <w:sz w:val="20"/>
        </w:rPr>
        <w:t>diat</w:t>
      </w:r>
      <w:r w:rsidR="00EA496A">
        <w:rPr>
          <w:rFonts w:ascii="Helvetica" w:hAnsi="Helvetica" w:cs="Helvetica"/>
          <w:sz w:val="20"/>
        </w:rPr>
        <w:t>er</w:t>
      </w:r>
      <w:r w:rsidR="00214A9A">
        <w:rPr>
          <w:rFonts w:ascii="Helvetica" w:hAnsi="Helvetica" w:cs="Helvetica"/>
          <w:sz w:val="20"/>
        </w:rPr>
        <w:t xml:space="preserve"> </w:t>
      </w:r>
      <w:r w:rsidR="00EA496A">
        <w:rPr>
          <w:rFonts w:ascii="Helvetica" w:hAnsi="Helvetica" w:cs="Helvetica"/>
          <w:sz w:val="20"/>
        </w:rPr>
        <w:t>oder</w:t>
      </w:r>
      <w:r w:rsidR="00214A9A">
        <w:rPr>
          <w:rFonts w:ascii="Helvetica" w:hAnsi="Helvetica" w:cs="Helvetica"/>
          <w:sz w:val="20"/>
        </w:rPr>
        <w:t xml:space="preserve"> All</w:t>
      </w:r>
      <w:r w:rsidR="003270D2">
        <w:rPr>
          <w:rFonts w:ascii="Helvetica" w:hAnsi="Helvetica" w:cs="Helvetica"/>
          <w:sz w:val="20"/>
        </w:rPr>
        <w:t>g</w:t>
      </w:r>
      <w:r w:rsidR="00214A9A">
        <w:rPr>
          <w:rFonts w:ascii="Helvetica" w:hAnsi="Helvetica" w:cs="Helvetica"/>
          <w:sz w:val="20"/>
        </w:rPr>
        <w:t>e</w:t>
      </w:r>
      <w:r w:rsidR="003270D2">
        <w:rPr>
          <w:rFonts w:ascii="Helvetica" w:hAnsi="Helvetica" w:cs="Helvetica"/>
          <w:sz w:val="20"/>
        </w:rPr>
        <w:t>meinärzte, Praktiker und Internisten (API).</w:t>
      </w:r>
    </w:p>
    <w:p w14:paraId="3C82BBB3" w14:textId="77777777" w:rsidR="00B8234C" w:rsidRDefault="00B8234C" w:rsidP="00F80149">
      <w:pPr>
        <w:pStyle w:val="Textkrper"/>
        <w:tabs>
          <w:tab w:val="left" w:pos="2977"/>
        </w:tabs>
        <w:spacing w:line="360" w:lineRule="auto"/>
        <w:rPr>
          <w:rFonts w:ascii="Helvetica" w:hAnsi="Helvetica" w:cs="Helvetica"/>
          <w:sz w:val="20"/>
        </w:rPr>
      </w:pPr>
    </w:p>
    <w:p w14:paraId="5F559281" w14:textId="5766B070" w:rsidR="00AF507E" w:rsidRPr="00152DF3" w:rsidRDefault="00534D7C" w:rsidP="00350F89">
      <w:pPr>
        <w:pStyle w:val="Textkrper"/>
        <w:tabs>
          <w:tab w:val="left" w:pos="2977"/>
        </w:tabs>
        <w:spacing w:line="360" w:lineRule="auto"/>
        <w:rPr>
          <w:rFonts w:ascii="Helvetica" w:hAnsi="Helvetica" w:cs="Helvetica"/>
          <w:b w:val="0"/>
          <w:sz w:val="20"/>
        </w:rPr>
      </w:pPr>
      <w:r>
        <w:rPr>
          <w:rFonts w:ascii="Helvetica" w:hAnsi="Helvetica" w:cs="Helvetica"/>
          <w:b w:val="0"/>
          <w:sz w:val="20"/>
        </w:rPr>
        <w:t>„</w:t>
      </w:r>
      <w:r w:rsidR="00DF4137">
        <w:rPr>
          <w:rFonts w:ascii="Helvetica" w:hAnsi="Helvetica" w:cs="Helvetica"/>
          <w:b w:val="0"/>
          <w:sz w:val="20"/>
        </w:rPr>
        <w:t xml:space="preserve">Das </w:t>
      </w:r>
      <w:proofErr w:type="spellStart"/>
      <w:r w:rsidR="00DF4137">
        <w:rPr>
          <w:rFonts w:ascii="Helvetica" w:hAnsi="Helvetica" w:cs="Helvetica"/>
          <w:b w:val="0"/>
          <w:sz w:val="20"/>
        </w:rPr>
        <w:t>Managed</w:t>
      </w:r>
      <w:proofErr w:type="spellEnd"/>
      <w:r w:rsidR="00DF4137">
        <w:rPr>
          <w:rFonts w:ascii="Helvetica" w:hAnsi="Helvetica" w:cs="Helvetica"/>
          <w:b w:val="0"/>
          <w:sz w:val="20"/>
        </w:rPr>
        <w:t xml:space="preserve"> Services-Konzept ist eine Bestandteil des</w:t>
      </w:r>
      <w:r>
        <w:rPr>
          <w:rFonts w:ascii="Helvetica" w:hAnsi="Helvetica" w:cs="Helvetica"/>
          <w:b w:val="0"/>
          <w:sz w:val="20"/>
        </w:rPr>
        <w:t xml:space="preserve"> </w:t>
      </w:r>
      <w:r w:rsidR="0045774B">
        <w:rPr>
          <w:rFonts w:ascii="Helvetica" w:hAnsi="Helvetica" w:cs="Helvetica"/>
          <w:b w:val="0"/>
          <w:sz w:val="20"/>
        </w:rPr>
        <w:t>‚</w:t>
      </w:r>
      <w:r>
        <w:rPr>
          <w:rFonts w:ascii="Helvetica" w:hAnsi="Helvetica" w:cs="Helvetica"/>
          <w:b w:val="0"/>
          <w:sz w:val="20"/>
        </w:rPr>
        <w:t>Vertrieb 3.0</w:t>
      </w:r>
      <w:r w:rsidR="0045774B">
        <w:rPr>
          <w:rFonts w:ascii="Helvetica" w:hAnsi="Helvetica" w:cs="Helvetica"/>
          <w:b w:val="0"/>
          <w:sz w:val="20"/>
        </w:rPr>
        <w:t>’</w:t>
      </w:r>
      <w:r>
        <w:rPr>
          <w:rFonts w:ascii="Helvetica" w:hAnsi="Helvetica" w:cs="Helvetica"/>
          <w:b w:val="0"/>
          <w:sz w:val="20"/>
        </w:rPr>
        <w:t xml:space="preserve">-Ansatzes </w:t>
      </w:r>
      <w:r w:rsidR="00DF4137">
        <w:rPr>
          <w:rFonts w:ascii="Helvetica" w:hAnsi="Helvetica" w:cs="Helvetica"/>
          <w:b w:val="0"/>
          <w:sz w:val="20"/>
        </w:rPr>
        <w:t>von MARVECS. Kernidee ist es,</w:t>
      </w:r>
      <w:r w:rsidR="0045774B">
        <w:rPr>
          <w:rFonts w:ascii="Helvetica" w:hAnsi="Helvetica" w:cs="Helvetica"/>
          <w:b w:val="0"/>
          <w:sz w:val="20"/>
        </w:rPr>
        <w:t xml:space="preserve"> </w:t>
      </w:r>
      <w:r w:rsidR="00DF4137">
        <w:rPr>
          <w:rFonts w:ascii="Helvetica" w:hAnsi="Helvetica" w:cs="Helvetica"/>
          <w:b w:val="0"/>
          <w:sz w:val="20"/>
        </w:rPr>
        <w:t xml:space="preserve">nicht nur </w:t>
      </w:r>
      <w:r w:rsidR="0045774B">
        <w:rPr>
          <w:rFonts w:ascii="Helvetica" w:hAnsi="Helvetica" w:cs="Helvetica"/>
          <w:b w:val="0"/>
          <w:sz w:val="20"/>
        </w:rPr>
        <w:t>das Vertriebsteam selbst</w:t>
      </w:r>
      <w:r w:rsidR="003270D2">
        <w:rPr>
          <w:rFonts w:ascii="Helvetica" w:hAnsi="Helvetica" w:cs="Helvetica"/>
          <w:b w:val="0"/>
          <w:sz w:val="20"/>
        </w:rPr>
        <w:t xml:space="preserve"> zu </w:t>
      </w:r>
      <w:r w:rsidR="00DF4137">
        <w:rPr>
          <w:rFonts w:ascii="Helvetica" w:hAnsi="Helvetica" w:cs="Helvetica"/>
          <w:b w:val="0"/>
          <w:sz w:val="20"/>
        </w:rPr>
        <w:t>organisieren</w:t>
      </w:r>
      <w:r w:rsidR="0045774B">
        <w:rPr>
          <w:rFonts w:ascii="Helvetica" w:hAnsi="Helvetica" w:cs="Helvetica"/>
          <w:b w:val="0"/>
          <w:sz w:val="20"/>
        </w:rPr>
        <w:t>, sondern auch die damit zusammenhängenden Geschäft</w:t>
      </w:r>
      <w:r w:rsidR="0045774B">
        <w:rPr>
          <w:rFonts w:ascii="Helvetica" w:hAnsi="Helvetica" w:cs="Helvetica"/>
          <w:b w:val="0"/>
          <w:sz w:val="20"/>
        </w:rPr>
        <w:t>s</w:t>
      </w:r>
      <w:r w:rsidR="0045774B">
        <w:rPr>
          <w:rFonts w:ascii="Helvetica" w:hAnsi="Helvetica" w:cs="Helvetica"/>
          <w:b w:val="0"/>
          <w:sz w:val="20"/>
        </w:rPr>
        <w:t xml:space="preserve">prozesse für das jeweilige Pharmaunternehmen abzuwickeln. Dabei geht es </w:t>
      </w:r>
      <w:r w:rsidR="003270D2">
        <w:rPr>
          <w:rFonts w:ascii="Helvetica" w:hAnsi="Helvetica" w:cs="Helvetica"/>
          <w:b w:val="0"/>
          <w:sz w:val="20"/>
        </w:rPr>
        <w:t>neben der Kostensenkung</w:t>
      </w:r>
      <w:r w:rsidR="0045774B">
        <w:rPr>
          <w:rFonts w:ascii="Helvetica" w:hAnsi="Helvetica" w:cs="Helvetica"/>
          <w:b w:val="0"/>
          <w:sz w:val="20"/>
        </w:rPr>
        <w:t xml:space="preserve"> in erster Linie auch </w:t>
      </w:r>
      <w:r w:rsidR="003270D2">
        <w:rPr>
          <w:rFonts w:ascii="Helvetica" w:hAnsi="Helvetica" w:cs="Helvetica"/>
          <w:b w:val="0"/>
          <w:sz w:val="20"/>
        </w:rPr>
        <w:t>um</w:t>
      </w:r>
      <w:r w:rsidR="00214A9A">
        <w:rPr>
          <w:rFonts w:ascii="Helvetica" w:hAnsi="Helvetica" w:cs="Helvetica"/>
          <w:b w:val="0"/>
          <w:sz w:val="20"/>
        </w:rPr>
        <w:t xml:space="preserve"> der </w:t>
      </w:r>
      <w:r w:rsidR="003270D2">
        <w:rPr>
          <w:rFonts w:ascii="Helvetica" w:hAnsi="Helvetica" w:cs="Helvetica"/>
          <w:b w:val="0"/>
          <w:sz w:val="20"/>
        </w:rPr>
        <w:t xml:space="preserve">Erhöhung der </w:t>
      </w:r>
      <w:r w:rsidR="0045774B">
        <w:rPr>
          <w:rFonts w:ascii="Helvetica" w:hAnsi="Helvetica" w:cs="Helvetica"/>
          <w:b w:val="0"/>
          <w:sz w:val="20"/>
        </w:rPr>
        <w:t>Flexibil</w:t>
      </w:r>
      <w:r w:rsidR="0045774B">
        <w:rPr>
          <w:rFonts w:ascii="Helvetica" w:hAnsi="Helvetica" w:cs="Helvetica"/>
          <w:b w:val="0"/>
          <w:sz w:val="20"/>
        </w:rPr>
        <w:t>i</w:t>
      </w:r>
      <w:r w:rsidR="003270D2">
        <w:rPr>
          <w:rFonts w:ascii="Helvetica" w:hAnsi="Helvetica" w:cs="Helvetica"/>
          <w:b w:val="0"/>
          <w:sz w:val="20"/>
        </w:rPr>
        <w:t>tät</w:t>
      </w:r>
      <w:r w:rsidR="0045774B">
        <w:rPr>
          <w:rFonts w:ascii="Helvetica" w:hAnsi="Helvetica" w:cs="Helvetica"/>
          <w:b w:val="0"/>
          <w:sz w:val="20"/>
        </w:rPr>
        <w:t xml:space="preserve">“, erklärt Katrin </w:t>
      </w:r>
      <w:proofErr w:type="spellStart"/>
      <w:r w:rsidR="0045774B">
        <w:rPr>
          <w:rFonts w:ascii="Helvetica" w:hAnsi="Helvetica" w:cs="Helvetica"/>
          <w:b w:val="0"/>
          <w:sz w:val="20"/>
        </w:rPr>
        <w:t>Wenzler</w:t>
      </w:r>
      <w:proofErr w:type="spellEnd"/>
      <w:r w:rsidR="0045774B">
        <w:rPr>
          <w:rFonts w:ascii="Helvetica" w:hAnsi="Helvetica" w:cs="Helvetica"/>
          <w:b w:val="0"/>
          <w:sz w:val="20"/>
        </w:rPr>
        <w:t xml:space="preserve">, Geschäftsführerin der MARVECS GmbH. </w:t>
      </w:r>
      <w:r w:rsidR="003270D2">
        <w:rPr>
          <w:rFonts w:ascii="Helvetica" w:hAnsi="Helvetica" w:cs="Helvetica"/>
          <w:b w:val="0"/>
          <w:sz w:val="20"/>
        </w:rPr>
        <w:t xml:space="preserve">Speziell beim </w:t>
      </w:r>
      <w:proofErr w:type="spellStart"/>
      <w:r w:rsidR="003270D2">
        <w:rPr>
          <w:rFonts w:ascii="Helvetica" w:hAnsi="Helvetica" w:cs="Helvetica"/>
          <w:b w:val="0"/>
          <w:sz w:val="20"/>
        </w:rPr>
        <w:t>Partnering</w:t>
      </w:r>
      <w:proofErr w:type="spellEnd"/>
      <w:r w:rsidR="003270D2">
        <w:rPr>
          <w:rFonts w:ascii="Helvetica" w:hAnsi="Helvetica" w:cs="Helvetica"/>
          <w:b w:val="0"/>
          <w:sz w:val="20"/>
        </w:rPr>
        <w:t xml:space="preserve"> Team haben Pharmaunternehmen auf diese Weise die Mö</w:t>
      </w:r>
      <w:r w:rsidR="003270D2">
        <w:rPr>
          <w:rFonts w:ascii="Helvetica" w:hAnsi="Helvetica" w:cs="Helvetica"/>
          <w:b w:val="0"/>
          <w:sz w:val="20"/>
        </w:rPr>
        <w:t>g</w:t>
      </w:r>
      <w:r w:rsidR="003270D2">
        <w:rPr>
          <w:rFonts w:ascii="Helvetica" w:hAnsi="Helvetica" w:cs="Helvetica"/>
          <w:b w:val="0"/>
          <w:sz w:val="20"/>
        </w:rPr>
        <w:lastRenderedPageBreak/>
        <w:t>lichkeit</w:t>
      </w:r>
      <w:proofErr w:type="gramStart"/>
      <w:r w:rsidR="003270D2">
        <w:rPr>
          <w:rFonts w:ascii="Helvetica" w:hAnsi="Helvetica" w:cs="Helvetica"/>
          <w:b w:val="0"/>
          <w:sz w:val="20"/>
        </w:rPr>
        <w:t>, die</w:t>
      </w:r>
      <w:proofErr w:type="gramEnd"/>
      <w:r w:rsidR="003270D2">
        <w:rPr>
          <w:rFonts w:ascii="Helvetica" w:hAnsi="Helvetica" w:cs="Helvetica"/>
          <w:b w:val="0"/>
          <w:sz w:val="20"/>
        </w:rPr>
        <w:t xml:space="preserve"> Ressourcen ganz gezielt einzusetzen. </w:t>
      </w:r>
      <w:r w:rsidR="004F4659">
        <w:rPr>
          <w:rFonts w:ascii="Helvetica" w:hAnsi="Helvetica" w:cs="Helvetica"/>
          <w:b w:val="0"/>
          <w:sz w:val="20"/>
        </w:rPr>
        <w:t>D</w:t>
      </w:r>
      <w:r w:rsidR="003270D2">
        <w:rPr>
          <w:rFonts w:ascii="Helvetica" w:hAnsi="Helvetica" w:cs="Helvetica"/>
          <w:b w:val="0"/>
          <w:sz w:val="20"/>
        </w:rPr>
        <w:t xml:space="preserve">abei können einzelne Gesprächspositionen </w:t>
      </w:r>
      <w:r w:rsidR="004F4659">
        <w:rPr>
          <w:rFonts w:ascii="Helvetica" w:hAnsi="Helvetica" w:cs="Helvetica"/>
          <w:b w:val="0"/>
          <w:sz w:val="20"/>
        </w:rPr>
        <w:t xml:space="preserve">auch </w:t>
      </w:r>
      <w:r w:rsidR="003270D2">
        <w:rPr>
          <w:rFonts w:ascii="Helvetica" w:hAnsi="Helvetica" w:cs="Helvetica"/>
          <w:b w:val="0"/>
          <w:sz w:val="20"/>
        </w:rPr>
        <w:t xml:space="preserve">zeitlich befristet gebucht werden, etwa in </w:t>
      </w:r>
      <w:r w:rsidR="00EA496A">
        <w:rPr>
          <w:rFonts w:ascii="Helvetica" w:hAnsi="Helvetica" w:cs="Helvetica"/>
          <w:b w:val="0"/>
          <w:sz w:val="20"/>
        </w:rPr>
        <w:t xml:space="preserve">der </w:t>
      </w:r>
      <w:r w:rsidR="003270D2">
        <w:rPr>
          <w:rFonts w:ascii="Helvetica" w:hAnsi="Helvetica" w:cs="Helvetica"/>
          <w:b w:val="0"/>
          <w:sz w:val="20"/>
        </w:rPr>
        <w:t>A</w:t>
      </w:r>
      <w:r w:rsidR="003270D2">
        <w:rPr>
          <w:rFonts w:ascii="Helvetica" w:hAnsi="Helvetica" w:cs="Helvetica"/>
          <w:b w:val="0"/>
          <w:sz w:val="20"/>
        </w:rPr>
        <w:t>l</w:t>
      </w:r>
      <w:bookmarkStart w:id="5" w:name="_GoBack"/>
      <w:r w:rsidR="003270D2">
        <w:rPr>
          <w:rFonts w:ascii="Helvetica" w:hAnsi="Helvetica" w:cs="Helvetica"/>
          <w:b w:val="0"/>
          <w:sz w:val="20"/>
        </w:rPr>
        <w:t>lergie</w:t>
      </w:r>
      <w:r w:rsidR="00EA496A">
        <w:rPr>
          <w:rFonts w:ascii="Helvetica" w:hAnsi="Helvetica" w:cs="Helvetica"/>
          <w:b w:val="0"/>
          <w:sz w:val="20"/>
        </w:rPr>
        <w:t>- oder Grippesaison</w:t>
      </w:r>
      <w:r w:rsidR="003270D2">
        <w:rPr>
          <w:rFonts w:ascii="Helvetica" w:hAnsi="Helvetica" w:cs="Helvetica"/>
          <w:b w:val="0"/>
          <w:sz w:val="20"/>
        </w:rPr>
        <w:t xml:space="preserve">. Aber auch </w:t>
      </w:r>
      <w:r w:rsidR="003270D2" w:rsidRPr="003270D2">
        <w:rPr>
          <w:rFonts w:ascii="Helvetica" w:hAnsi="Helvetica" w:cs="Helvetica"/>
          <w:b w:val="0"/>
          <w:sz w:val="20"/>
        </w:rPr>
        <w:t>Präparat</w:t>
      </w:r>
      <w:r w:rsidR="003270D2">
        <w:rPr>
          <w:rFonts w:ascii="Helvetica" w:hAnsi="Helvetica" w:cs="Helvetica"/>
          <w:b w:val="0"/>
          <w:sz w:val="20"/>
        </w:rPr>
        <w:t>en, die</w:t>
      </w:r>
      <w:r w:rsidR="003270D2" w:rsidRPr="003270D2">
        <w:rPr>
          <w:rFonts w:ascii="Helvetica" w:hAnsi="Helvetica" w:cs="Helvetica"/>
          <w:b w:val="0"/>
          <w:sz w:val="20"/>
        </w:rPr>
        <w:t xml:space="preserve"> als „</w:t>
      </w:r>
      <w:proofErr w:type="spellStart"/>
      <w:r w:rsidR="003270D2" w:rsidRPr="003270D2">
        <w:rPr>
          <w:rFonts w:ascii="Helvetica" w:hAnsi="Helvetica" w:cs="Helvetica"/>
          <w:b w:val="0"/>
          <w:sz w:val="20"/>
        </w:rPr>
        <w:t>Mature</w:t>
      </w:r>
      <w:proofErr w:type="spellEnd"/>
      <w:r w:rsidR="003270D2" w:rsidRPr="003270D2">
        <w:rPr>
          <w:rFonts w:ascii="Helvetica" w:hAnsi="Helvetica" w:cs="Helvetica"/>
          <w:b w:val="0"/>
          <w:sz w:val="20"/>
        </w:rPr>
        <w:t xml:space="preserve"> </w:t>
      </w:r>
      <w:proofErr w:type="spellStart"/>
      <w:r w:rsidR="003270D2" w:rsidRPr="003270D2">
        <w:rPr>
          <w:rFonts w:ascii="Helvetica" w:hAnsi="Helvetica" w:cs="Helvetica"/>
          <w:b w:val="0"/>
          <w:sz w:val="20"/>
        </w:rPr>
        <w:t>Product</w:t>
      </w:r>
      <w:proofErr w:type="spellEnd"/>
      <w:r w:rsidR="003270D2" w:rsidRPr="003270D2">
        <w:rPr>
          <w:rFonts w:ascii="Helvetica" w:hAnsi="Helvetica" w:cs="Helvetica"/>
          <w:b w:val="0"/>
          <w:sz w:val="20"/>
        </w:rPr>
        <w:t xml:space="preserve">“ </w:t>
      </w:r>
      <w:bookmarkEnd w:id="5"/>
      <w:r w:rsidR="003270D2" w:rsidRPr="003270D2">
        <w:rPr>
          <w:rFonts w:ascii="Helvetica" w:hAnsi="Helvetica" w:cs="Helvetica"/>
          <w:b w:val="0"/>
          <w:sz w:val="20"/>
        </w:rPr>
        <w:t xml:space="preserve">eigentlich schon am Ende des Produktlebenszyklus angekommen </w:t>
      </w:r>
      <w:r w:rsidR="003270D2">
        <w:rPr>
          <w:rFonts w:ascii="Helvetica" w:hAnsi="Helvetica" w:cs="Helvetica"/>
          <w:b w:val="0"/>
          <w:sz w:val="20"/>
        </w:rPr>
        <w:t>sind</w:t>
      </w:r>
      <w:proofErr w:type="gramStart"/>
      <w:r w:rsidR="003270D2" w:rsidRPr="003270D2">
        <w:rPr>
          <w:rFonts w:ascii="Helvetica" w:hAnsi="Helvetica" w:cs="Helvetica"/>
          <w:b w:val="0"/>
          <w:sz w:val="20"/>
        </w:rPr>
        <w:t xml:space="preserve">, </w:t>
      </w:r>
      <w:r w:rsidR="004F4659">
        <w:rPr>
          <w:rFonts w:ascii="Helvetica" w:hAnsi="Helvetica" w:cs="Helvetica"/>
          <w:b w:val="0"/>
          <w:sz w:val="20"/>
        </w:rPr>
        <w:t>kann</w:t>
      </w:r>
      <w:proofErr w:type="gramEnd"/>
      <w:r w:rsidR="004F4659">
        <w:rPr>
          <w:rFonts w:ascii="Helvetica" w:hAnsi="Helvetica" w:cs="Helvetica"/>
          <w:b w:val="0"/>
          <w:sz w:val="20"/>
        </w:rPr>
        <w:t xml:space="preserve"> über ein </w:t>
      </w:r>
      <w:proofErr w:type="spellStart"/>
      <w:r w:rsidR="004F4659">
        <w:rPr>
          <w:rFonts w:ascii="Helvetica" w:hAnsi="Helvetica" w:cs="Helvetica"/>
          <w:b w:val="0"/>
          <w:sz w:val="20"/>
        </w:rPr>
        <w:t>Partnering</w:t>
      </w:r>
      <w:proofErr w:type="spellEnd"/>
      <w:r w:rsidR="004F4659">
        <w:rPr>
          <w:rFonts w:ascii="Helvetica" w:hAnsi="Helvetica" w:cs="Helvetica"/>
          <w:b w:val="0"/>
          <w:sz w:val="20"/>
        </w:rPr>
        <w:t xml:space="preserve"> Team </w:t>
      </w:r>
      <w:r w:rsidR="003270D2" w:rsidRPr="003270D2">
        <w:rPr>
          <w:rFonts w:ascii="Helvetica" w:hAnsi="Helvetica" w:cs="Helvetica"/>
          <w:b w:val="0"/>
          <w:sz w:val="20"/>
        </w:rPr>
        <w:t>nochmals ein</w:t>
      </w:r>
      <w:r w:rsidR="004F4659">
        <w:rPr>
          <w:rFonts w:ascii="Helvetica" w:hAnsi="Helvetica" w:cs="Helvetica"/>
          <w:b w:val="0"/>
          <w:sz w:val="20"/>
        </w:rPr>
        <w:t xml:space="preserve"> </w:t>
      </w:r>
      <w:r w:rsidR="003270D2" w:rsidRPr="003270D2">
        <w:rPr>
          <w:rFonts w:ascii="Helvetica" w:hAnsi="Helvetica" w:cs="Helvetica"/>
          <w:b w:val="0"/>
          <w:sz w:val="20"/>
        </w:rPr>
        <w:t xml:space="preserve">Umsatzschub </w:t>
      </w:r>
      <w:r w:rsidR="004F4659">
        <w:rPr>
          <w:rFonts w:ascii="Helvetica" w:hAnsi="Helvetica" w:cs="Helvetica"/>
          <w:b w:val="0"/>
          <w:sz w:val="20"/>
        </w:rPr>
        <w:t>verschafft werden, ohne dass dafür eigene, teure Vertriebsressourcen eingesetzt werden mü</w:t>
      </w:r>
      <w:r w:rsidR="004F4659">
        <w:rPr>
          <w:rFonts w:ascii="Helvetica" w:hAnsi="Helvetica" w:cs="Helvetica"/>
          <w:b w:val="0"/>
          <w:sz w:val="20"/>
        </w:rPr>
        <w:t>s</w:t>
      </w:r>
      <w:r w:rsidR="004F4659">
        <w:rPr>
          <w:rFonts w:ascii="Helvetica" w:hAnsi="Helvetica" w:cs="Helvetica"/>
          <w:b w:val="0"/>
          <w:sz w:val="20"/>
        </w:rPr>
        <w:t>sen. Denn die Intensität der Besprechung kann gezielt gesteuert werden</w:t>
      </w:r>
      <w:r w:rsidR="004F4659" w:rsidRPr="004F4659">
        <w:rPr>
          <w:rFonts w:ascii="Helvetica" w:hAnsi="Helvetica" w:cs="Helvetica"/>
          <w:b w:val="0"/>
          <w:sz w:val="20"/>
        </w:rPr>
        <w:t xml:space="preserve">: So erhalten Unternehmen, die </w:t>
      </w:r>
      <w:proofErr w:type="spellStart"/>
      <w:r w:rsidR="004F4659" w:rsidRPr="004F4659">
        <w:rPr>
          <w:rFonts w:ascii="Helvetica" w:hAnsi="Helvetica" w:cs="Helvetica"/>
          <w:b w:val="0"/>
          <w:sz w:val="20"/>
        </w:rPr>
        <w:t>die</w:t>
      </w:r>
      <w:proofErr w:type="spellEnd"/>
      <w:r w:rsidR="004F4659" w:rsidRPr="004F4659">
        <w:rPr>
          <w:rFonts w:ascii="Helvetica" w:hAnsi="Helvetica" w:cs="Helvetica"/>
          <w:b w:val="0"/>
          <w:sz w:val="20"/>
        </w:rPr>
        <w:t xml:space="preserve"> erste Gesprächsposition buchen, eine B</w:t>
      </w:r>
      <w:r w:rsidR="004F4659" w:rsidRPr="004F4659">
        <w:rPr>
          <w:rFonts w:ascii="Helvetica" w:hAnsi="Helvetica" w:cs="Helvetica"/>
          <w:b w:val="0"/>
          <w:sz w:val="20"/>
        </w:rPr>
        <w:t>e</w:t>
      </w:r>
      <w:r w:rsidR="004F4659" w:rsidRPr="004F4659">
        <w:rPr>
          <w:rFonts w:ascii="Helvetica" w:hAnsi="Helvetica" w:cs="Helvetica"/>
          <w:b w:val="0"/>
          <w:sz w:val="20"/>
        </w:rPr>
        <w:t xml:space="preserve">sprechungskapazität von 55 bis 60 Prozent in der gewählten Zielgruppe, in der zweiten Gesprächsposition sind es </w:t>
      </w:r>
      <w:r w:rsidR="00214A9A">
        <w:rPr>
          <w:rFonts w:ascii="Helvetica" w:hAnsi="Helvetica" w:cs="Helvetica"/>
          <w:b w:val="0"/>
          <w:sz w:val="20"/>
        </w:rPr>
        <w:t>circa</w:t>
      </w:r>
      <w:r w:rsidR="004F4659" w:rsidRPr="004F4659">
        <w:rPr>
          <w:rFonts w:ascii="Helvetica" w:hAnsi="Helvetica" w:cs="Helvetica"/>
          <w:b w:val="0"/>
          <w:sz w:val="20"/>
        </w:rPr>
        <w:t xml:space="preserve"> 35 bis 40 Prozent. Die drit</w:t>
      </w:r>
      <w:r w:rsidR="00214A9A">
        <w:rPr>
          <w:rFonts w:ascii="Helvetica" w:hAnsi="Helvetica" w:cs="Helvetica"/>
          <w:b w:val="0"/>
          <w:sz w:val="20"/>
        </w:rPr>
        <w:t xml:space="preserve">te Gesprächsposition dient mit </w:t>
      </w:r>
      <w:r w:rsidR="00EA496A">
        <w:rPr>
          <w:rFonts w:ascii="Helvetica" w:hAnsi="Helvetica" w:cs="Helvetica"/>
          <w:b w:val="0"/>
          <w:sz w:val="20"/>
        </w:rPr>
        <w:t>zehn</w:t>
      </w:r>
      <w:r w:rsidR="004F4659" w:rsidRPr="004F4659">
        <w:rPr>
          <w:rFonts w:ascii="Helvetica" w:hAnsi="Helvetica" w:cs="Helvetica"/>
          <w:b w:val="0"/>
          <w:sz w:val="20"/>
        </w:rPr>
        <w:t xml:space="preserve"> Prozent dagegen eher als Erinnerung</w:t>
      </w:r>
      <w:r w:rsidR="004F4659" w:rsidRPr="004F4659">
        <w:rPr>
          <w:rFonts w:ascii="Helvetica" w:hAnsi="Helvetica" w:cs="Helvetica"/>
          <w:b w:val="0"/>
          <w:sz w:val="20"/>
        </w:rPr>
        <w:t>s</w:t>
      </w:r>
      <w:r w:rsidR="004F4659" w:rsidRPr="004F4659">
        <w:rPr>
          <w:rFonts w:ascii="Helvetica" w:hAnsi="Helvetica" w:cs="Helvetica"/>
          <w:b w:val="0"/>
          <w:sz w:val="20"/>
        </w:rPr>
        <w:t>funktion und für die Musterabgabe.</w:t>
      </w:r>
      <w:r w:rsidR="004F4659">
        <w:rPr>
          <w:rFonts w:ascii="Helvetica" w:hAnsi="Helvetica" w:cs="Helvetica"/>
          <w:b w:val="0"/>
          <w:sz w:val="20"/>
        </w:rPr>
        <w:t xml:space="preserve"> </w:t>
      </w:r>
      <w:r w:rsidR="004F4659" w:rsidRPr="004F4659">
        <w:rPr>
          <w:rFonts w:ascii="Helvetica" w:hAnsi="Helvetica" w:cs="Helvetica"/>
          <w:b w:val="0"/>
          <w:sz w:val="20"/>
        </w:rPr>
        <w:t>Je nach gebuchter Gesprächsposition reduzieren sich die Kosten im Vergleich zu einem exklusiven Team um bis zu 40 Prozent für die erste und um bis zu 90 Prozent für die dritte Gesprächsp</w:t>
      </w:r>
      <w:r w:rsidR="004F4659" w:rsidRPr="004F4659">
        <w:rPr>
          <w:rFonts w:ascii="Helvetica" w:hAnsi="Helvetica" w:cs="Helvetica"/>
          <w:b w:val="0"/>
          <w:sz w:val="20"/>
        </w:rPr>
        <w:t>o</w:t>
      </w:r>
      <w:r w:rsidR="004F4659" w:rsidRPr="004F4659">
        <w:rPr>
          <w:rFonts w:ascii="Helvetica" w:hAnsi="Helvetica" w:cs="Helvetica"/>
          <w:b w:val="0"/>
          <w:sz w:val="20"/>
        </w:rPr>
        <w:t>sition.</w:t>
      </w:r>
    </w:p>
    <w:p w14:paraId="70E23986" w14:textId="77777777" w:rsidR="00AF507E" w:rsidRPr="0032713B" w:rsidRDefault="00AF507E" w:rsidP="0032713B">
      <w:pPr>
        <w:pStyle w:val="Textkrper"/>
        <w:tabs>
          <w:tab w:val="left" w:pos="3686"/>
        </w:tabs>
        <w:spacing w:line="319" w:lineRule="auto"/>
        <w:ind w:left="720"/>
        <w:rPr>
          <w:rFonts w:ascii="Helvetica" w:hAnsi="Helvetica" w:cs="Helvetica"/>
          <w:b w:val="0"/>
          <w:sz w:val="20"/>
        </w:rPr>
      </w:pPr>
    </w:p>
    <w:tbl>
      <w:tblPr>
        <w:tblW w:w="9414" w:type="dxa"/>
        <w:tblCellMar>
          <w:left w:w="70" w:type="dxa"/>
          <w:right w:w="70" w:type="dxa"/>
        </w:tblCellMar>
        <w:tblLook w:val="0000" w:firstRow="0" w:lastRow="0" w:firstColumn="0" w:lastColumn="0" w:noHBand="0" w:noVBand="0"/>
      </w:tblPr>
      <w:tblGrid>
        <w:gridCol w:w="4390"/>
        <w:gridCol w:w="5024"/>
      </w:tblGrid>
      <w:tr w:rsidR="00AF507E" w:rsidRPr="009A1930" w14:paraId="7E7C5AB7" w14:textId="77777777">
        <w:tc>
          <w:tcPr>
            <w:tcW w:w="4390" w:type="dxa"/>
          </w:tcPr>
          <w:bookmarkEnd w:id="0"/>
          <w:bookmarkEnd w:id="1"/>
          <w:bookmarkEnd w:id="2"/>
          <w:bookmarkEnd w:id="3"/>
          <w:bookmarkEnd w:id="4"/>
          <w:p w14:paraId="31C5C1A4" w14:textId="77777777" w:rsidR="00AF507E" w:rsidRDefault="00AF507E" w:rsidP="00AF507E">
            <w:pPr>
              <w:tabs>
                <w:tab w:val="left" w:pos="3686"/>
              </w:tabs>
              <w:rPr>
                <w:sz w:val="18"/>
              </w:rPr>
            </w:pPr>
            <w:r>
              <w:rPr>
                <w:b/>
                <w:bCs/>
                <w:sz w:val="18"/>
              </w:rPr>
              <w:t xml:space="preserve">Weitere Informationen: </w:t>
            </w:r>
          </w:p>
          <w:p w14:paraId="0AA28314" w14:textId="77777777" w:rsidR="00AF507E" w:rsidRDefault="00AF507E" w:rsidP="00AF507E">
            <w:pPr>
              <w:pStyle w:val="Textkrper2"/>
              <w:tabs>
                <w:tab w:val="left" w:pos="3686"/>
              </w:tabs>
              <w:spacing w:line="240" w:lineRule="auto"/>
              <w:ind w:right="-318"/>
              <w:rPr>
                <w:rFonts w:ascii="Helvetica" w:hAnsi="Helvetica" w:cs="Helvetica"/>
                <w:sz w:val="18"/>
              </w:rPr>
            </w:pPr>
            <w:r>
              <w:rPr>
                <w:rFonts w:ascii="Helvetica" w:hAnsi="Helvetica" w:cs="Helvetica"/>
                <w:sz w:val="18"/>
              </w:rPr>
              <w:t>MARVECS GmbH –  Melanie Speier</w:t>
            </w:r>
            <w:r>
              <w:rPr>
                <w:sz w:val="18"/>
              </w:rPr>
              <w:br/>
            </w:r>
            <w:r>
              <w:rPr>
                <w:rFonts w:ascii="Helvetica" w:hAnsi="Helvetica" w:cs="Helvetica"/>
                <w:sz w:val="18"/>
              </w:rPr>
              <w:t xml:space="preserve">Beim Alten Fritz 2 - D-89075 Ulm </w:t>
            </w:r>
            <w:r>
              <w:rPr>
                <w:sz w:val="18"/>
              </w:rPr>
              <w:br/>
            </w:r>
            <w:r>
              <w:rPr>
                <w:rFonts w:ascii="Helvetica" w:hAnsi="Helvetica" w:cs="Helvetica"/>
                <w:sz w:val="18"/>
              </w:rPr>
              <w:t>Tel.: +49.731.140 00-0 - Fax: +49.731.140 00-34</w:t>
            </w:r>
          </w:p>
          <w:p w14:paraId="178B4938" w14:textId="77777777" w:rsidR="00AF507E" w:rsidRPr="005B178B" w:rsidRDefault="00AF507E" w:rsidP="00AF507E">
            <w:pPr>
              <w:pStyle w:val="Textkrper2"/>
              <w:tabs>
                <w:tab w:val="left" w:pos="3686"/>
              </w:tabs>
              <w:spacing w:line="240" w:lineRule="auto"/>
              <w:ind w:right="-318"/>
              <w:rPr>
                <w:b/>
                <w:bCs/>
                <w:lang w:val="en-GB"/>
              </w:rPr>
            </w:pPr>
            <w:proofErr w:type="spellStart"/>
            <w:proofErr w:type="gramStart"/>
            <w:r w:rsidRPr="005B178B">
              <w:rPr>
                <w:rFonts w:ascii="Helvetica" w:hAnsi="Helvetica" w:cs="Helvetica"/>
                <w:sz w:val="18"/>
                <w:lang w:val="en-GB"/>
              </w:rPr>
              <w:t>melanie.speier</w:t>
            </w:r>
            <w:proofErr w:type="spellEnd"/>
            <w:proofErr w:type="gramEnd"/>
            <w:r w:rsidRPr="005B178B">
              <w:rPr>
                <w:rFonts w:ascii="Helvetica" w:hAnsi="Helvetica" w:cs="Helvetica"/>
                <w:sz w:val="18"/>
                <w:lang w:val="en-GB"/>
              </w:rPr>
              <w:t>(at)marvecs.de – www.marvecs.de</w:t>
            </w:r>
          </w:p>
        </w:tc>
        <w:tc>
          <w:tcPr>
            <w:tcW w:w="5024" w:type="dxa"/>
          </w:tcPr>
          <w:p w14:paraId="5584B099" w14:textId="77777777" w:rsidR="00AF507E" w:rsidRDefault="00AF507E" w:rsidP="00AF507E">
            <w:pPr>
              <w:pStyle w:val="Textkrper2"/>
              <w:tabs>
                <w:tab w:val="left" w:pos="3686"/>
              </w:tabs>
              <w:spacing w:line="240" w:lineRule="auto"/>
              <w:ind w:right="-318"/>
              <w:rPr>
                <w:rFonts w:ascii="Helvetica" w:hAnsi="Helvetica" w:cs="Helvetica"/>
                <w:b/>
                <w:bCs/>
                <w:sz w:val="18"/>
              </w:rPr>
            </w:pPr>
            <w:r>
              <w:rPr>
                <w:rFonts w:ascii="Helvetica" w:hAnsi="Helvetica" w:cs="Helvetica"/>
                <w:b/>
                <w:bCs/>
                <w:sz w:val="18"/>
              </w:rPr>
              <w:t>Presse- und Öffentlichkeitsarbeit:</w:t>
            </w:r>
          </w:p>
          <w:p w14:paraId="5E77D3D1" w14:textId="77777777" w:rsidR="00AF507E" w:rsidRDefault="00AF507E" w:rsidP="00AF507E">
            <w:pPr>
              <w:pStyle w:val="Textkrper2"/>
              <w:tabs>
                <w:tab w:val="left" w:pos="3686"/>
              </w:tabs>
              <w:spacing w:line="240" w:lineRule="auto"/>
              <w:ind w:right="-318"/>
              <w:rPr>
                <w:rFonts w:ascii="Helvetica" w:hAnsi="Helvetica" w:cs="Helvetica"/>
                <w:sz w:val="18"/>
              </w:rPr>
            </w:pPr>
            <w:r>
              <w:rPr>
                <w:rFonts w:ascii="Helvetica" w:hAnsi="Helvetica" w:cs="Helvetica"/>
                <w:sz w:val="18"/>
              </w:rPr>
              <w:t xml:space="preserve">Uwe Pagel – </w:t>
            </w:r>
            <w:proofErr w:type="spellStart"/>
            <w:r>
              <w:rPr>
                <w:rFonts w:ascii="Helvetica" w:hAnsi="Helvetica" w:cs="Helvetica"/>
                <w:sz w:val="18"/>
              </w:rPr>
              <w:t>Press’n’Relations</w:t>
            </w:r>
            <w:proofErr w:type="spellEnd"/>
            <w:r>
              <w:rPr>
                <w:rFonts w:ascii="Helvetica" w:hAnsi="Helvetica" w:cs="Helvetica"/>
                <w:sz w:val="18"/>
              </w:rPr>
              <w:t xml:space="preserve"> GmbH</w:t>
            </w:r>
          </w:p>
          <w:p w14:paraId="3605EAE5" w14:textId="77777777" w:rsidR="00AF507E" w:rsidRPr="001F4867" w:rsidRDefault="00AF507E" w:rsidP="00AF507E">
            <w:pPr>
              <w:pStyle w:val="Textkrper2"/>
              <w:tabs>
                <w:tab w:val="left" w:pos="3686"/>
              </w:tabs>
              <w:spacing w:line="240" w:lineRule="auto"/>
              <w:ind w:right="-318"/>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 D-89077 </w:t>
            </w:r>
            <w:proofErr w:type="spellStart"/>
            <w:r w:rsidRPr="001F4867">
              <w:rPr>
                <w:rFonts w:ascii="Helvetica" w:hAnsi="Helvetica" w:cs="Helvetica"/>
                <w:sz w:val="18"/>
                <w:lang w:val="it-IT"/>
              </w:rPr>
              <w:t>Ulm</w:t>
            </w:r>
            <w:proofErr w:type="spellEnd"/>
          </w:p>
          <w:p w14:paraId="1C11113C" w14:textId="77777777" w:rsidR="00AF507E" w:rsidRPr="001F4867" w:rsidRDefault="00AF507E" w:rsidP="00AF507E">
            <w:pPr>
              <w:pStyle w:val="Textkrper2"/>
              <w:tabs>
                <w:tab w:val="left" w:pos="3686"/>
              </w:tabs>
              <w:spacing w:line="240" w:lineRule="auto"/>
              <w:ind w:right="-318"/>
              <w:rPr>
                <w:rFonts w:ascii="Helvetica" w:hAnsi="Helvetica" w:cs="Helvetica"/>
                <w:sz w:val="18"/>
                <w:lang w:val="it-IT"/>
              </w:rPr>
            </w:pPr>
            <w:proofErr w:type="gramStart"/>
            <w:r w:rsidRPr="001F4867">
              <w:rPr>
                <w:rFonts w:ascii="Helvetica" w:hAnsi="Helvetica" w:cs="Helvetica"/>
                <w:sz w:val="18"/>
                <w:lang w:val="it-IT"/>
              </w:rPr>
              <w:t>Tel.: +49.731.962 87-29 - Fax: +49.731.962 87-97</w:t>
            </w:r>
            <w:proofErr w:type="gramEnd"/>
          </w:p>
          <w:p w14:paraId="55CEED8F" w14:textId="77777777" w:rsidR="00AF507E" w:rsidRPr="001F4867" w:rsidRDefault="00AF507E" w:rsidP="00AF507E">
            <w:pPr>
              <w:pStyle w:val="Textkrper2"/>
              <w:tabs>
                <w:tab w:val="left" w:pos="3686"/>
              </w:tabs>
              <w:spacing w:line="240" w:lineRule="auto"/>
              <w:ind w:right="-318"/>
              <w:rPr>
                <w:sz w:val="18"/>
                <w:lang w:val="it-IT"/>
              </w:rPr>
            </w:pPr>
            <w:proofErr w:type="spellStart"/>
            <w:proofErr w:type="gramStart"/>
            <w:r>
              <w:rPr>
                <w:rFonts w:ascii="Helvetica" w:hAnsi="Helvetica" w:cs="Helvetica"/>
                <w:sz w:val="18"/>
                <w:lang w:val="it-IT"/>
              </w:rPr>
              <w:t>upa</w:t>
            </w:r>
            <w:proofErr w:type="spellEnd"/>
            <w:proofErr w:type="gramEnd"/>
            <w:r>
              <w:rPr>
                <w:rFonts w:ascii="Helvetica" w:hAnsi="Helvetica" w:cs="Helvetica"/>
                <w:sz w:val="18"/>
                <w:lang w:val="it-IT"/>
              </w:rPr>
              <w:t>(</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press-n-relations.</w:t>
            </w:r>
            <w:proofErr w:type="gramStart"/>
            <w:r w:rsidRPr="001F4867">
              <w:rPr>
                <w:rFonts w:ascii="Helvetica" w:hAnsi="Helvetica" w:cs="Helvetica"/>
                <w:sz w:val="18"/>
                <w:lang w:val="it-IT"/>
              </w:rPr>
              <w:t>de</w:t>
            </w:r>
            <w:proofErr w:type="gramEnd"/>
            <w:r w:rsidRPr="001F4867">
              <w:rPr>
                <w:rFonts w:ascii="Helvetica" w:hAnsi="Helvetica" w:cs="Helvetica"/>
                <w:sz w:val="18"/>
                <w:lang w:val="it-IT"/>
              </w:rPr>
              <w:t xml:space="preserve"> - www.press-n-relations.de</w:t>
            </w:r>
          </w:p>
        </w:tc>
      </w:tr>
    </w:tbl>
    <w:p w14:paraId="03B12189" w14:textId="77777777" w:rsidR="00AF507E" w:rsidRPr="001F4867" w:rsidRDefault="00AF507E" w:rsidP="00AF507E">
      <w:pPr>
        <w:pStyle w:val="Kopfzeile"/>
        <w:tabs>
          <w:tab w:val="left" w:pos="3686"/>
        </w:tabs>
        <w:ind w:right="-1758"/>
        <w:rPr>
          <w:rFonts w:ascii="Helvetica" w:hAnsi="Helvetica" w:cs="Helvetica"/>
          <w:sz w:val="18"/>
          <w:lang w:val="it-IT"/>
        </w:rPr>
      </w:pPr>
    </w:p>
    <w:p w14:paraId="3D602C68" w14:textId="77777777" w:rsidR="00AF507E" w:rsidRPr="004C4802" w:rsidRDefault="004A516F" w:rsidP="004A516F">
      <w:pPr>
        <w:pStyle w:val="Kopfzeile"/>
        <w:tabs>
          <w:tab w:val="clear" w:pos="9072"/>
          <w:tab w:val="left" w:pos="3686"/>
          <w:tab w:val="right" w:pos="8789"/>
        </w:tabs>
        <w:ind w:right="-1756"/>
        <w:rPr>
          <w:rFonts w:ascii="Helvetica" w:hAnsi="Helvetica" w:cs="Helvetica"/>
          <w:sz w:val="18"/>
        </w:rPr>
      </w:pPr>
      <w:r w:rsidRPr="004A516F">
        <w:rPr>
          <w:rFonts w:ascii="Helvetica" w:hAnsi="Helvetica" w:cs="Helvetica"/>
          <w:color w:val="000000"/>
          <w:sz w:val="18"/>
        </w:rPr>
        <w:t xml:space="preserve">Qualität, Innovation und Flexibilität - das sind die Erfolgsfaktoren, mit denen sich MARVECS seit 1999 in wichtigen europäischen Märkten für </w:t>
      </w:r>
      <w:proofErr w:type="spellStart"/>
      <w:r w:rsidRPr="004A516F">
        <w:rPr>
          <w:rFonts w:ascii="Helvetica" w:hAnsi="Helvetica" w:cs="Helvetica"/>
          <w:color w:val="000000"/>
          <w:sz w:val="18"/>
        </w:rPr>
        <w:t>Sales</w:t>
      </w:r>
      <w:proofErr w:type="spellEnd"/>
      <w:r w:rsidRPr="004A516F">
        <w:rPr>
          <w:rFonts w:ascii="Helvetica" w:hAnsi="Helvetica" w:cs="Helvetica"/>
          <w:color w:val="000000"/>
          <w:sz w:val="18"/>
        </w:rPr>
        <w:t xml:space="preserve">- und Marketing-Lösungen für die Pharmaindustrie fest etabliert hat. Mehr als 40 Pharma-Unternehmen setzen derzeit in Deutschland  auf die Unterstützung von MARVECS. Dabei deckt MARVECS die gesamte Palette der Leistungen ab – sowohl im </w:t>
      </w:r>
      <w:proofErr w:type="spellStart"/>
      <w:r w:rsidRPr="004A516F">
        <w:rPr>
          <w:rFonts w:ascii="Helvetica" w:hAnsi="Helvetica" w:cs="Helvetica"/>
          <w:color w:val="000000"/>
          <w:sz w:val="18"/>
        </w:rPr>
        <w:t>Vakanzmanag</w:t>
      </w:r>
      <w:r w:rsidRPr="004A516F">
        <w:rPr>
          <w:rFonts w:ascii="Helvetica" w:hAnsi="Helvetica" w:cs="Helvetica"/>
          <w:color w:val="000000"/>
          <w:sz w:val="18"/>
        </w:rPr>
        <w:t>e</w:t>
      </w:r>
      <w:r w:rsidRPr="004A516F">
        <w:rPr>
          <w:rFonts w:ascii="Helvetica" w:hAnsi="Helvetica" w:cs="Helvetica"/>
          <w:color w:val="000000"/>
          <w:sz w:val="18"/>
        </w:rPr>
        <w:t>ment</w:t>
      </w:r>
      <w:proofErr w:type="spellEnd"/>
      <w:r w:rsidRPr="004A516F">
        <w:rPr>
          <w:rFonts w:ascii="Helvetica" w:hAnsi="Helvetica" w:cs="Helvetica"/>
          <w:color w:val="000000"/>
          <w:sz w:val="18"/>
        </w:rPr>
        <w:t xml:space="preserve"> als auch mit einer Vielfalt von Lösungen für den Pharmaaußendienst. Das Spektrum reicht hier von exklusiven Teams über </w:t>
      </w:r>
      <w:proofErr w:type="spellStart"/>
      <w:r w:rsidRPr="004A516F">
        <w:rPr>
          <w:rFonts w:ascii="Helvetica" w:hAnsi="Helvetica" w:cs="Helvetica"/>
          <w:color w:val="000000"/>
          <w:sz w:val="18"/>
        </w:rPr>
        <w:t>Partnering</w:t>
      </w:r>
      <w:proofErr w:type="spellEnd"/>
      <w:r w:rsidRPr="004A516F">
        <w:rPr>
          <w:rFonts w:ascii="Helvetica" w:hAnsi="Helvetica" w:cs="Helvetica"/>
          <w:color w:val="000000"/>
          <w:sz w:val="18"/>
        </w:rPr>
        <w:t>-Teams bis hin zu Service-Teams für Apotheken, Kliniken oder Praxen. Darüber hinaus umfasst das Portfolio von MARVECS aber auch Lösungen in den Bereichen Patienten-Compliance oder Co-Promotion- und Co-Marketing. MARVECS bietet unter dem Motto „</w:t>
      </w:r>
      <w:proofErr w:type="spellStart"/>
      <w:r w:rsidRPr="004A516F">
        <w:rPr>
          <w:rFonts w:ascii="Helvetica" w:hAnsi="Helvetica" w:cs="Helvetica"/>
          <w:color w:val="000000"/>
          <w:sz w:val="18"/>
        </w:rPr>
        <w:t>excellent</w:t>
      </w:r>
      <w:proofErr w:type="spellEnd"/>
      <w:r w:rsidRPr="004A516F">
        <w:rPr>
          <w:rFonts w:ascii="Helvetica" w:hAnsi="Helvetica" w:cs="Helvetica"/>
          <w:color w:val="000000"/>
          <w:sz w:val="18"/>
        </w:rPr>
        <w:t xml:space="preserve"> </w:t>
      </w:r>
      <w:proofErr w:type="spellStart"/>
      <w:r w:rsidRPr="004A516F">
        <w:rPr>
          <w:rFonts w:ascii="Helvetica" w:hAnsi="Helvetica" w:cs="Helvetica"/>
          <w:color w:val="000000"/>
          <w:sz w:val="18"/>
        </w:rPr>
        <w:t>sales</w:t>
      </w:r>
      <w:proofErr w:type="spellEnd"/>
      <w:r w:rsidRPr="004A516F">
        <w:rPr>
          <w:rFonts w:ascii="Helvetica" w:hAnsi="Helvetica" w:cs="Helvetica"/>
          <w:color w:val="000000"/>
          <w:sz w:val="18"/>
        </w:rPr>
        <w:t xml:space="preserve"> </w:t>
      </w:r>
      <w:proofErr w:type="spellStart"/>
      <w:r w:rsidRPr="004A516F">
        <w:rPr>
          <w:rFonts w:ascii="Helvetica" w:hAnsi="Helvetica" w:cs="Helvetica"/>
          <w:color w:val="000000"/>
          <w:sz w:val="18"/>
        </w:rPr>
        <w:t>sol</w:t>
      </w:r>
      <w:r w:rsidRPr="004A516F">
        <w:rPr>
          <w:rFonts w:ascii="Helvetica" w:hAnsi="Helvetica" w:cs="Helvetica"/>
          <w:color w:val="000000"/>
          <w:sz w:val="18"/>
        </w:rPr>
        <w:t>u</w:t>
      </w:r>
      <w:r w:rsidRPr="004A516F">
        <w:rPr>
          <w:rFonts w:ascii="Helvetica" w:hAnsi="Helvetica" w:cs="Helvetica"/>
          <w:color w:val="000000"/>
          <w:sz w:val="18"/>
        </w:rPr>
        <w:t>tions</w:t>
      </w:r>
      <w:proofErr w:type="spellEnd"/>
      <w:r w:rsidRPr="004A516F">
        <w:rPr>
          <w:rFonts w:ascii="Helvetica" w:hAnsi="Helvetica" w:cs="Helvetica"/>
          <w:color w:val="000000"/>
          <w:sz w:val="18"/>
        </w:rPr>
        <w:t>“ auf diesem Wege nicht nur Komplettlösungen für die Einführung neuer Pharmaprodukte, sondern betreut die pharmazeutischen Unternehmen während des gesamten Produktlebenszyklus, also auch in der „</w:t>
      </w:r>
      <w:proofErr w:type="spellStart"/>
      <w:r w:rsidRPr="004A516F">
        <w:rPr>
          <w:rFonts w:ascii="Helvetica" w:hAnsi="Helvetica" w:cs="Helvetica"/>
          <w:color w:val="000000"/>
          <w:sz w:val="18"/>
        </w:rPr>
        <w:t>Mature</w:t>
      </w:r>
      <w:proofErr w:type="spellEnd"/>
      <w:r w:rsidRPr="004A516F">
        <w:rPr>
          <w:rFonts w:ascii="Helvetica" w:hAnsi="Helvetica" w:cs="Helvetica"/>
          <w:color w:val="000000"/>
          <w:sz w:val="18"/>
        </w:rPr>
        <w:t>-Phase“ von Medikamenten.</w:t>
      </w:r>
    </w:p>
    <w:sectPr w:rsidR="00AF507E" w:rsidRPr="004C4802" w:rsidSect="00AD1996">
      <w:headerReference w:type="default" r:id="rId8"/>
      <w:type w:val="continuous"/>
      <w:pgSz w:w="11899" w:h="16838"/>
      <w:pgMar w:top="3510" w:right="2968" w:bottom="1134" w:left="20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73002F" w14:textId="77777777" w:rsidR="003270D2" w:rsidRDefault="003270D2">
      <w:r>
        <w:separator/>
      </w:r>
    </w:p>
  </w:endnote>
  <w:endnote w:type="continuationSeparator" w:id="0">
    <w:p w14:paraId="6549EB9D" w14:textId="77777777" w:rsidR="003270D2" w:rsidRDefault="00327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946EFE" w14:textId="77777777" w:rsidR="003270D2" w:rsidRDefault="003270D2">
      <w:r>
        <w:separator/>
      </w:r>
    </w:p>
  </w:footnote>
  <w:footnote w:type="continuationSeparator" w:id="0">
    <w:p w14:paraId="7BD30CCA" w14:textId="77777777" w:rsidR="003270D2" w:rsidRDefault="003270D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CD7B1" w14:textId="77777777" w:rsidR="003270D2" w:rsidRDefault="003270D2" w:rsidP="00AD1996">
    <w:pPr>
      <w:ind w:right="-2181"/>
      <w:jc w:val="right"/>
    </w:pPr>
    <w:r>
      <w:rPr>
        <w:noProof/>
      </w:rPr>
      <w:drawing>
        <wp:inline distT="0" distB="0" distL="0" distR="0" wp14:anchorId="6E62053E" wp14:editId="417013DC">
          <wp:extent cx="1191895" cy="794385"/>
          <wp:effectExtent l="0" t="0" r="1905" b="0"/>
          <wp:docPr id="1" name="Bild 1" descr="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1895" cy="794385"/>
                  </a:xfrm>
                  <a:prstGeom prst="rect">
                    <a:avLst/>
                  </a:prstGeom>
                  <a:noFill/>
                  <a:ln>
                    <a:noFill/>
                  </a:ln>
                </pic:spPr>
              </pic:pic>
            </a:graphicData>
          </a:graphic>
        </wp:inline>
      </w:drawing>
    </w:r>
  </w:p>
  <w:p w14:paraId="639B7D9C" w14:textId="77777777" w:rsidR="003270D2" w:rsidRDefault="003270D2">
    <w:pPr>
      <w:rPr>
        <w:sz w:val="32"/>
      </w:rPr>
    </w:pPr>
  </w:p>
  <w:p w14:paraId="5F2EC17B" w14:textId="77777777" w:rsidR="003270D2" w:rsidRDefault="003270D2" w:rsidP="00AD1996">
    <w:pPr>
      <w:pStyle w:val="berschrift1"/>
      <w:tabs>
        <w:tab w:val="left" w:pos="3005"/>
      </w:tabs>
    </w:pPr>
    <w:r>
      <w:tab/>
    </w:r>
  </w:p>
  <w:p w14:paraId="1FC17689" w14:textId="77777777" w:rsidR="003270D2" w:rsidRPr="00B12E2C" w:rsidRDefault="003270D2">
    <w:pPr>
      <w:pStyle w:val="berschrift1"/>
      <w:rPr>
        <w:spacing w:val="60"/>
        <w:lang w:val="it-IT"/>
      </w:rPr>
    </w:pPr>
    <w:r w:rsidRPr="00B12E2C">
      <w:rPr>
        <w:spacing w:val="60"/>
        <w:lang w:val="it-IT"/>
      </w:rPr>
      <w:t xml:space="preserve">P r e </w:t>
    </w:r>
    <w:proofErr w:type="gramStart"/>
    <w:r w:rsidRPr="00B12E2C">
      <w:rPr>
        <w:spacing w:val="60"/>
        <w:lang w:val="it-IT"/>
      </w:rPr>
      <w:t xml:space="preserve">s </w:t>
    </w:r>
    <w:proofErr w:type="spellStart"/>
    <w:r w:rsidRPr="00B12E2C">
      <w:rPr>
        <w:spacing w:val="60"/>
        <w:lang w:val="it-IT"/>
      </w:rPr>
      <w:t>s</w:t>
    </w:r>
    <w:proofErr w:type="spellEnd"/>
    <w:proofErr w:type="gram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122E3"/>
    <w:rsid w:val="000219FE"/>
    <w:rsid w:val="000A2B35"/>
    <w:rsid w:val="000C0EB8"/>
    <w:rsid w:val="000E5B55"/>
    <w:rsid w:val="000F45CB"/>
    <w:rsid w:val="000F483A"/>
    <w:rsid w:val="0011022A"/>
    <w:rsid w:val="00135916"/>
    <w:rsid w:val="00152DF3"/>
    <w:rsid w:val="00155ACF"/>
    <w:rsid w:val="00181C05"/>
    <w:rsid w:val="001D31D9"/>
    <w:rsid w:val="001D5298"/>
    <w:rsid w:val="001E21C9"/>
    <w:rsid w:val="002018CC"/>
    <w:rsid w:val="00214A9A"/>
    <w:rsid w:val="0021687E"/>
    <w:rsid w:val="00220283"/>
    <w:rsid w:val="0022627C"/>
    <w:rsid w:val="00230E0A"/>
    <w:rsid w:val="002310A6"/>
    <w:rsid w:val="00232601"/>
    <w:rsid w:val="00275D56"/>
    <w:rsid w:val="00292BBB"/>
    <w:rsid w:val="002D2DB3"/>
    <w:rsid w:val="00313EAD"/>
    <w:rsid w:val="003270D2"/>
    <w:rsid w:val="0032713B"/>
    <w:rsid w:val="00350F89"/>
    <w:rsid w:val="003841D1"/>
    <w:rsid w:val="003B3692"/>
    <w:rsid w:val="003C56FA"/>
    <w:rsid w:val="003E5B37"/>
    <w:rsid w:val="00406301"/>
    <w:rsid w:val="004178A8"/>
    <w:rsid w:val="00423DC1"/>
    <w:rsid w:val="00433504"/>
    <w:rsid w:val="0045774B"/>
    <w:rsid w:val="0047041E"/>
    <w:rsid w:val="004A181D"/>
    <w:rsid w:val="004A3829"/>
    <w:rsid w:val="004A516F"/>
    <w:rsid w:val="004F1326"/>
    <w:rsid w:val="004F4659"/>
    <w:rsid w:val="004F692E"/>
    <w:rsid w:val="00506A76"/>
    <w:rsid w:val="00527A28"/>
    <w:rsid w:val="00534D7C"/>
    <w:rsid w:val="005657D2"/>
    <w:rsid w:val="0057300C"/>
    <w:rsid w:val="005934BD"/>
    <w:rsid w:val="005B0639"/>
    <w:rsid w:val="005D5FC6"/>
    <w:rsid w:val="005F5AEF"/>
    <w:rsid w:val="00606312"/>
    <w:rsid w:val="00616F55"/>
    <w:rsid w:val="00627407"/>
    <w:rsid w:val="00661181"/>
    <w:rsid w:val="0066687F"/>
    <w:rsid w:val="00666934"/>
    <w:rsid w:val="00671D12"/>
    <w:rsid w:val="00680F85"/>
    <w:rsid w:val="0069124D"/>
    <w:rsid w:val="006B3F10"/>
    <w:rsid w:val="00713755"/>
    <w:rsid w:val="007438A8"/>
    <w:rsid w:val="007552D3"/>
    <w:rsid w:val="00765696"/>
    <w:rsid w:val="00773E19"/>
    <w:rsid w:val="007912ED"/>
    <w:rsid w:val="007D313C"/>
    <w:rsid w:val="008037FF"/>
    <w:rsid w:val="0085153C"/>
    <w:rsid w:val="00880349"/>
    <w:rsid w:val="008A22B1"/>
    <w:rsid w:val="008B0953"/>
    <w:rsid w:val="00937C81"/>
    <w:rsid w:val="00973D15"/>
    <w:rsid w:val="009B1AC0"/>
    <w:rsid w:val="009B498F"/>
    <w:rsid w:val="009D4212"/>
    <w:rsid w:val="00A27FFC"/>
    <w:rsid w:val="00A31C2B"/>
    <w:rsid w:val="00A53F9C"/>
    <w:rsid w:val="00A978A6"/>
    <w:rsid w:val="00AA0E76"/>
    <w:rsid w:val="00AD1996"/>
    <w:rsid w:val="00AF14D7"/>
    <w:rsid w:val="00AF160D"/>
    <w:rsid w:val="00AF507E"/>
    <w:rsid w:val="00AF65CF"/>
    <w:rsid w:val="00B30178"/>
    <w:rsid w:val="00B67CD9"/>
    <w:rsid w:val="00B8234C"/>
    <w:rsid w:val="00B91E6F"/>
    <w:rsid w:val="00B97350"/>
    <w:rsid w:val="00BA1D12"/>
    <w:rsid w:val="00BE78C6"/>
    <w:rsid w:val="00C90707"/>
    <w:rsid w:val="00CE23B4"/>
    <w:rsid w:val="00D14F10"/>
    <w:rsid w:val="00D437AD"/>
    <w:rsid w:val="00D518FC"/>
    <w:rsid w:val="00D81AE7"/>
    <w:rsid w:val="00DF4137"/>
    <w:rsid w:val="00E02E00"/>
    <w:rsid w:val="00E40913"/>
    <w:rsid w:val="00E433FA"/>
    <w:rsid w:val="00E74A07"/>
    <w:rsid w:val="00EA496A"/>
    <w:rsid w:val="00EC121C"/>
    <w:rsid w:val="00F0002C"/>
    <w:rsid w:val="00F0062C"/>
    <w:rsid w:val="00F016A5"/>
    <w:rsid w:val="00F058EF"/>
    <w:rsid w:val="00F1565E"/>
    <w:rsid w:val="00F24D30"/>
    <w:rsid w:val="00F30935"/>
    <w:rsid w:val="00F3456C"/>
    <w:rsid w:val="00F47EA0"/>
    <w:rsid w:val="00F80149"/>
    <w:rsid w:val="00FB0A2F"/>
    <w:rsid w:val="00FB4625"/>
    <w:rsid w:val="00FC264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23CF5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character" w:styleId="Kommentarzeichen">
    <w:name w:val="annotation reference"/>
    <w:basedOn w:val="Absatzstandardschriftart"/>
    <w:rsid w:val="00F80149"/>
    <w:rPr>
      <w:sz w:val="16"/>
      <w:szCs w:val="16"/>
    </w:rPr>
  </w:style>
  <w:style w:type="paragraph" w:styleId="Kommentartext">
    <w:name w:val="annotation text"/>
    <w:basedOn w:val="Standard"/>
    <w:link w:val="KommentartextZeichen"/>
    <w:rsid w:val="00F80149"/>
    <w:rPr>
      <w:sz w:val="20"/>
      <w:szCs w:val="20"/>
    </w:rPr>
  </w:style>
  <w:style w:type="character" w:customStyle="1" w:styleId="KommentartextZeichen">
    <w:name w:val="Kommentartext Zeichen"/>
    <w:basedOn w:val="Absatzstandardschriftart"/>
    <w:link w:val="Kommentartext"/>
    <w:rsid w:val="00F80149"/>
    <w:rPr>
      <w:rFonts w:ascii="Helvetica" w:hAnsi="Helvetica" w:cs="Helveti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character" w:styleId="Kommentarzeichen">
    <w:name w:val="annotation reference"/>
    <w:basedOn w:val="Absatzstandardschriftart"/>
    <w:rsid w:val="00F80149"/>
    <w:rPr>
      <w:sz w:val="16"/>
      <w:szCs w:val="16"/>
    </w:rPr>
  </w:style>
  <w:style w:type="paragraph" w:styleId="Kommentartext">
    <w:name w:val="annotation text"/>
    <w:basedOn w:val="Standard"/>
    <w:link w:val="KommentartextZeichen"/>
    <w:rsid w:val="00F80149"/>
    <w:rPr>
      <w:sz w:val="20"/>
      <w:szCs w:val="20"/>
    </w:rPr>
  </w:style>
  <w:style w:type="character" w:customStyle="1" w:styleId="KommentartextZeichen">
    <w:name w:val="Kommentartext Zeichen"/>
    <w:basedOn w:val="Absatzstandardschriftart"/>
    <w:link w:val="Kommentartext"/>
    <w:rsid w:val="00F80149"/>
    <w:rPr>
      <w:rFonts w:ascii="Helvetica" w:hAnsi="Helvetica" w:cs="Helveti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399521414">
          <w:marLeft w:val="1800"/>
          <w:marRight w:val="0"/>
          <w:marTop w:val="0"/>
          <w:marBottom w:val="0"/>
          <w:divBdr>
            <w:top w:val="none" w:sz="0" w:space="0" w:color="auto"/>
            <w:left w:val="none" w:sz="0" w:space="0" w:color="auto"/>
            <w:bottom w:val="none" w:sz="0" w:space="0" w:color="auto"/>
            <w:right w:val="none" w:sz="0" w:space="0" w:color="auto"/>
          </w:divBdr>
        </w:div>
        <w:div w:id="274678636">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 w:id="269119377">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3799</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4394</CharactersWithSpaces>
  <SharedDoc>false</SharedDoc>
  <HLinks>
    <vt:vector size="6" baseType="variant">
      <vt:variant>
        <vt:i4>2424858</vt:i4>
      </vt:variant>
      <vt:variant>
        <vt:i4>6132</vt:i4>
      </vt:variant>
      <vt:variant>
        <vt:i4>1025</vt:i4>
      </vt:variant>
      <vt:variant>
        <vt:i4>1</vt:i4>
      </vt:variant>
      <vt:variant>
        <vt:lpwstr>MARVECS Logo 150dpi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subject/>
  <dc:creator>Brigitte Zingler</dc:creator>
  <cp:keywords/>
  <dc:description/>
  <cp:lastModifiedBy>Uwe Pagel</cp:lastModifiedBy>
  <cp:revision>4</cp:revision>
  <cp:lastPrinted>2013-03-01T10:40:00Z</cp:lastPrinted>
  <dcterms:created xsi:type="dcterms:W3CDTF">2013-05-08T13:49:00Z</dcterms:created>
  <dcterms:modified xsi:type="dcterms:W3CDTF">2013-05-13T07:56:00Z</dcterms:modified>
</cp:coreProperties>
</file>