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93EACC" w14:textId="5E1C329E" w:rsidR="00AF507E" w:rsidRDefault="0076646A" w:rsidP="00D12AE7">
      <w:pPr>
        <w:spacing w:line="312" w:lineRule="auto"/>
        <w:ind w:right="-56"/>
        <w:rPr>
          <w:sz w:val="20"/>
        </w:rPr>
      </w:pPr>
      <w:r>
        <w:rPr>
          <w:sz w:val="20"/>
        </w:rPr>
        <w:t xml:space="preserve">Ulm, den </w:t>
      </w:r>
      <w:r w:rsidR="006044B9">
        <w:rPr>
          <w:sz w:val="20"/>
        </w:rPr>
        <w:t>4</w:t>
      </w:r>
      <w:r w:rsidR="00AF507E">
        <w:rPr>
          <w:sz w:val="20"/>
        </w:rPr>
        <w:t xml:space="preserve">. </w:t>
      </w:r>
      <w:r w:rsidR="002213B0">
        <w:rPr>
          <w:sz w:val="20"/>
        </w:rPr>
        <w:t>Dezember</w:t>
      </w:r>
      <w:r w:rsidR="00C50815">
        <w:rPr>
          <w:sz w:val="20"/>
        </w:rPr>
        <w:t xml:space="preserve"> </w:t>
      </w:r>
      <w:r w:rsidR="004A516F">
        <w:rPr>
          <w:sz w:val="20"/>
        </w:rPr>
        <w:t>201</w:t>
      </w:r>
      <w:r w:rsidR="0035785A">
        <w:rPr>
          <w:sz w:val="20"/>
        </w:rPr>
        <w:t>4</w:t>
      </w:r>
    </w:p>
    <w:p w14:paraId="6EA379B6" w14:textId="77777777" w:rsidR="00AF507E" w:rsidRDefault="00AF507E" w:rsidP="00D12AE7">
      <w:pPr>
        <w:spacing w:line="312" w:lineRule="auto"/>
        <w:ind w:right="-56"/>
      </w:pPr>
    </w:p>
    <w:p w14:paraId="108120A6" w14:textId="256E5073" w:rsidR="00AB5037" w:rsidRDefault="002213B0" w:rsidP="00D12AE7">
      <w:pPr>
        <w:spacing w:line="312" w:lineRule="auto"/>
        <w:ind w:right="-56"/>
        <w:rPr>
          <w:b/>
          <w:bCs/>
          <w:color w:val="000000"/>
          <w:sz w:val="28"/>
        </w:rPr>
      </w:pPr>
      <w:bookmarkStart w:id="0" w:name="OLE_LINK1"/>
      <w:bookmarkStart w:id="1" w:name="OLE_LINK3"/>
      <w:bookmarkStart w:id="2" w:name="OLE_LINK4"/>
      <w:bookmarkStart w:id="3" w:name="OLE_LINK8"/>
      <w:bookmarkStart w:id="4" w:name="OLE_LINK5"/>
      <w:r>
        <w:rPr>
          <w:b/>
          <w:bCs/>
          <w:color w:val="000000"/>
          <w:sz w:val="28"/>
        </w:rPr>
        <w:t>In den Startlöchern für die „Pille danach“</w:t>
      </w:r>
    </w:p>
    <w:p w14:paraId="088ECDF2" w14:textId="376BDB4D" w:rsidR="00E13E77" w:rsidRPr="00D905BF" w:rsidRDefault="002213B0" w:rsidP="00E462BD">
      <w:pPr>
        <w:pStyle w:val="Textkrper"/>
        <w:tabs>
          <w:tab w:val="clear" w:pos="6960"/>
        </w:tabs>
        <w:spacing w:line="312" w:lineRule="auto"/>
        <w:ind w:right="-1049"/>
        <w:rPr>
          <w:rFonts w:ascii="Helvetica" w:hAnsi="Helvetica" w:cs="Helvetica"/>
          <w:b w:val="0"/>
        </w:rPr>
      </w:pPr>
      <w:r>
        <w:rPr>
          <w:rFonts w:ascii="Helvetica" w:hAnsi="Helvetica" w:cs="Helvetica"/>
          <w:b w:val="0"/>
        </w:rPr>
        <w:t xml:space="preserve">HRA </w:t>
      </w:r>
      <w:proofErr w:type="spellStart"/>
      <w:r>
        <w:rPr>
          <w:rFonts w:ascii="Helvetica" w:hAnsi="Helvetica" w:cs="Helvetica"/>
          <w:b w:val="0"/>
        </w:rPr>
        <w:t>Pharma</w:t>
      </w:r>
      <w:proofErr w:type="spellEnd"/>
      <w:r>
        <w:rPr>
          <w:rFonts w:ascii="Helvetica" w:hAnsi="Helvetica" w:cs="Helvetica"/>
          <w:b w:val="0"/>
        </w:rPr>
        <w:t xml:space="preserve"> mit Unterstützung von MARVECS bereit für den Apothekenvertrieb</w:t>
      </w:r>
    </w:p>
    <w:p w14:paraId="365D490D" w14:textId="77777777" w:rsidR="000C0EB8" w:rsidRDefault="000C0EB8" w:rsidP="00D12AE7">
      <w:pPr>
        <w:pStyle w:val="Textkrper"/>
        <w:tabs>
          <w:tab w:val="left" w:pos="2977"/>
        </w:tabs>
        <w:spacing w:line="312" w:lineRule="auto"/>
        <w:ind w:right="-56"/>
        <w:rPr>
          <w:rFonts w:ascii="Helvetica" w:hAnsi="Helvetica" w:cs="Helvetica"/>
          <w:sz w:val="20"/>
        </w:rPr>
      </w:pPr>
    </w:p>
    <w:p w14:paraId="42D1B601" w14:textId="612C95F8" w:rsidR="007F1C8C" w:rsidRDefault="00C81C65" w:rsidP="002F7818">
      <w:pPr>
        <w:pStyle w:val="Textkrper"/>
        <w:spacing w:line="312" w:lineRule="auto"/>
        <w:rPr>
          <w:rFonts w:ascii="Helvetica" w:hAnsi="Helvetica" w:cs="Helvetica"/>
          <w:sz w:val="20"/>
        </w:rPr>
      </w:pPr>
      <w:r>
        <w:rPr>
          <w:rFonts w:ascii="Helvetica" w:hAnsi="Helvetica"/>
          <w:sz w:val="20"/>
        </w:rPr>
        <w:t xml:space="preserve">Mit </w:t>
      </w:r>
      <w:proofErr w:type="spellStart"/>
      <w:r>
        <w:rPr>
          <w:rFonts w:ascii="Helvetica" w:hAnsi="Helvetica"/>
          <w:sz w:val="20"/>
        </w:rPr>
        <w:t>ellaOne</w:t>
      </w:r>
      <w:proofErr w:type="spellEnd"/>
      <w:r>
        <w:rPr>
          <w:rFonts w:ascii="Helvetica" w:hAnsi="Helvetica"/>
          <w:sz w:val="20"/>
        </w:rPr>
        <w:t xml:space="preserve"> gehört HRA </w:t>
      </w:r>
      <w:proofErr w:type="spellStart"/>
      <w:r>
        <w:rPr>
          <w:rFonts w:ascii="Helvetica" w:hAnsi="Helvetica"/>
          <w:sz w:val="20"/>
        </w:rPr>
        <w:t>Pharma</w:t>
      </w:r>
      <w:proofErr w:type="spellEnd"/>
      <w:r>
        <w:rPr>
          <w:rFonts w:ascii="Helvetica" w:hAnsi="Helvetica"/>
          <w:sz w:val="20"/>
        </w:rPr>
        <w:t xml:space="preserve"> zu den führenden Anbietern von Notfal</w:t>
      </w:r>
      <w:r>
        <w:rPr>
          <w:rFonts w:ascii="Helvetica" w:hAnsi="Helvetica"/>
          <w:sz w:val="20"/>
        </w:rPr>
        <w:t>l</w:t>
      </w:r>
      <w:r>
        <w:rPr>
          <w:rFonts w:ascii="Helvetica" w:hAnsi="Helvetica"/>
          <w:sz w:val="20"/>
        </w:rPr>
        <w:t>kontrazeptiva, die auch als „Pille danach“ bezeichnet werden. Schon ab Januar 2015 wird das Unternehmen mit diesem Präparat gezielt die Ap</w:t>
      </w:r>
      <w:r>
        <w:rPr>
          <w:rFonts w:ascii="Helvetica" w:hAnsi="Helvetica"/>
          <w:sz w:val="20"/>
        </w:rPr>
        <w:t>o</w:t>
      </w:r>
      <w:r>
        <w:rPr>
          <w:rFonts w:ascii="Helvetica" w:hAnsi="Helvetica"/>
          <w:sz w:val="20"/>
        </w:rPr>
        <w:t xml:space="preserve">theken adressieren. Unterstützt wird HRA </w:t>
      </w:r>
      <w:proofErr w:type="spellStart"/>
      <w:r>
        <w:rPr>
          <w:rFonts w:ascii="Helvetica" w:hAnsi="Helvetica"/>
          <w:sz w:val="20"/>
        </w:rPr>
        <w:t>Pharma</w:t>
      </w:r>
      <w:proofErr w:type="spellEnd"/>
      <w:r>
        <w:rPr>
          <w:rFonts w:ascii="Helvetica" w:hAnsi="Helvetica"/>
          <w:sz w:val="20"/>
        </w:rPr>
        <w:t xml:space="preserve"> dabei von einem e</w:t>
      </w:r>
      <w:r>
        <w:rPr>
          <w:rFonts w:ascii="Helvetica" w:hAnsi="Helvetica"/>
          <w:sz w:val="20"/>
        </w:rPr>
        <w:t>x</w:t>
      </w:r>
      <w:r>
        <w:rPr>
          <w:rFonts w:ascii="Helvetica" w:hAnsi="Helvetica"/>
          <w:sz w:val="20"/>
        </w:rPr>
        <w:t xml:space="preserve">ternen Vertriebsteam des Ulmer Pharmadienstleisters MARVECS. „Wir gehen davon aus, dass die Rezeptpflicht für </w:t>
      </w:r>
      <w:proofErr w:type="spellStart"/>
      <w:r>
        <w:rPr>
          <w:rFonts w:ascii="Helvetica" w:hAnsi="Helvetica"/>
          <w:sz w:val="20"/>
        </w:rPr>
        <w:t>ellaOne</w:t>
      </w:r>
      <w:proofErr w:type="spellEnd"/>
      <w:r>
        <w:rPr>
          <w:rFonts w:ascii="Helvetica" w:hAnsi="Helvetica"/>
          <w:sz w:val="20"/>
        </w:rPr>
        <w:t xml:space="preserve"> ab März</w:t>
      </w:r>
      <w:r w:rsidR="00142FBD">
        <w:rPr>
          <w:rFonts w:ascii="Helvetica" w:hAnsi="Helvetica"/>
          <w:sz w:val="20"/>
        </w:rPr>
        <w:t xml:space="preserve"> 2015</w:t>
      </w:r>
      <w:r>
        <w:rPr>
          <w:rFonts w:ascii="Helvetica" w:hAnsi="Helvetica"/>
          <w:sz w:val="20"/>
        </w:rPr>
        <w:t xml:space="preserve"> we</w:t>
      </w:r>
      <w:r>
        <w:rPr>
          <w:rFonts w:ascii="Helvetica" w:hAnsi="Helvetica"/>
          <w:sz w:val="20"/>
        </w:rPr>
        <w:t>g</w:t>
      </w:r>
      <w:r>
        <w:rPr>
          <w:rFonts w:ascii="Helvetica" w:hAnsi="Helvetica"/>
          <w:sz w:val="20"/>
        </w:rPr>
        <w:t>fallen wird. Aus diesem Grund werden wir uns in den kommenden Mon</w:t>
      </w:r>
      <w:r>
        <w:rPr>
          <w:rFonts w:ascii="Helvetica" w:hAnsi="Helvetica"/>
          <w:sz w:val="20"/>
        </w:rPr>
        <w:t>a</w:t>
      </w:r>
      <w:r>
        <w:rPr>
          <w:rFonts w:ascii="Helvetica" w:hAnsi="Helvetica"/>
          <w:sz w:val="20"/>
        </w:rPr>
        <w:t>ten vor allem auf die Schulung der Apotheker und ihres Personals ko</w:t>
      </w:r>
      <w:r>
        <w:rPr>
          <w:rFonts w:ascii="Helvetica" w:hAnsi="Helvetica"/>
          <w:sz w:val="20"/>
        </w:rPr>
        <w:t>n</w:t>
      </w:r>
      <w:r>
        <w:rPr>
          <w:rFonts w:ascii="Helvetica" w:hAnsi="Helvetica"/>
          <w:sz w:val="20"/>
        </w:rPr>
        <w:t>zentrieren“</w:t>
      </w:r>
      <w:r w:rsidR="00142FBD">
        <w:rPr>
          <w:rFonts w:ascii="Helvetica" w:hAnsi="Helvetica"/>
          <w:sz w:val="20"/>
        </w:rPr>
        <w:t xml:space="preserve">, so Klaus </w:t>
      </w:r>
      <w:proofErr w:type="spellStart"/>
      <w:r w:rsidR="00142FBD">
        <w:rPr>
          <w:rFonts w:ascii="Helvetica" w:hAnsi="Helvetica"/>
          <w:sz w:val="20"/>
        </w:rPr>
        <w:t>Czort</w:t>
      </w:r>
      <w:proofErr w:type="spellEnd"/>
      <w:r w:rsidR="00142FBD">
        <w:rPr>
          <w:rFonts w:ascii="Helvetica" w:hAnsi="Helvetica"/>
          <w:sz w:val="20"/>
        </w:rPr>
        <w:t xml:space="preserve">, Geschäftsführer der HRA </w:t>
      </w:r>
      <w:proofErr w:type="spellStart"/>
      <w:r w:rsidR="00142FBD">
        <w:rPr>
          <w:rFonts w:ascii="Helvetica" w:hAnsi="Helvetica"/>
          <w:sz w:val="20"/>
        </w:rPr>
        <w:t>Pharma</w:t>
      </w:r>
      <w:proofErr w:type="spellEnd"/>
      <w:r w:rsidR="00142FBD">
        <w:rPr>
          <w:rFonts w:ascii="Helvetica" w:hAnsi="Helvetica"/>
          <w:sz w:val="20"/>
        </w:rPr>
        <w:t xml:space="preserve"> Deutsc</w:t>
      </w:r>
      <w:r w:rsidR="00142FBD">
        <w:rPr>
          <w:rFonts w:ascii="Helvetica" w:hAnsi="Helvetica"/>
          <w:sz w:val="20"/>
        </w:rPr>
        <w:t>h</w:t>
      </w:r>
      <w:r w:rsidR="00142FBD">
        <w:rPr>
          <w:rFonts w:ascii="Helvetica" w:hAnsi="Helvetica"/>
          <w:sz w:val="20"/>
        </w:rPr>
        <w:t xml:space="preserve">land GmbH. Auf diesen Strategiewechsel hatte sich </w:t>
      </w:r>
      <w:proofErr w:type="spellStart"/>
      <w:r w:rsidR="00142FBD">
        <w:rPr>
          <w:rFonts w:ascii="Helvetica" w:hAnsi="Helvetica"/>
          <w:sz w:val="20"/>
        </w:rPr>
        <w:t>Czort</w:t>
      </w:r>
      <w:proofErr w:type="spellEnd"/>
      <w:r w:rsidR="00142FBD">
        <w:rPr>
          <w:rFonts w:ascii="Helvetica" w:hAnsi="Helvetica"/>
          <w:sz w:val="20"/>
        </w:rPr>
        <w:t xml:space="preserve"> mit Unterstü</w:t>
      </w:r>
      <w:r w:rsidR="00142FBD">
        <w:rPr>
          <w:rFonts w:ascii="Helvetica" w:hAnsi="Helvetica"/>
          <w:sz w:val="20"/>
        </w:rPr>
        <w:t>t</w:t>
      </w:r>
      <w:r w:rsidR="00142FBD">
        <w:rPr>
          <w:rFonts w:ascii="Helvetica" w:hAnsi="Helvetica"/>
          <w:sz w:val="20"/>
        </w:rPr>
        <w:t>zung von MARVECS schon seit längerem vorbereitet. „Wir haben das MARVECS-Team ganz gezielt darauf ausgerichtet, dass die einzelnen Mitarbeiter das Medikament sowohl mit dem Gynäkologen als auch mit Notfallmedizinern in und außerhalb der Kliniken besprechen sowie in Apotheken schulen können. Das begann schon bei der</w:t>
      </w:r>
      <w:r w:rsidR="00F355DC">
        <w:rPr>
          <w:rFonts w:ascii="Helvetica" w:hAnsi="Helvetica"/>
          <w:sz w:val="20"/>
        </w:rPr>
        <w:t xml:space="preserve"> </w:t>
      </w:r>
      <w:r w:rsidR="00142FBD">
        <w:rPr>
          <w:rFonts w:ascii="Helvetica" w:hAnsi="Helvetica"/>
          <w:sz w:val="20"/>
        </w:rPr>
        <w:t>Rekrutierung und wurde durch eine intensive Aus- und Weiterbildung</w:t>
      </w:r>
      <w:r w:rsidR="00142FBD" w:rsidRPr="00142FBD">
        <w:rPr>
          <w:rFonts w:ascii="Helvetica" w:hAnsi="Helvetica"/>
          <w:sz w:val="20"/>
        </w:rPr>
        <w:t xml:space="preserve"> </w:t>
      </w:r>
      <w:r w:rsidR="00142FBD">
        <w:rPr>
          <w:rFonts w:ascii="Helvetica" w:hAnsi="Helvetica"/>
          <w:sz w:val="20"/>
        </w:rPr>
        <w:t xml:space="preserve">ergänzt“, berichtet </w:t>
      </w:r>
      <w:proofErr w:type="spellStart"/>
      <w:r w:rsidR="00142FBD">
        <w:rPr>
          <w:rFonts w:ascii="Helvetica" w:hAnsi="Helvetica"/>
          <w:sz w:val="20"/>
        </w:rPr>
        <w:t>Czort</w:t>
      </w:r>
      <w:proofErr w:type="spellEnd"/>
      <w:r w:rsidR="00142FBD">
        <w:rPr>
          <w:rFonts w:ascii="Helvetica" w:hAnsi="Helvetica"/>
          <w:sz w:val="20"/>
        </w:rPr>
        <w:t>. Der Grund war nicht nur die schon seit längerem laufende Disku</w:t>
      </w:r>
      <w:r w:rsidR="00142FBD">
        <w:rPr>
          <w:rFonts w:ascii="Helvetica" w:hAnsi="Helvetica"/>
          <w:sz w:val="20"/>
        </w:rPr>
        <w:t>s</w:t>
      </w:r>
      <w:r w:rsidR="00142FBD">
        <w:rPr>
          <w:rFonts w:ascii="Helvetica" w:hAnsi="Helvetica"/>
          <w:sz w:val="20"/>
        </w:rPr>
        <w:t xml:space="preserve">sion um die </w:t>
      </w:r>
      <w:r w:rsidR="00AE24A0">
        <w:rPr>
          <w:rFonts w:ascii="Helvetica" w:hAnsi="Helvetica"/>
          <w:sz w:val="20"/>
        </w:rPr>
        <w:t>Rezeptfreiheit</w:t>
      </w:r>
      <w:r w:rsidR="00142FBD">
        <w:rPr>
          <w:rFonts w:ascii="Helvetica" w:hAnsi="Helvetica"/>
          <w:sz w:val="20"/>
        </w:rPr>
        <w:t xml:space="preserve"> der Pille danach. Denn</w:t>
      </w:r>
      <w:r w:rsidR="00F355DC">
        <w:rPr>
          <w:rFonts w:ascii="Helvetica" w:hAnsi="Helvetica"/>
          <w:sz w:val="20"/>
        </w:rPr>
        <w:t xml:space="preserve"> auch heute</w:t>
      </w:r>
      <w:r w:rsidR="00142FBD">
        <w:rPr>
          <w:rFonts w:ascii="Helvetica" w:hAnsi="Helvetica"/>
          <w:sz w:val="20"/>
        </w:rPr>
        <w:t xml:space="preserve"> schon herrscht gerade in</w:t>
      </w:r>
      <w:r w:rsidR="00AE24A0">
        <w:rPr>
          <w:rFonts w:ascii="Helvetica" w:hAnsi="Helvetica"/>
          <w:sz w:val="20"/>
        </w:rPr>
        <w:t xml:space="preserve"> </w:t>
      </w:r>
      <w:r w:rsidR="00142FBD">
        <w:rPr>
          <w:rFonts w:ascii="Helvetica" w:hAnsi="Helvetica"/>
          <w:sz w:val="20"/>
        </w:rPr>
        <w:t>der Notfallmedizin und bei den Apotheken ein großer Informationsbedarf zum Thema „Notfallkontrazeption“.</w:t>
      </w:r>
    </w:p>
    <w:p w14:paraId="6FF34CA6" w14:textId="77777777" w:rsidR="007F1C8C" w:rsidRDefault="007F1C8C" w:rsidP="002F7818">
      <w:pPr>
        <w:pStyle w:val="Textkrper"/>
        <w:spacing w:line="312" w:lineRule="auto"/>
        <w:rPr>
          <w:rFonts w:ascii="Helvetica" w:hAnsi="Helvetica" w:cs="Helvetica"/>
          <w:sz w:val="20"/>
        </w:rPr>
      </w:pPr>
    </w:p>
    <w:p w14:paraId="62C4A7A0" w14:textId="7399A72C" w:rsidR="00E13E77" w:rsidRDefault="00142FBD" w:rsidP="002F7818">
      <w:pPr>
        <w:pStyle w:val="Textkrper"/>
        <w:spacing w:line="312" w:lineRule="auto"/>
        <w:rPr>
          <w:rFonts w:ascii="Helvetica" w:hAnsi="Helvetica" w:cs="Helvetica"/>
          <w:b w:val="0"/>
          <w:sz w:val="20"/>
        </w:rPr>
      </w:pPr>
      <w:r>
        <w:rPr>
          <w:rFonts w:ascii="Helvetica" w:hAnsi="Helvetica" w:cs="Helvetica"/>
          <w:b w:val="0"/>
          <w:sz w:val="20"/>
        </w:rPr>
        <w:t xml:space="preserve">„Rund 150.000 Patientinnen jährlich werden </w:t>
      </w:r>
      <w:r w:rsidRPr="00142FBD">
        <w:rPr>
          <w:rFonts w:ascii="Helvetica" w:hAnsi="Helvetica" w:cs="Helvetica"/>
          <w:b w:val="0"/>
          <w:sz w:val="20"/>
        </w:rPr>
        <w:t>Notfallkontrazeptiva</w:t>
      </w:r>
      <w:r>
        <w:rPr>
          <w:rFonts w:ascii="Helvetica" w:hAnsi="Helvetica" w:cs="Helvetica"/>
          <w:b w:val="0"/>
          <w:sz w:val="20"/>
        </w:rPr>
        <w:t xml:space="preserve"> vom No</w:t>
      </w:r>
      <w:r>
        <w:rPr>
          <w:rFonts w:ascii="Helvetica" w:hAnsi="Helvetica" w:cs="Helvetica"/>
          <w:b w:val="0"/>
          <w:sz w:val="20"/>
        </w:rPr>
        <w:t>t</w:t>
      </w:r>
      <w:r>
        <w:rPr>
          <w:rFonts w:ascii="Helvetica" w:hAnsi="Helvetica" w:cs="Helvetica"/>
          <w:b w:val="0"/>
          <w:sz w:val="20"/>
        </w:rPr>
        <w:t>dienst verschrieben</w:t>
      </w:r>
      <w:r w:rsidR="00BA24D4">
        <w:rPr>
          <w:rFonts w:ascii="Helvetica" w:hAnsi="Helvetica" w:cs="Helvetica"/>
          <w:b w:val="0"/>
          <w:sz w:val="20"/>
        </w:rPr>
        <w:t>,</w:t>
      </w:r>
      <w:r>
        <w:rPr>
          <w:rFonts w:ascii="Helvetica" w:hAnsi="Helvetica" w:cs="Helvetica"/>
          <w:b w:val="0"/>
          <w:sz w:val="20"/>
        </w:rPr>
        <w:t xml:space="preserve"> </w:t>
      </w:r>
      <w:r w:rsidR="00BA24D4">
        <w:rPr>
          <w:rFonts w:ascii="Helvetica" w:hAnsi="Helvetica" w:cs="Helvetica"/>
          <w:b w:val="0"/>
          <w:sz w:val="20"/>
        </w:rPr>
        <w:t>das sind ein Drittel aller Fälle. Dort treffen sie auf</w:t>
      </w:r>
      <w:r>
        <w:rPr>
          <w:rFonts w:ascii="Helvetica" w:hAnsi="Helvetica" w:cs="Helvetica"/>
          <w:b w:val="0"/>
          <w:sz w:val="20"/>
        </w:rPr>
        <w:t xml:space="preserve"> Mediz</w:t>
      </w:r>
      <w:r>
        <w:rPr>
          <w:rFonts w:ascii="Helvetica" w:hAnsi="Helvetica" w:cs="Helvetica"/>
          <w:b w:val="0"/>
          <w:sz w:val="20"/>
        </w:rPr>
        <w:t>i</w:t>
      </w:r>
      <w:r w:rsidR="00BA24D4">
        <w:rPr>
          <w:rFonts w:ascii="Helvetica" w:hAnsi="Helvetica" w:cs="Helvetica"/>
          <w:b w:val="0"/>
          <w:sz w:val="20"/>
        </w:rPr>
        <w:t>ner</w:t>
      </w:r>
      <w:r>
        <w:rPr>
          <w:rFonts w:ascii="Helvetica" w:hAnsi="Helvetica" w:cs="Helvetica"/>
          <w:b w:val="0"/>
          <w:sz w:val="20"/>
        </w:rPr>
        <w:t>, die in der Regel keinen gyn</w:t>
      </w:r>
      <w:r w:rsidR="00EB1F89">
        <w:rPr>
          <w:rFonts w:ascii="Helvetica" w:hAnsi="Helvetica" w:cs="Helvetica"/>
          <w:b w:val="0"/>
          <w:sz w:val="20"/>
        </w:rPr>
        <w:t>ä</w:t>
      </w:r>
      <w:r>
        <w:rPr>
          <w:rFonts w:ascii="Helvetica" w:hAnsi="Helvetica" w:cs="Helvetica"/>
          <w:b w:val="0"/>
          <w:sz w:val="20"/>
        </w:rPr>
        <w:t xml:space="preserve">kologischen Hintergrund haben. </w:t>
      </w:r>
      <w:r w:rsidR="00BA24D4">
        <w:rPr>
          <w:rFonts w:ascii="Helvetica" w:hAnsi="Helvetica" w:cs="Helvetica"/>
          <w:b w:val="0"/>
          <w:sz w:val="20"/>
        </w:rPr>
        <w:t>Danach kommen die</w:t>
      </w:r>
      <w:r>
        <w:rPr>
          <w:rFonts w:ascii="Helvetica" w:hAnsi="Helvetica" w:cs="Helvetica"/>
          <w:b w:val="0"/>
          <w:sz w:val="20"/>
        </w:rPr>
        <w:t xml:space="preserve"> Frauen dann mit ihren Fragen in die Apotheke</w:t>
      </w:r>
      <w:r w:rsidR="00BA24D4">
        <w:rPr>
          <w:rFonts w:ascii="Helvetica" w:hAnsi="Helvetica" w:cs="Helvetica"/>
          <w:b w:val="0"/>
          <w:sz w:val="20"/>
        </w:rPr>
        <w:t xml:space="preserve">. Und gerade in dieser Ausnahmesituation brauchen sie </w:t>
      </w:r>
      <w:r>
        <w:rPr>
          <w:rFonts w:ascii="Helvetica" w:hAnsi="Helvetica" w:cs="Helvetica"/>
          <w:b w:val="0"/>
          <w:sz w:val="20"/>
        </w:rPr>
        <w:t xml:space="preserve">kompetente Antworten“, schildert Klaus </w:t>
      </w:r>
      <w:proofErr w:type="spellStart"/>
      <w:r>
        <w:rPr>
          <w:rFonts w:ascii="Helvetica" w:hAnsi="Helvetica" w:cs="Helvetica"/>
          <w:b w:val="0"/>
          <w:sz w:val="20"/>
        </w:rPr>
        <w:t>Czort</w:t>
      </w:r>
      <w:proofErr w:type="spellEnd"/>
      <w:r w:rsidR="00BA24D4">
        <w:rPr>
          <w:rFonts w:ascii="Helvetica" w:hAnsi="Helvetica" w:cs="Helvetica"/>
          <w:b w:val="0"/>
          <w:sz w:val="20"/>
        </w:rPr>
        <w:t xml:space="preserve"> die Gründe, warum sich HRA </w:t>
      </w:r>
      <w:proofErr w:type="spellStart"/>
      <w:r w:rsidR="00BA24D4">
        <w:rPr>
          <w:rFonts w:ascii="Helvetica" w:hAnsi="Helvetica" w:cs="Helvetica"/>
          <w:b w:val="0"/>
          <w:sz w:val="20"/>
        </w:rPr>
        <w:t>Pharma</w:t>
      </w:r>
      <w:proofErr w:type="spellEnd"/>
      <w:r w:rsidR="00BA24D4">
        <w:rPr>
          <w:rFonts w:ascii="Helvetica" w:hAnsi="Helvetica" w:cs="Helvetica"/>
          <w:b w:val="0"/>
          <w:sz w:val="20"/>
        </w:rPr>
        <w:t xml:space="preserve"> auch bisher schon in der Apothekenausbildung engagierte. Aus diesem Grund wurde schon bei der Rekrutierung des 10-köpfigen MARVECS-Teams besonders darauf geachtet, dass die einzelnen Mitarbeiterinnen und Mitarbeiter in der Lage sind, mit allen Zielgruppen gleichermaßen fundiert kommunizieren zu können. So verfügen viele Teammitglieder neben der Pharmareferentenausbildung auch über einen wissenschaftlichen Hintergrund. Sie arbeiten Hand in Hand mit dem HRA-eigenen Außendienst zusammen. „Schon in den vergangenen Jahren haben </w:t>
      </w:r>
      <w:r w:rsidR="00BA24D4">
        <w:rPr>
          <w:rFonts w:ascii="Helvetica" w:hAnsi="Helvetica" w:cs="Helvetica"/>
          <w:b w:val="0"/>
          <w:sz w:val="20"/>
        </w:rPr>
        <w:lastRenderedPageBreak/>
        <w:t>wir immer wieder auch einen der externen Mitarbeiter übernommen – nicht nur um den Kolleginnen und Kollegen Perspektiven aufzuzeigen, sondern vor a</w:t>
      </w:r>
      <w:r w:rsidR="00BA24D4">
        <w:rPr>
          <w:rFonts w:ascii="Helvetica" w:hAnsi="Helvetica" w:cs="Helvetica"/>
          <w:b w:val="0"/>
          <w:sz w:val="20"/>
        </w:rPr>
        <w:t>l</w:t>
      </w:r>
      <w:r w:rsidR="00BA24D4">
        <w:rPr>
          <w:rFonts w:ascii="Helvetica" w:hAnsi="Helvetica" w:cs="Helvetica"/>
          <w:b w:val="0"/>
          <w:sz w:val="20"/>
        </w:rPr>
        <w:t xml:space="preserve">lem auch, um die übergreifende Teamarbeit zu intensivieren“, berichtet Klaus </w:t>
      </w:r>
      <w:proofErr w:type="spellStart"/>
      <w:r w:rsidR="00BA24D4">
        <w:rPr>
          <w:rFonts w:ascii="Helvetica" w:hAnsi="Helvetica" w:cs="Helvetica"/>
          <w:b w:val="0"/>
          <w:sz w:val="20"/>
        </w:rPr>
        <w:t>Czort</w:t>
      </w:r>
      <w:proofErr w:type="spellEnd"/>
      <w:r w:rsidR="00BA24D4">
        <w:rPr>
          <w:rFonts w:ascii="Helvetica" w:hAnsi="Helvetica" w:cs="Helvetica"/>
          <w:b w:val="0"/>
          <w:sz w:val="20"/>
        </w:rPr>
        <w:t xml:space="preserve">. </w:t>
      </w:r>
      <w:r w:rsidR="00FA6D4C">
        <w:rPr>
          <w:rFonts w:ascii="Helvetica" w:hAnsi="Helvetica" w:cs="Helvetica"/>
          <w:b w:val="0"/>
          <w:sz w:val="20"/>
        </w:rPr>
        <w:t xml:space="preserve">In der Zusammenarbeit mit dem externen Dienstleister schätzt er vor allem die Offenheit, auch auf spezielle Anforderungen einzugehen. „Der Markt für </w:t>
      </w:r>
      <w:r w:rsidR="00FA6D4C" w:rsidRPr="00FA6D4C">
        <w:rPr>
          <w:rFonts w:ascii="Helvetica" w:hAnsi="Helvetica" w:cs="Helvetica"/>
          <w:b w:val="0"/>
          <w:sz w:val="20"/>
        </w:rPr>
        <w:t>Notfallkontrazeptiva</w:t>
      </w:r>
      <w:r w:rsidR="00FA6D4C">
        <w:rPr>
          <w:rFonts w:ascii="Helvetica" w:hAnsi="Helvetica" w:cs="Helvetica"/>
          <w:b w:val="0"/>
          <w:sz w:val="20"/>
        </w:rPr>
        <w:t xml:space="preserve"> ist und bleibt ein Nischenmarkt, vor allem auch vor dem Hintergrund der nicht immer ganz einfachen gesetzlichen Rahmenbedingu</w:t>
      </w:r>
      <w:r w:rsidR="00FA6D4C">
        <w:rPr>
          <w:rFonts w:ascii="Helvetica" w:hAnsi="Helvetica" w:cs="Helvetica"/>
          <w:b w:val="0"/>
          <w:sz w:val="20"/>
        </w:rPr>
        <w:t>n</w:t>
      </w:r>
      <w:r w:rsidR="00FA6D4C">
        <w:rPr>
          <w:rFonts w:ascii="Helvetica" w:hAnsi="Helvetica" w:cs="Helvetica"/>
          <w:b w:val="0"/>
          <w:sz w:val="20"/>
        </w:rPr>
        <w:t>gen</w:t>
      </w:r>
      <w:r w:rsidR="00BA24D4">
        <w:rPr>
          <w:rFonts w:ascii="Helvetica" w:hAnsi="Helvetica" w:cs="Helvetica"/>
          <w:b w:val="0"/>
          <w:sz w:val="20"/>
        </w:rPr>
        <w:t>.</w:t>
      </w:r>
      <w:r w:rsidR="00FA6D4C">
        <w:rPr>
          <w:rFonts w:ascii="Helvetica" w:hAnsi="Helvetica" w:cs="Helvetica"/>
          <w:b w:val="0"/>
          <w:sz w:val="20"/>
        </w:rPr>
        <w:t xml:space="preserve"> MARVECS hat uns während der vergangenen Jahre immer flexibel unte</w:t>
      </w:r>
      <w:r w:rsidR="00FA6D4C">
        <w:rPr>
          <w:rFonts w:ascii="Helvetica" w:hAnsi="Helvetica" w:cs="Helvetica"/>
          <w:b w:val="0"/>
          <w:sz w:val="20"/>
        </w:rPr>
        <w:t>r</w:t>
      </w:r>
      <w:r w:rsidR="00FA6D4C">
        <w:rPr>
          <w:rFonts w:ascii="Helvetica" w:hAnsi="Helvetica" w:cs="Helvetica"/>
          <w:b w:val="0"/>
          <w:sz w:val="20"/>
        </w:rPr>
        <w:t>stützt, egal wie oft wir unsere Strategien wegen der unklaren Entscheidungsl</w:t>
      </w:r>
      <w:r w:rsidR="00FA6D4C">
        <w:rPr>
          <w:rFonts w:ascii="Helvetica" w:hAnsi="Helvetica" w:cs="Helvetica"/>
          <w:b w:val="0"/>
          <w:sz w:val="20"/>
        </w:rPr>
        <w:t>a</w:t>
      </w:r>
      <w:r w:rsidR="00FA6D4C">
        <w:rPr>
          <w:rFonts w:ascii="Helvetica" w:hAnsi="Helvetica" w:cs="Helvetica"/>
          <w:b w:val="0"/>
          <w:sz w:val="20"/>
        </w:rPr>
        <w:t xml:space="preserve">ge in der Politik verändern und anpassen mussten“, fasst Klaus </w:t>
      </w:r>
      <w:proofErr w:type="spellStart"/>
      <w:r w:rsidR="00FA6D4C">
        <w:rPr>
          <w:rFonts w:ascii="Helvetica" w:hAnsi="Helvetica" w:cs="Helvetica"/>
          <w:b w:val="0"/>
          <w:sz w:val="20"/>
        </w:rPr>
        <w:t>Czort</w:t>
      </w:r>
      <w:proofErr w:type="spellEnd"/>
      <w:r w:rsidR="00FA6D4C">
        <w:rPr>
          <w:rFonts w:ascii="Helvetica" w:hAnsi="Helvetica" w:cs="Helvetica"/>
          <w:b w:val="0"/>
          <w:sz w:val="20"/>
        </w:rPr>
        <w:t xml:space="preserve"> zusa</w:t>
      </w:r>
      <w:r w:rsidR="00FA6D4C">
        <w:rPr>
          <w:rFonts w:ascii="Helvetica" w:hAnsi="Helvetica" w:cs="Helvetica"/>
          <w:b w:val="0"/>
          <w:sz w:val="20"/>
        </w:rPr>
        <w:t>m</w:t>
      </w:r>
      <w:r w:rsidR="00FA6D4C">
        <w:rPr>
          <w:rFonts w:ascii="Helvetica" w:hAnsi="Helvetica" w:cs="Helvetica"/>
          <w:b w:val="0"/>
          <w:sz w:val="20"/>
        </w:rPr>
        <w:t>men.</w:t>
      </w:r>
    </w:p>
    <w:p w14:paraId="668A5A5F" w14:textId="77777777" w:rsidR="000260BB" w:rsidRDefault="000260BB" w:rsidP="0038558E">
      <w:pPr>
        <w:pStyle w:val="Textkrper"/>
        <w:spacing w:line="336" w:lineRule="auto"/>
        <w:rPr>
          <w:rFonts w:ascii="Helvetica" w:hAnsi="Helvetica" w:cs="Helvetica"/>
          <w:b w:val="0"/>
          <w:sz w:val="20"/>
        </w:rPr>
      </w:pPr>
    </w:p>
    <w:p w14:paraId="64B9E738" w14:textId="168EEB9B" w:rsidR="000260BB" w:rsidRPr="002F7818" w:rsidRDefault="00927494" w:rsidP="000260BB">
      <w:pPr>
        <w:pStyle w:val="Kopfzeile"/>
        <w:tabs>
          <w:tab w:val="clear" w:pos="9072"/>
          <w:tab w:val="left" w:pos="3686"/>
          <w:tab w:val="right" w:pos="8789"/>
        </w:tabs>
        <w:ind w:right="-335"/>
        <w:rPr>
          <w:rFonts w:ascii="Helvetica" w:hAnsi="Helvetica" w:cs="Helvetica"/>
          <w:b/>
          <w:color w:val="000000"/>
          <w:sz w:val="18"/>
          <w:szCs w:val="18"/>
        </w:rPr>
      </w:pPr>
      <w:r>
        <w:rPr>
          <w:rFonts w:ascii="Helvetica" w:hAnsi="Helvetica" w:cs="Helvetica"/>
          <w:b/>
          <w:color w:val="000000"/>
          <w:sz w:val="18"/>
          <w:szCs w:val="18"/>
        </w:rPr>
        <w:t xml:space="preserve">Über </w:t>
      </w:r>
      <w:proofErr w:type="spellStart"/>
      <w:r>
        <w:rPr>
          <w:rFonts w:ascii="Helvetica" w:hAnsi="Helvetica" w:cs="Helvetica"/>
          <w:b/>
          <w:color w:val="000000"/>
          <w:sz w:val="18"/>
          <w:szCs w:val="18"/>
        </w:rPr>
        <w:t>ellaO</w:t>
      </w:r>
      <w:r w:rsidR="000260BB" w:rsidRPr="002F7818">
        <w:rPr>
          <w:rFonts w:ascii="Helvetica" w:hAnsi="Helvetica" w:cs="Helvetica"/>
          <w:b/>
          <w:color w:val="000000"/>
          <w:sz w:val="18"/>
          <w:szCs w:val="18"/>
        </w:rPr>
        <w:t>ne</w:t>
      </w:r>
      <w:proofErr w:type="spellEnd"/>
    </w:p>
    <w:p w14:paraId="4AE84116" w14:textId="5B8BA7A5" w:rsidR="000260BB" w:rsidRPr="002F7818" w:rsidRDefault="002F7818" w:rsidP="000260BB">
      <w:pPr>
        <w:pStyle w:val="Kopfzeile"/>
        <w:tabs>
          <w:tab w:val="clear" w:pos="9072"/>
          <w:tab w:val="left" w:pos="3686"/>
          <w:tab w:val="right" w:pos="8789"/>
        </w:tabs>
        <w:ind w:right="-335"/>
        <w:rPr>
          <w:rFonts w:ascii="Helvetica" w:hAnsi="Helvetica" w:cs="Helvetica"/>
          <w:color w:val="000000"/>
          <w:sz w:val="18"/>
          <w:szCs w:val="18"/>
        </w:rPr>
      </w:pPr>
      <w:proofErr w:type="spellStart"/>
      <w:r w:rsidRPr="002F7818">
        <w:rPr>
          <w:rFonts w:ascii="Helvetica" w:hAnsi="Helvetica" w:cs="Helvetica"/>
          <w:color w:val="000000"/>
          <w:sz w:val="18"/>
          <w:szCs w:val="18"/>
        </w:rPr>
        <w:t>ellaOne</w:t>
      </w:r>
      <w:proofErr w:type="spellEnd"/>
      <w:r w:rsidRPr="002F7818">
        <w:rPr>
          <w:rFonts w:ascii="Helvetica" w:hAnsi="Helvetica" w:cs="Helvetica"/>
          <w:color w:val="000000"/>
          <w:sz w:val="18"/>
          <w:szCs w:val="18"/>
        </w:rPr>
        <w:t> ist ein Medikament zur Notfallverhütung nach ungeschütztem Sex oder bei Vers</w:t>
      </w:r>
      <w:r w:rsidRPr="002F7818">
        <w:rPr>
          <w:rFonts w:ascii="Helvetica" w:hAnsi="Helvetica" w:cs="Helvetica"/>
          <w:color w:val="000000"/>
          <w:sz w:val="18"/>
          <w:szCs w:val="18"/>
        </w:rPr>
        <w:t>a</w:t>
      </w:r>
      <w:r w:rsidRPr="002F7818">
        <w:rPr>
          <w:rFonts w:ascii="Helvetica" w:hAnsi="Helvetica" w:cs="Helvetica"/>
          <w:color w:val="000000"/>
          <w:sz w:val="18"/>
          <w:szCs w:val="18"/>
        </w:rPr>
        <w:t xml:space="preserve">gen des verwendeten Verhütungsmittels (“Pille danach”). Es kann bis zu 5 Tage nach dem Geschlechtsverkehr eingesetzt werden, allerdings wirkt </w:t>
      </w:r>
      <w:proofErr w:type="spellStart"/>
      <w:r w:rsidRPr="002F7818">
        <w:rPr>
          <w:rFonts w:ascii="Helvetica" w:hAnsi="Helvetica" w:cs="Helvetica"/>
          <w:color w:val="000000"/>
          <w:sz w:val="18"/>
          <w:szCs w:val="18"/>
        </w:rPr>
        <w:t>ellaOne</w:t>
      </w:r>
      <w:proofErr w:type="spellEnd"/>
      <w:r w:rsidRPr="002F7818">
        <w:rPr>
          <w:rFonts w:ascii="Helvetica" w:hAnsi="Helvetica" w:cs="Helvetica"/>
          <w:color w:val="000000"/>
          <w:sz w:val="18"/>
          <w:szCs w:val="18"/>
        </w:rPr>
        <w:t xml:space="preserve"> am besten, wenn man es innerhalb von 24 Stunden e</w:t>
      </w:r>
      <w:r w:rsidR="00927494">
        <w:rPr>
          <w:rFonts w:ascii="Helvetica" w:hAnsi="Helvetica" w:cs="Helvetica"/>
          <w:color w:val="000000"/>
          <w:sz w:val="18"/>
          <w:szCs w:val="18"/>
        </w:rPr>
        <w:t>innimmt.  Rechtzeitig angewandt</w:t>
      </w:r>
      <w:bookmarkStart w:id="5" w:name="_GoBack"/>
      <w:bookmarkEnd w:id="5"/>
      <w:r w:rsidRPr="002F7818">
        <w:rPr>
          <w:rFonts w:ascii="Helvetica" w:hAnsi="Helvetica" w:cs="Helvetica"/>
          <w:color w:val="000000"/>
          <w:sz w:val="18"/>
          <w:szCs w:val="18"/>
        </w:rPr>
        <w:t xml:space="preserve"> kann </w:t>
      </w:r>
      <w:proofErr w:type="spellStart"/>
      <w:r w:rsidRPr="002F7818">
        <w:rPr>
          <w:rFonts w:ascii="Helvetica" w:hAnsi="Helvetica" w:cs="Helvetica"/>
          <w:color w:val="000000"/>
          <w:sz w:val="18"/>
          <w:szCs w:val="18"/>
        </w:rPr>
        <w:t>ellaOne</w:t>
      </w:r>
      <w:proofErr w:type="spellEnd"/>
      <w:r w:rsidRPr="002F7818">
        <w:rPr>
          <w:rFonts w:ascii="Helvetica" w:hAnsi="Helvetica" w:cs="Helvetica"/>
          <w:color w:val="000000"/>
          <w:sz w:val="18"/>
          <w:szCs w:val="18"/>
        </w:rPr>
        <w:t xml:space="preserve"> den Zeitpunkt des Eisprungs verschieben. Durch die Ovulationshemmung wird ein Zusammentreffen der Spermien mit einer befruchtungsfähigen Eizelle verhindert. Dies gelingt mit </w:t>
      </w:r>
      <w:proofErr w:type="spellStart"/>
      <w:r w:rsidRPr="002F7818">
        <w:rPr>
          <w:rFonts w:ascii="Helvetica" w:hAnsi="Helvetica" w:cs="Helvetica"/>
          <w:color w:val="000000"/>
          <w:sz w:val="18"/>
          <w:szCs w:val="18"/>
        </w:rPr>
        <w:t>ellaOne</w:t>
      </w:r>
      <w:proofErr w:type="spellEnd"/>
      <w:r w:rsidRPr="002F7818">
        <w:rPr>
          <w:rFonts w:ascii="Helvetica" w:hAnsi="Helvetica" w:cs="Helvetica"/>
          <w:color w:val="000000"/>
          <w:sz w:val="18"/>
          <w:szCs w:val="18"/>
        </w:rPr>
        <w:t xml:space="preserve"> bis kurz vor einem bevorstehenden Eisprung, also noch zu einem Zeitpunkt, an dem die Wah</w:t>
      </w:r>
      <w:r w:rsidRPr="002F7818">
        <w:rPr>
          <w:rFonts w:ascii="Helvetica" w:hAnsi="Helvetica" w:cs="Helvetica"/>
          <w:color w:val="000000"/>
          <w:sz w:val="18"/>
          <w:szCs w:val="18"/>
        </w:rPr>
        <w:t>r</w:t>
      </w:r>
      <w:r w:rsidRPr="002F7818">
        <w:rPr>
          <w:rFonts w:ascii="Helvetica" w:hAnsi="Helvetica" w:cs="Helvetica"/>
          <w:color w:val="000000"/>
          <w:sz w:val="18"/>
          <w:szCs w:val="18"/>
        </w:rPr>
        <w:t>scheinlichkeit für eine Schwangerschaft am höchsten ist. </w:t>
      </w:r>
    </w:p>
    <w:p w14:paraId="08E51F4B" w14:textId="77777777" w:rsidR="000C7657" w:rsidRPr="002F7818" w:rsidRDefault="000C7657" w:rsidP="000260BB">
      <w:pPr>
        <w:pStyle w:val="Kopfzeile"/>
        <w:tabs>
          <w:tab w:val="clear" w:pos="9072"/>
          <w:tab w:val="left" w:pos="3686"/>
          <w:tab w:val="right" w:pos="8789"/>
        </w:tabs>
        <w:ind w:right="-335"/>
        <w:rPr>
          <w:rFonts w:ascii="Helvetica" w:hAnsi="Helvetica" w:cs="Helvetica"/>
          <w:color w:val="000000"/>
          <w:sz w:val="18"/>
          <w:szCs w:val="18"/>
        </w:rPr>
      </w:pPr>
    </w:p>
    <w:p w14:paraId="28428A61" w14:textId="5A64000B" w:rsidR="000260BB" w:rsidRPr="002F7818" w:rsidRDefault="000260BB" w:rsidP="000260BB">
      <w:pPr>
        <w:pStyle w:val="Kopfzeile"/>
        <w:tabs>
          <w:tab w:val="clear" w:pos="9072"/>
          <w:tab w:val="left" w:pos="3686"/>
          <w:tab w:val="right" w:pos="8789"/>
        </w:tabs>
        <w:ind w:right="-335"/>
        <w:rPr>
          <w:rFonts w:ascii="Helvetica" w:hAnsi="Helvetica" w:cs="Helvetica"/>
          <w:b/>
          <w:color w:val="000000"/>
          <w:sz w:val="18"/>
          <w:szCs w:val="18"/>
        </w:rPr>
      </w:pPr>
      <w:r w:rsidRPr="002F7818">
        <w:rPr>
          <w:rFonts w:ascii="Helvetica" w:hAnsi="Helvetica" w:cs="Helvetica"/>
          <w:b/>
          <w:color w:val="000000"/>
          <w:sz w:val="18"/>
          <w:szCs w:val="18"/>
        </w:rPr>
        <w:t xml:space="preserve">Über HRA </w:t>
      </w:r>
      <w:proofErr w:type="spellStart"/>
      <w:r w:rsidRPr="002F7818">
        <w:rPr>
          <w:rFonts w:ascii="Helvetica" w:hAnsi="Helvetica" w:cs="Helvetica"/>
          <w:b/>
          <w:color w:val="000000"/>
          <w:sz w:val="18"/>
          <w:szCs w:val="18"/>
        </w:rPr>
        <w:t>Pharma</w:t>
      </w:r>
      <w:proofErr w:type="spellEnd"/>
    </w:p>
    <w:p w14:paraId="313599CB" w14:textId="59E1E530" w:rsidR="00BA683A" w:rsidRPr="002F7818" w:rsidRDefault="002F7818" w:rsidP="000260BB">
      <w:pPr>
        <w:pStyle w:val="Kopfzeile"/>
        <w:tabs>
          <w:tab w:val="clear" w:pos="9072"/>
          <w:tab w:val="left" w:pos="3686"/>
          <w:tab w:val="right" w:pos="8789"/>
        </w:tabs>
        <w:ind w:right="-335"/>
        <w:rPr>
          <w:rFonts w:ascii="Helvetica" w:hAnsi="Helvetica" w:cs="Helvetica"/>
          <w:color w:val="000000"/>
          <w:sz w:val="18"/>
          <w:szCs w:val="18"/>
        </w:rPr>
      </w:pPr>
      <w:r w:rsidRPr="002F7818">
        <w:rPr>
          <w:rFonts w:ascii="Helvetica" w:hAnsi="Helvetica" w:cs="Helvetica"/>
          <w:color w:val="000000"/>
          <w:sz w:val="18"/>
          <w:szCs w:val="18"/>
        </w:rPr>
        <w:t xml:space="preserve">HRA </w:t>
      </w:r>
      <w:proofErr w:type="spellStart"/>
      <w:r w:rsidRPr="002F7818">
        <w:rPr>
          <w:rFonts w:ascii="Helvetica" w:hAnsi="Helvetica" w:cs="Helvetica"/>
          <w:color w:val="000000"/>
          <w:sz w:val="18"/>
          <w:szCs w:val="18"/>
        </w:rPr>
        <w:t>Pharma</w:t>
      </w:r>
      <w:proofErr w:type="spellEnd"/>
      <w:r w:rsidRPr="002F7818">
        <w:rPr>
          <w:rFonts w:ascii="Helvetica" w:hAnsi="Helvetica" w:cs="Helvetica"/>
          <w:color w:val="000000"/>
          <w:sz w:val="18"/>
          <w:szCs w:val="18"/>
        </w:rPr>
        <w:t xml:space="preserve"> ist ein in Privatbesitz befindliches europäisches Pharmaunternehmen, das Medikamente, Medizinprodukte und unterstützende Dienstleistungen für Nischenbereiche der Medizin entwickelt und sie Ärzten und Patienten weltweit zugänglich macht. Ziel des Unternehmens ist es, therapeutische Lücken zu schließen. Das Unternehmen setzt innov</w:t>
      </w:r>
      <w:r w:rsidRPr="002F7818">
        <w:rPr>
          <w:rFonts w:ascii="Helvetica" w:hAnsi="Helvetica" w:cs="Helvetica"/>
          <w:color w:val="000000"/>
          <w:sz w:val="18"/>
          <w:szCs w:val="18"/>
        </w:rPr>
        <w:t>a</w:t>
      </w:r>
      <w:r w:rsidRPr="002F7818">
        <w:rPr>
          <w:rFonts w:ascii="Helvetica" w:hAnsi="Helvetica" w:cs="Helvetica"/>
          <w:color w:val="000000"/>
          <w:sz w:val="18"/>
          <w:szCs w:val="18"/>
        </w:rPr>
        <w:t xml:space="preserve">tive Marketinglösungen ein und zeigt seine soziale Verantwortung beispielsweise durch Aufklärungsprogramme zur Förderung der Empfängnisverhütung in Entwicklungsländern. Mit Hauptsitz in Paris und mit Tochtergesellschaften in ganz Westeuropa hat HRA </w:t>
      </w:r>
      <w:proofErr w:type="spellStart"/>
      <w:r w:rsidRPr="002F7818">
        <w:rPr>
          <w:rFonts w:ascii="Helvetica" w:hAnsi="Helvetica" w:cs="Helvetica"/>
          <w:color w:val="000000"/>
          <w:sz w:val="18"/>
          <w:szCs w:val="18"/>
        </w:rPr>
        <w:t>Pharma</w:t>
      </w:r>
      <w:proofErr w:type="spellEnd"/>
      <w:r w:rsidRPr="002F7818">
        <w:rPr>
          <w:rFonts w:ascii="Helvetica" w:hAnsi="Helvetica" w:cs="Helvetica"/>
          <w:color w:val="000000"/>
          <w:sz w:val="18"/>
          <w:szCs w:val="18"/>
        </w:rPr>
        <w:t xml:space="preserve"> ein starkes Netzwerk von Partnern in Forschung und Entwicklung, Produktion, Vertrieb und NGOs aufgebaut, welches es möglich macht, wichtigen Patientenbedürfnissen in über 80 Ländern auf der ganzen Welt gerecht zu werden und die Gesundheit der Patienten zu ve</w:t>
      </w:r>
      <w:r w:rsidRPr="002F7818">
        <w:rPr>
          <w:rFonts w:ascii="Helvetica" w:hAnsi="Helvetica" w:cs="Helvetica"/>
          <w:color w:val="000000"/>
          <w:sz w:val="18"/>
          <w:szCs w:val="18"/>
        </w:rPr>
        <w:t>r</w:t>
      </w:r>
      <w:r w:rsidRPr="002F7818">
        <w:rPr>
          <w:rFonts w:ascii="Helvetica" w:hAnsi="Helvetica" w:cs="Helvetica"/>
          <w:color w:val="000000"/>
          <w:sz w:val="18"/>
          <w:szCs w:val="18"/>
        </w:rPr>
        <w:t xml:space="preserve">bessern. Besuchen Sie </w:t>
      </w:r>
      <w:hyperlink r:id="rId8" w:history="1">
        <w:r w:rsidRPr="002F7818">
          <w:rPr>
            <w:rStyle w:val="Link"/>
            <w:rFonts w:ascii="Helvetica" w:hAnsi="Helvetica" w:cs="Helvetica"/>
            <w:sz w:val="18"/>
            <w:szCs w:val="18"/>
          </w:rPr>
          <w:t>www.hra-pharma.com</w:t>
        </w:r>
      </w:hyperlink>
      <w:r w:rsidRPr="002F7818">
        <w:rPr>
          <w:rFonts w:ascii="Helvetica" w:hAnsi="Helvetica" w:cs="Helvetica"/>
          <w:color w:val="000000"/>
          <w:sz w:val="18"/>
          <w:szCs w:val="18"/>
        </w:rPr>
        <w:t xml:space="preserve"> für weitere Informationen.</w:t>
      </w:r>
    </w:p>
    <w:bookmarkEnd w:id="0"/>
    <w:bookmarkEnd w:id="1"/>
    <w:bookmarkEnd w:id="2"/>
    <w:bookmarkEnd w:id="3"/>
    <w:bookmarkEnd w:id="4"/>
    <w:tbl>
      <w:tblPr>
        <w:tblW w:w="9414" w:type="dxa"/>
        <w:tblCellMar>
          <w:left w:w="70" w:type="dxa"/>
          <w:right w:w="70" w:type="dxa"/>
        </w:tblCellMar>
        <w:tblLook w:val="0000" w:firstRow="0" w:lastRow="0" w:firstColumn="0" w:lastColumn="0" w:noHBand="0" w:noVBand="0"/>
      </w:tblPr>
      <w:tblGrid>
        <w:gridCol w:w="4390"/>
        <w:gridCol w:w="5024"/>
      </w:tblGrid>
      <w:tr w:rsidR="00AF507E" w:rsidRPr="002F7818" w14:paraId="10F204AD" w14:textId="77777777">
        <w:tc>
          <w:tcPr>
            <w:tcW w:w="4390" w:type="dxa"/>
          </w:tcPr>
          <w:p w14:paraId="65BD5EE5" w14:textId="77777777" w:rsidR="00BA683A" w:rsidRPr="002F7818" w:rsidRDefault="00BA683A" w:rsidP="00CD7820">
            <w:pPr>
              <w:tabs>
                <w:tab w:val="left" w:pos="3686"/>
              </w:tabs>
              <w:ind w:right="-335"/>
              <w:rPr>
                <w:b/>
                <w:bCs/>
                <w:sz w:val="18"/>
                <w:szCs w:val="18"/>
              </w:rPr>
            </w:pPr>
          </w:p>
          <w:p w14:paraId="66C392C9" w14:textId="77777777" w:rsidR="00AF507E" w:rsidRPr="002F7818" w:rsidRDefault="00AF507E" w:rsidP="00CD7820">
            <w:pPr>
              <w:tabs>
                <w:tab w:val="left" w:pos="3686"/>
              </w:tabs>
              <w:ind w:right="-335"/>
              <w:rPr>
                <w:sz w:val="18"/>
                <w:szCs w:val="18"/>
              </w:rPr>
            </w:pPr>
            <w:r w:rsidRPr="002F7818">
              <w:rPr>
                <w:b/>
                <w:bCs/>
                <w:sz w:val="18"/>
                <w:szCs w:val="18"/>
              </w:rPr>
              <w:t xml:space="preserve">Weitere Informationen: </w:t>
            </w:r>
          </w:p>
          <w:p w14:paraId="77E30F38" w14:textId="2C110938" w:rsidR="00AF507E" w:rsidRPr="002F7818" w:rsidRDefault="00AF507E" w:rsidP="00CD7820">
            <w:pPr>
              <w:pStyle w:val="Textkrper2"/>
              <w:tabs>
                <w:tab w:val="left" w:pos="3686"/>
              </w:tabs>
              <w:spacing w:line="240" w:lineRule="auto"/>
              <w:ind w:right="-335"/>
              <w:rPr>
                <w:rFonts w:ascii="Helvetica" w:hAnsi="Helvetica" w:cs="Helvetica"/>
                <w:sz w:val="18"/>
                <w:szCs w:val="18"/>
              </w:rPr>
            </w:pPr>
            <w:r w:rsidRPr="002F7818">
              <w:rPr>
                <w:rFonts w:ascii="Helvetica" w:hAnsi="Helvetica" w:cs="Helvetica"/>
                <w:sz w:val="18"/>
                <w:szCs w:val="18"/>
              </w:rPr>
              <w:t>MARVECS GmbH –</w:t>
            </w:r>
            <w:r w:rsidR="00195693" w:rsidRPr="002F7818">
              <w:rPr>
                <w:rFonts w:ascii="Helvetica" w:hAnsi="Helvetica" w:cs="Helvetica"/>
                <w:sz w:val="18"/>
                <w:szCs w:val="18"/>
              </w:rPr>
              <w:t xml:space="preserve"> </w:t>
            </w:r>
            <w:r w:rsidRPr="002F7818">
              <w:rPr>
                <w:rFonts w:ascii="Helvetica" w:hAnsi="Helvetica" w:cs="Helvetica"/>
                <w:sz w:val="18"/>
                <w:szCs w:val="18"/>
              </w:rPr>
              <w:t xml:space="preserve">Melanie </w:t>
            </w:r>
            <w:r w:rsidR="005E4D40" w:rsidRPr="002F7818">
              <w:rPr>
                <w:rFonts w:ascii="Helvetica" w:hAnsi="Helvetica" w:cs="Helvetica"/>
                <w:sz w:val="18"/>
                <w:szCs w:val="18"/>
              </w:rPr>
              <w:t>Buck</w:t>
            </w:r>
            <w:r w:rsidRPr="002F7818">
              <w:rPr>
                <w:sz w:val="18"/>
                <w:szCs w:val="18"/>
              </w:rPr>
              <w:br/>
            </w:r>
            <w:r w:rsidRPr="002F7818">
              <w:rPr>
                <w:rFonts w:ascii="Helvetica" w:hAnsi="Helvetica" w:cs="Helvetica"/>
                <w:sz w:val="18"/>
                <w:szCs w:val="18"/>
              </w:rPr>
              <w:t xml:space="preserve">Beim Alten Fritz 2 </w:t>
            </w:r>
            <w:r w:rsidR="00227E42" w:rsidRPr="002F7818">
              <w:rPr>
                <w:rFonts w:ascii="Helvetica" w:hAnsi="Helvetica" w:cs="Helvetica"/>
                <w:sz w:val="18"/>
                <w:szCs w:val="18"/>
              </w:rPr>
              <w:t>–</w:t>
            </w:r>
            <w:r w:rsidRPr="002F7818">
              <w:rPr>
                <w:rFonts w:ascii="Helvetica" w:hAnsi="Helvetica" w:cs="Helvetica"/>
                <w:sz w:val="18"/>
                <w:szCs w:val="18"/>
              </w:rPr>
              <w:t xml:space="preserve"> D-89075 Ulm </w:t>
            </w:r>
            <w:r w:rsidRPr="002F7818">
              <w:rPr>
                <w:sz w:val="18"/>
                <w:szCs w:val="18"/>
              </w:rPr>
              <w:br/>
            </w:r>
            <w:r w:rsidRPr="002F7818">
              <w:rPr>
                <w:rFonts w:ascii="Helvetica" w:hAnsi="Helvetica" w:cs="Helvetica"/>
                <w:sz w:val="18"/>
                <w:szCs w:val="18"/>
              </w:rPr>
              <w:t xml:space="preserve">Tel.: +49.731.140 00-0 </w:t>
            </w:r>
            <w:r w:rsidR="00227E42" w:rsidRPr="002F7818">
              <w:rPr>
                <w:rFonts w:ascii="Helvetica" w:hAnsi="Helvetica" w:cs="Helvetica"/>
                <w:sz w:val="18"/>
                <w:szCs w:val="18"/>
              </w:rPr>
              <w:t>–</w:t>
            </w:r>
            <w:r w:rsidRPr="002F7818">
              <w:rPr>
                <w:rFonts w:ascii="Helvetica" w:hAnsi="Helvetica" w:cs="Helvetica"/>
                <w:sz w:val="18"/>
                <w:szCs w:val="18"/>
              </w:rPr>
              <w:t xml:space="preserve"> Fax: +49.731.140 00-34</w:t>
            </w:r>
          </w:p>
          <w:p w14:paraId="5CCBCE41" w14:textId="7B98D41A" w:rsidR="00AF507E" w:rsidRPr="002F7818" w:rsidRDefault="005E4D40" w:rsidP="00CD7820">
            <w:pPr>
              <w:pStyle w:val="Textkrper2"/>
              <w:tabs>
                <w:tab w:val="left" w:pos="3686"/>
              </w:tabs>
              <w:spacing w:line="240" w:lineRule="auto"/>
              <w:ind w:right="-335"/>
              <w:rPr>
                <w:b/>
                <w:bCs/>
                <w:sz w:val="18"/>
                <w:szCs w:val="18"/>
                <w:lang w:val="en-GB"/>
              </w:rPr>
            </w:pPr>
            <w:proofErr w:type="spellStart"/>
            <w:r w:rsidRPr="002F7818">
              <w:rPr>
                <w:rFonts w:ascii="Helvetica" w:hAnsi="Helvetica" w:cs="Helvetica"/>
                <w:sz w:val="18"/>
                <w:szCs w:val="18"/>
                <w:lang w:val="en-GB"/>
              </w:rPr>
              <w:t>melanie.buck</w:t>
            </w:r>
            <w:proofErr w:type="spellEnd"/>
            <w:r w:rsidR="00AF507E" w:rsidRPr="002F7818">
              <w:rPr>
                <w:rFonts w:ascii="Helvetica" w:hAnsi="Helvetica" w:cs="Helvetica"/>
                <w:sz w:val="18"/>
                <w:szCs w:val="18"/>
                <w:lang w:val="en-GB"/>
              </w:rPr>
              <w:t>(at)marvecs.de – www.marvecs.de</w:t>
            </w:r>
          </w:p>
        </w:tc>
        <w:tc>
          <w:tcPr>
            <w:tcW w:w="5024" w:type="dxa"/>
          </w:tcPr>
          <w:p w14:paraId="310DEC9C" w14:textId="77777777" w:rsidR="005E4D40" w:rsidRPr="002F7818" w:rsidRDefault="005E4D40" w:rsidP="00CD7820">
            <w:pPr>
              <w:pStyle w:val="Textkrper2"/>
              <w:tabs>
                <w:tab w:val="left" w:pos="3686"/>
              </w:tabs>
              <w:spacing w:line="240" w:lineRule="auto"/>
              <w:ind w:right="-335"/>
              <w:rPr>
                <w:rFonts w:ascii="Helvetica" w:hAnsi="Helvetica" w:cs="Helvetica"/>
                <w:b/>
                <w:bCs/>
                <w:sz w:val="18"/>
                <w:szCs w:val="18"/>
              </w:rPr>
            </w:pPr>
          </w:p>
          <w:p w14:paraId="11B477A5" w14:textId="77777777" w:rsidR="00AF507E" w:rsidRPr="002F7818" w:rsidRDefault="00AF507E" w:rsidP="00CD7820">
            <w:pPr>
              <w:pStyle w:val="Textkrper2"/>
              <w:tabs>
                <w:tab w:val="left" w:pos="3686"/>
              </w:tabs>
              <w:spacing w:line="240" w:lineRule="auto"/>
              <w:ind w:right="-335"/>
              <w:rPr>
                <w:rFonts w:ascii="Helvetica" w:hAnsi="Helvetica" w:cs="Helvetica"/>
                <w:b/>
                <w:bCs/>
                <w:sz w:val="18"/>
                <w:szCs w:val="18"/>
              </w:rPr>
            </w:pPr>
            <w:r w:rsidRPr="002F7818">
              <w:rPr>
                <w:rFonts w:ascii="Helvetica" w:hAnsi="Helvetica" w:cs="Helvetica"/>
                <w:b/>
                <w:bCs/>
                <w:sz w:val="18"/>
                <w:szCs w:val="18"/>
              </w:rPr>
              <w:t>Presse- und Öffentlichkeitsarbeit:</w:t>
            </w:r>
          </w:p>
          <w:p w14:paraId="535EBB39" w14:textId="77777777" w:rsidR="00AF507E" w:rsidRPr="002F7818" w:rsidRDefault="00AF507E" w:rsidP="00CD7820">
            <w:pPr>
              <w:pStyle w:val="Textkrper2"/>
              <w:tabs>
                <w:tab w:val="left" w:pos="3686"/>
              </w:tabs>
              <w:spacing w:line="240" w:lineRule="auto"/>
              <w:ind w:right="-335"/>
              <w:rPr>
                <w:rFonts w:ascii="Helvetica" w:hAnsi="Helvetica" w:cs="Helvetica"/>
                <w:sz w:val="18"/>
                <w:szCs w:val="18"/>
              </w:rPr>
            </w:pPr>
            <w:r w:rsidRPr="002F7818">
              <w:rPr>
                <w:rFonts w:ascii="Helvetica" w:hAnsi="Helvetica" w:cs="Helvetica"/>
                <w:sz w:val="18"/>
                <w:szCs w:val="18"/>
              </w:rPr>
              <w:t>Uwe Pagel – Press’n’Relations GmbH</w:t>
            </w:r>
          </w:p>
          <w:p w14:paraId="74416214" w14:textId="77777777" w:rsidR="00AF507E" w:rsidRPr="002F7818" w:rsidRDefault="00AF507E" w:rsidP="00CD7820">
            <w:pPr>
              <w:pStyle w:val="Textkrper2"/>
              <w:tabs>
                <w:tab w:val="left" w:pos="3686"/>
              </w:tabs>
              <w:spacing w:line="240" w:lineRule="auto"/>
              <w:ind w:right="-335"/>
              <w:rPr>
                <w:rFonts w:ascii="Helvetica" w:hAnsi="Helvetica" w:cs="Helvetica"/>
                <w:sz w:val="18"/>
                <w:szCs w:val="18"/>
                <w:lang w:val="it-IT"/>
              </w:rPr>
            </w:pPr>
            <w:proofErr w:type="spellStart"/>
            <w:r w:rsidRPr="002F7818">
              <w:rPr>
                <w:rFonts w:ascii="Helvetica" w:hAnsi="Helvetica" w:cs="Helvetica"/>
                <w:sz w:val="18"/>
                <w:szCs w:val="18"/>
                <w:lang w:val="it-IT"/>
              </w:rPr>
              <w:t>Magirusstraße</w:t>
            </w:r>
            <w:proofErr w:type="spellEnd"/>
            <w:r w:rsidRPr="002F7818">
              <w:rPr>
                <w:rFonts w:ascii="Helvetica" w:hAnsi="Helvetica" w:cs="Helvetica"/>
                <w:sz w:val="18"/>
                <w:szCs w:val="18"/>
                <w:lang w:val="it-IT"/>
              </w:rPr>
              <w:t xml:space="preserve"> 33 </w:t>
            </w:r>
            <w:r w:rsidR="00227E42" w:rsidRPr="002F7818">
              <w:rPr>
                <w:rFonts w:ascii="Helvetica" w:hAnsi="Helvetica" w:cs="Helvetica"/>
                <w:sz w:val="18"/>
                <w:szCs w:val="18"/>
                <w:lang w:val="it-IT"/>
              </w:rPr>
              <w:t>–</w:t>
            </w:r>
            <w:r w:rsidRPr="002F7818">
              <w:rPr>
                <w:rFonts w:ascii="Helvetica" w:hAnsi="Helvetica" w:cs="Helvetica"/>
                <w:sz w:val="18"/>
                <w:szCs w:val="18"/>
                <w:lang w:val="it-IT"/>
              </w:rPr>
              <w:t xml:space="preserve"> D-89077 </w:t>
            </w:r>
            <w:proofErr w:type="spellStart"/>
            <w:r w:rsidRPr="002F7818">
              <w:rPr>
                <w:rFonts w:ascii="Helvetica" w:hAnsi="Helvetica" w:cs="Helvetica"/>
                <w:sz w:val="18"/>
                <w:szCs w:val="18"/>
                <w:lang w:val="it-IT"/>
              </w:rPr>
              <w:t>Ulm</w:t>
            </w:r>
            <w:proofErr w:type="spellEnd"/>
          </w:p>
          <w:p w14:paraId="0B5C9A72" w14:textId="77777777" w:rsidR="00AF507E" w:rsidRPr="002F7818" w:rsidRDefault="00AF507E" w:rsidP="00CD7820">
            <w:pPr>
              <w:pStyle w:val="Textkrper2"/>
              <w:tabs>
                <w:tab w:val="left" w:pos="3686"/>
              </w:tabs>
              <w:spacing w:line="240" w:lineRule="auto"/>
              <w:ind w:right="-335"/>
              <w:rPr>
                <w:rFonts w:ascii="Helvetica" w:hAnsi="Helvetica" w:cs="Helvetica"/>
                <w:sz w:val="18"/>
                <w:szCs w:val="18"/>
                <w:lang w:val="it-IT"/>
              </w:rPr>
            </w:pPr>
            <w:r w:rsidRPr="002F7818">
              <w:rPr>
                <w:rFonts w:ascii="Helvetica" w:hAnsi="Helvetica" w:cs="Helvetica"/>
                <w:sz w:val="18"/>
                <w:szCs w:val="18"/>
                <w:lang w:val="it-IT"/>
              </w:rPr>
              <w:t xml:space="preserve">Tel.: +49.731.962 87-29 </w:t>
            </w:r>
            <w:r w:rsidR="00227E42" w:rsidRPr="002F7818">
              <w:rPr>
                <w:rFonts w:ascii="Helvetica" w:hAnsi="Helvetica" w:cs="Helvetica"/>
                <w:sz w:val="18"/>
                <w:szCs w:val="18"/>
                <w:lang w:val="it-IT"/>
              </w:rPr>
              <w:t>–</w:t>
            </w:r>
            <w:r w:rsidRPr="002F7818">
              <w:rPr>
                <w:rFonts w:ascii="Helvetica" w:hAnsi="Helvetica" w:cs="Helvetica"/>
                <w:sz w:val="18"/>
                <w:szCs w:val="18"/>
                <w:lang w:val="it-IT"/>
              </w:rPr>
              <w:t xml:space="preserve"> Fax: +49.731.962 87-97</w:t>
            </w:r>
          </w:p>
          <w:p w14:paraId="7A9DC095" w14:textId="77777777" w:rsidR="00AF507E" w:rsidRPr="002F7818" w:rsidRDefault="00AF507E" w:rsidP="00CD7820">
            <w:pPr>
              <w:pStyle w:val="Textkrper2"/>
              <w:tabs>
                <w:tab w:val="left" w:pos="3686"/>
              </w:tabs>
              <w:spacing w:line="240" w:lineRule="auto"/>
              <w:ind w:right="-335"/>
              <w:rPr>
                <w:sz w:val="18"/>
                <w:szCs w:val="18"/>
                <w:lang w:val="it-IT"/>
              </w:rPr>
            </w:pPr>
            <w:proofErr w:type="spellStart"/>
            <w:r w:rsidRPr="002F7818">
              <w:rPr>
                <w:rFonts w:ascii="Helvetica" w:hAnsi="Helvetica" w:cs="Helvetica"/>
                <w:sz w:val="18"/>
                <w:szCs w:val="18"/>
                <w:lang w:val="it-IT"/>
              </w:rPr>
              <w:t>upa</w:t>
            </w:r>
            <w:proofErr w:type="spellEnd"/>
            <w:r w:rsidRPr="002F7818">
              <w:rPr>
                <w:rFonts w:ascii="Helvetica" w:hAnsi="Helvetica" w:cs="Helvetica"/>
                <w:sz w:val="18"/>
                <w:szCs w:val="18"/>
                <w:lang w:val="it-IT"/>
              </w:rPr>
              <w:t>(</w:t>
            </w:r>
            <w:proofErr w:type="spellStart"/>
            <w:r w:rsidRPr="002F7818">
              <w:rPr>
                <w:rFonts w:ascii="Helvetica" w:hAnsi="Helvetica" w:cs="Helvetica"/>
                <w:sz w:val="18"/>
                <w:szCs w:val="18"/>
                <w:lang w:val="it-IT"/>
              </w:rPr>
              <w:t>at</w:t>
            </w:r>
            <w:proofErr w:type="spellEnd"/>
            <w:r w:rsidRPr="002F7818">
              <w:rPr>
                <w:rFonts w:ascii="Helvetica" w:hAnsi="Helvetica" w:cs="Helvetica"/>
                <w:sz w:val="18"/>
                <w:szCs w:val="18"/>
                <w:lang w:val="it-IT"/>
              </w:rPr>
              <w:t xml:space="preserve">)press-n-relations.de </w:t>
            </w:r>
            <w:r w:rsidR="00227E42" w:rsidRPr="002F7818">
              <w:rPr>
                <w:rFonts w:ascii="Helvetica" w:hAnsi="Helvetica" w:cs="Helvetica"/>
                <w:sz w:val="18"/>
                <w:szCs w:val="18"/>
                <w:lang w:val="it-IT"/>
              </w:rPr>
              <w:t>–</w:t>
            </w:r>
            <w:r w:rsidRPr="002F7818">
              <w:rPr>
                <w:rFonts w:ascii="Helvetica" w:hAnsi="Helvetica" w:cs="Helvetica"/>
                <w:sz w:val="18"/>
                <w:szCs w:val="18"/>
                <w:lang w:val="it-IT"/>
              </w:rPr>
              <w:t xml:space="preserve"> www.press-n-relations.de</w:t>
            </w:r>
          </w:p>
        </w:tc>
      </w:tr>
    </w:tbl>
    <w:p w14:paraId="2FAA0DBB" w14:textId="77777777" w:rsidR="00AF507E" w:rsidRPr="002F7818" w:rsidRDefault="00AF507E" w:rsidP="00CD7820">
      <w:pPr>
        <w:pStyle w:val="Kopfzeile"/>
        <w:tabs>
          <w:tab w:val="left" w:pos="3686"/>
        </w:tabs>
        <w:ind w:right="-335"/>
        <w:rPr>
          <w:rFonts w:ascii="Helvetica" w:hAnsi="Helvetica" w:cs="Helvetica"/>
          <w:sz w:val="18"/>
          <w:szCs w:val="18"/>
          <w:lang w:val="it-IT"/>
        </w:rPr>
      </w:pPr>
    </w:p>
    <w:p w14:paraId="29DD9135" w14:textId="276D4897" w:rsidR="00AF507E" w:rsidRPr="002F7818" w:rsidRDefault="00D45834" w:rsidP="002F7818">
      <w:pPr>
        <w:pStyle w:val="Kopfzeile"/>
        <w:tabs>
          <w:tab w:val="clear" w:pos="9072"/>
          <w:tab w:val="left" w:pos="3686"/>
          <w:tab w:val="right" w:pos="8789"/>
        </w:tabs>
        <w:ind w:right="-1758"/>
        <w:rPr>
          <w:rFonts w:ascii="Helvetica" w:hAnsi="Helvetica" w:cs="Helvetica"/>
          <w:sz w:val="18"/>
          <w:szCs w:val="18"/>
        </w:rPr>
      </w:pPr>
      <w:r w:rsidRPr="002F7818">
        <w:rPr>
          <w:rFonts w:ascii="Helvetica" w:hAnsi="Helvetica" w:cs="Helvetica"/>
          <w:color w:val="000000"/>
          <w:sz w:val="18"/>
          <w:szCs w:val="18"/>
        </w:rPr>
        <w:t>Qualität, Innovation und Flexibilität - das sind die Erfolgsfaktoren, mit denen sich MARVECS seit 1999 in wic</w:t>
      </w:r>
      <w:r w:rsidRPr="002F7818">
        <w:rPr>
          <w:rFonts w:ascii="Helvetica" w:hAnsi="Helvetica" w:cs="Helvetica"/>
          <w:color w:val="000000"/>
          <w:sz w:val="18"/>
          <w:szCs w:val="18"/>
        </w:rPr>
        <w:t>h</w:t>
      </w:r>
      <w:r w:rsidRPr="002F7818">
        <w:rPr>
          <w:rFonts w:ascii="Helvetica" w:hAnsi="Helvetica" w:cs="Helvetica"/>
          <w:color w:val="000000"/>
          <w:sz w:val="18"/>
          <w:szCs w:val="18"/>
        </w:rPr>
        <w:t xml:space="preserve">tigen europäischen Märkten für </w:t>
      </w:r>
      <w:proofErr w:type="spellStart"/>
      <w:r w:rsidRPr="002F7818">
        <w:rPr>
          <w:rFonts w:ascii="Helvetica" w:hAnsi="Helvetica" w:cs="Helvetica"/>
          <w:color w:val="000000"/>
          <w:sz w:val="18"/>
          <w:szCs w:val="18"/>
        </w:rPr>
        <w:t>Sales</w:t>
      </w:r>
      <w:proofErr w:type="spellEnd"/>
      <w:r w:rsidRPr="002F7818">
        <w:rPr>
          <w:rFonts w:ascii="Helvetica" w:hAnsi="Helvetica" w:cs="Helvetica"/>
          <w:color w:val="000000"/>
          <w:sz w:val="18"/>
          <w:szCs w:val="18"/>
        </w:rPr>
        <w:t>- und Marketing-Lösungen für die Pharmaindustrie fest eta</w:t>
      </w:r>
      <w:r w:rsidRPr="002F7818">
        <w:rPr>
          <w:rFonts w:ascii="Helvetica" w:hAnsi="Helvetica" w:cs="Helvetica"/>
          <w:color w:val="000000"/>
          <w:sz w:val="18"/>
          <w:szCs w:val="18"/>
        </w:rPr>
        <w:t>b</w:t>
      </w:r>
      <w:r w:rsidRPr="002F7818">
        <w:rPr>
          <w:rFonts w:ascii="Helvetica" w:hAnsi="Helvetica" w:cs="Helvetica"/>
          <w:color w:val="000000"/>
          <w:sz w:val="18"/>
          <w:szCs w:val="18"/>
        </w:rPr>
        <w:t>liert hat. Mehr als 40 Pharma-Unternehmen setzen derzeit in Deutschland  auf die Unterstützung von MARVECS. D</w:t>
      </w:r>
      <w:r w:rsidRPr="002F7818">
        <w:rPr>
          <w:rFonts w:ascii="Helvetica" w:hAnsi="Helvetica" w:cs="Helvetica"/>
          <w:color w:val="000000"/>
          <w:sz w:val="18"/>
          <w:szCs w:val="18"/>
        </w:rPr>
        <w:t>a</w:t>
      </w:r>
      <w:r w:rsidRPr="002F7818">
        <w:rPr>
          <w:rFonts w:ascii="Helvetica" w:hAnsi="Helvetica" w:cs="Helvetica"/>
          <w:color w:val="000000"/>
          <w:sz w:val="18"/>
          <w:szCs w:val="18"/>
        </w:rPr>
        <w:t xml:space="preserve">bei deckt MARVECS die gesamte Palette der Leistungen ab – sowohl im </w:t>
      </w:r>
      <w:proofErr w:type="spellStart"/>
      <w:r w:rsidRPr="002F7818">
        <w:rPr>
          <w:rFonts w:ascii="Helvetica" w:hAnsi="Helvetica" w:cs="Helvetica"/>
          <w:color w:val="000000"/>
          <w:sz w:val="18"/>
          <w:szCs w:val="18"/>
        </w:rPr>
        <w:t>Vakanzmanag</w:t>
      </w:r>
      <w:r w:rsidRPr="002F7818">
        <w:rPr>
          <w:rFonts w:ascii="Helvetica" w:hAnsi="Helvetica" w:cs="Helvetica"/>
          <w:color w:val="000000"/>
          <w:sz w:val="18"/>
          <w:szCs w:val="18"/>
        </w:rPr>
        <w:t>e</w:t>
      </w:r>
      <w:r w:rsidRPr="002F7818">
        <w:rPr>
          <w:rFonts w:ascii="Helvetica" w:hAnsi="Helvetica" w:cs="Helvetica"/>
          <w:color w:val="000000"/>
          <w:sz w:val="18"/>
          <w:szCs w:val="18"/>
        </w:rPr>
        <w:t>ment</w:t>
      </w:r>
      <w:proofErr w:type="spellEnd"/>
      <w:r w:rsidRPr="002F7818">
        <w:rPr>
          <w:rFonts w:ascii="Helvetica" w:hAnsi="Helvetica" w:cs="Helvetica"/>
          <w:color w:val="000000"/>
          <w:sz w:val="18"/>
          <w:szCs w:val="18"/>
        </w:rPr>
        <w:t xml:space="preserve"> als auch mit einer Vielfalt von Lösungen für den Pharmaaußendienst. Das Spektrum reicht hier von exklusiven Teams über </w:t>
      </w:r>
      <w:proofErr w:type="spellStart"/>
      <w:r w:rsidRPr="002F7818">
        <w:rPr>
          <w:rFonts w:ascii="Helvetica" w:hAnsi="Helvetica" w:cs="Helvetica"/>
          <w:color w:val="000000"/>
          <w:sz w:val="18"/>
          <w:szCs w:val="18"/>
        </w:rPr>
        <w:t>Partnering</w:t>
      </w:r>
      <w:proofErr w:type="spellEnd"/>
      <w:r w:rsidRPr="002F7818">
        <w:rPr>
          <w:rFonts w:ascii="Helvetica" w:hAnsi="Helvetica" w:cs="Helvetica"/>
          <w:color w:val="000000"/>
          <w:sz w:val="18"/>
          <w:szCs w:val="18"/>
        </w:rPr>
        <w:t>-Teams bis hin zu Service-Teams für Apotheken, Kliniken oder Praxen. Darüber hinaus umfasst das Portfolio von MARVECS aber auch Lösungen in den Bere</w:t>
      </w:r>
      <w:r w:rsidRPr="002F7818">
        <w:rPr>
          <w:rFonts w:ascii="Helvetica" w:hAnsi="Helvetica" w:cs="Helvetica"/>
          <w:color w:val="000000"/>
          <w:sz w:val="18"/>
          <w:szCs w:val="18"/>
        </w:rPr>
        <w:t>i</w:t>
      </w:r>
      <w:r w:rsidRPr="002F7818">
        <w:rPr>
          <w:rFonts w:ascii="Helvetica" w:hAnsi="Helvetica" w:cs="Helvetica"/>
          <w:color w:val="000000"/>
          <w:sz w:val="18"/>
          <w:szCs w:val="18"/>
        </w:rPr>
        <w:t>chen Patienten-Compliance oder Co-Promotion- und Co-Marketing. MARVECS bietet unter dem Motto „</w:t>
      </w:r>
      <w:proofErr w:type="spellStart"/>
      <w:r w:rsidRPr="002F7818">
        <w:rPr>
          <w:rFonts w:ascii="Helvetica" w:hAnsi="Helvetica" w:cs="Helvetica"/>
          <w:color w:val="000000"/>
          <w:sz w:val="18"/>
          <w:szCs w:val="18"/>
        </w:rPr>
        <w:t>excellent</w:t>
      </w:r>
      <w:proofErr w:type="spellEnd"/>
      <w:r w:rsidRPr="002F7818">
        <w:rPr>
          <w:rFonts w:ascii="Helvetica" w:hAnsi="Helvetica" w:cs="Helvetica"/>
          <w:color w:val="000000"/>
          <w:sz w:val="18"/>
          <w:szCs w:val="18"/>
        </w:rPr>
        <w:t xml:space="preserve"> </w:t>
      </w:r>
      <w:proofErr w:type="spellStart"/>
      <w:r w:rsidRPr="002F7818">
        <w:rPr>
          <w:rFonts w:ascii="Helvetica" w:hAnsi="Helvetica" w:cs="Helvetica"/>
          <w:color w:val="000000"/>
          <w:sz w:val="18"/>
          <w:szCs w:val="18"/>
        </w:rPr>
        <w:t>sales</w:t>
      </w:r>
      <w:proofErr w:type="spellEnd"/>
      <w:r w:rsidRPr="002F7818">
        <w:rPr>
          <w:rFonts w:ascii="Helvetica" w:hAnsi="Helvetica" w:cs="Helvetica"/>
          <w:color w:val="000000"/>
          <w:sz w:val="18"/>
          <w:szCs w:val="18"/>
        </w:rPr>
        <w:t xml:space="preserve"> </w:t>
      </w:r>
      <w:proofErr w:type="spellStart"/>
      <w:r w:rsidRPr="002F7818">
        <w:rPr>
          <w:rFonts w:ascii="Helvetica" w:hAnsi="Helvetica" w:cs="Helvetica"/>
          <w:color w:val="000000"/>
          <w:sz w:val="18"/>
          <w:szCs w:val="18"/>
        </w:rPr>
        <w:t>sol</w:t>
      </w:r>
      <w:r w:rsidRPr="002F7818">
        <w:rPr>
          <w:rFonts w:ascii="Helvetica" w:hAnsi="Helvetica" w:cs="Helvetica"/>
          <w:color w:val="000000"/>
          <w:sz w:val="18"/>
          <w:szCs w:val="18"/>
        </w:rPr>
        <w:t>u</w:t>
      </w:r>
      <w:r w:rsidRPr="002F7818">
        <w:rPr>
          <w:rFonts w:ascii="Helvetica" w:hAnsi="Helvetica" w:cs="Helvetica"/>
          <w:color w:val="000000"/>
          <w:sz w:val="18"/>
          <w:szCs w:val="18"/>
        </w:rPr>
        <w:t>tions</w:t>
      </w:r>
      <w:proofErr w:type="spellEnd"/>
      <w:r w:rsidRPr="002F7818">
        <w:rPr>
          <w:rFonts w:ascii="Helvetica" w:hAnsi="Helvetica" w:cs="Helvetica"/>
          <w:color w:val="000000"/>
          <w:sz w:val="18"/>
          <w:szCs w:val="18"/>
        </w:rPr>
        <w:t>“ auf diesem Wege nicht nur Komplettlösungen für die Einführung neuer Pharmaprodukte, sondern betreut die pharmazeutischen Unte</w:t>
      </w:r>
      <w:r w:rsidRPr="002F7818">
        <w:rPr>
          <w:rFonts w:ascii="Helvetica" w:hAnsi="Helvetica" w:cs="Helvetica"/>
          <w:color w:val="000000"/>
          <w:sz w:val="18"/>
          <w:szCs w:val="18"/>
        </w:rPr>
        <w:t>r</w:t>
      </w:r>
      <w:r w:rsidRPr="002F7818">
        <w:rPr>
          <w:rFonts w:ascii="Helvetica" w:hAnsi="Helvetica" w:cs="Helvetica"/>
          <w:color w:val="000000"/>
          <w:sz w:val="18"/>
          <w:szCs w:val="18"/>
        </w:rPr>
        <w:t>nehmen während des gesamten Produktlebenszyklus, also auch in der „</w:t>
      </w:r>
      <w:proofErr w:type="spellStart"/>
      <w:r w:rsidRPr="002F7818">
        <w:rPr>
          <w:rFonts w:ascii="Helvetica" w:hAnsi="Helvetica" w:cs="Helvetica"/>
          <w:color w:val="000000"/>
          <w:sz w:val="18"/>
          <w:szCs w:val="18"/>
        </w:rPr>
        <w:t>Mature</w:t>
      </w:r>
      <w:proofErr w:type="spellEnd"/>
      <w:r w:rsidRPr="002F7818">
        <w:rPr>
          <w:rFonts w:ascii="Helvetica" w:hAnsi="Helvetica" w:cs="Helvetica"/>
          <w:color w:val="000000"/>
          <w:sz w:val="18"/>
          <w:szCs w:val="18"/>
        </w:rPr>
        <w:t>-Phase“ von Medikame</w:t>
      </w:r>
      <w:r w:rsidRPr="002F7818">
        <w:rPr>
          <w:rFonts w:ascii="Helvetica" w:hAnsi="Helvetica" w:cs="Helvetica"/>
          <w:color w:val="000000"/>
          <w:sz w:val="18"/>
          <w:szCs w:val="18"/>
        </w:rPr>
        <w:t>n</w:t>
      </w:r>
      <w:r w:rsidRPr="002F7818">
        <w:rPr>
          <w:rFonts w:ascii="Helvetica" w:hAnsi="Helvetica" w:cs="Helvetica"/>
          <w:color w:val="000000"/>
          <w:sz w:val="18"/>
          <w:szCs w:val="18"/>
        </w:rPr>
        <w:t>ten.</w:t>
      </w:r>
    </w:p>
    <w:sectPr w:rsidR="00AF507E" w:rsidRPr="002F7818" w:rsidSect="00383126">
      <w:headerReference w:type="default" r:id="rId9"/>
      <w:type w:val="continuous"/>
      <w:pgSz w:w="11899" w:h="16838"/>
      <w:pgMar w:top="3510" w:right="2827" w:bottom="1021" w:left="2041"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EF66C2" w14:textId="77777777" w:rsidR="00AE24A0" w:rsidRDefault="00AE24A0">
      <w:r>
        <w:separator/>
      </w:r>
    </w:p>
  </w:endnote>
  <w:endnote w:type="continuationSeparator" w:id="0">
    <w:p w14:paraId="2713966B" w14:textId="77777777" w:rsidR="00AE24A0" w:rsidRDefault="00AE24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41862AA" w14:textId="77777777" w:rsidR="00AE24A0" w:rsidRDefault="00AE24A0">
      <w:r>
        <w:separator/>
      </w:r>
    </w:p>
  </w:footnote>
  <w:footnote w:type="continuationSeparator" w:id="0">
    <w:p w14:paraId="2CF242FD" w14:textId="77777777" w:rsidR="00AE24A0" w:rsidRDefault="00AE24A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51D157" w14:textId="4B3DFCF5" w:rsidR="00AE24A0" w:rsidRDefault="00AE24A0" w:rsidP="00942617">
    <w:pPr>
      <w:ind w:right="-1332"/>
      <w:jc w:val="right"/>
    </w:pPr>
    <w:r>
      <w:rPr>
        <w:noProof/>
      </w:rPr>
      <w:drawing>
        <wp:inline distT="0" distB="0" distL="0" distR="0" wp14:anchorId="43E6AF8E" wp14:editId="0F2CF84B">
          <wp:extent cx="1193800" cy="787400"/>
          <wp:effectExtent l="0" t="0" r="0" b="0"/>
          <wp:docPr id="1" name="Bild 1" descr="Beschreibung: MARVECS Logo 15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MARVECS Logo 150dpi"/>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3800" cy="787400"/>
                  </a:xfrm>
                  <a:prstGeom prst="rect">
                    <a:avLst/>
                  </a:prstGeom>
                  <a:noFill/>
                  <a:ln>
                    <a:noFill/>
                  </a:ln>
                </pic:spPr>
              </pic:pic>
            </a:graphicData>
          </a:graphic>
        </wp:inline>
      </w:drawing>
    </w:r>
  </w:p>
  <w:p w14:paraId="28D8C86E" w14:textId="77777777" w:rsidR="00AE24A0" w:rsidRDefault="00AE24A0">
    <w:pPr>
      <w:rPr>
        <w:sz w:val="32"/>
      </w:rPr>
    </w:pPr>
  </w:p>
  <w:p w14:paraId="1F8DE4ED" w14:textId="77777777" w:rsidR="00AE24A0" w:rsidRPr="001515CF" w:rsidRDefault="00AE24A0" w:rsidP="001515CF">
    <w:pPr>
      <w:rPr>
        <w:sz w:val="32"/>
      </w:rPr>
    </w:pPr>
  </w:p>
  <w:p w14:paraId="21941E15" w14:textId="77777777" w:rsidR="00AE24A0" w:rsidRPr="00B12E2C" w:rsidRDefault="00AE24A0">
    <w:pPr>
      <w:pStyle w:val="berschrift1"/>
      <w:rPr>
        <w:spacing w:val="60"/>
        <w:lang w:val="it-IT"/>
      </w:rPr>
    </w:pPr>
    <w:r w:rsidRPr="00B12E2C">
      <w:rPr>
        <w:spacing w:val="60"/>
        <w:lang w:val="it-IT"/>
      </w:rPr>
      <w:t xml:space="preserve">P r e s </w:t>
    </w:r>
    <w:proofErr w:type="spellStart"/>
    <w:r w:rsidRPr="00B12E2C">
      <w:rPr>
        <w:spacing w:val="60"/>
        <w:lang w:val="it-IT"/>
      </w:rPr>
      <w:t>s</w:t>
    </w:r>
    <w:proofErr w:type="spellEnd"/>
    <w:r w:rsidRPr="00B12E2C">
      <w:rPr>
        <w:spacing w:val="60"/>
        <w:lang w:val="it-IT"/>
      </w:rPr>
      <w:t xml:space="preserve"> e i n f o r m a t i o 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4EBAA3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5"/>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autoHyphenation/>
  <w:hyphenationZone w:val="425"/>
  <w:doNotHyphenateCaps/>
  <w:displayHorizontalDrawingGridEvery w:val="0"/>
  <w:displayVerticalDrawingGridEvery w:val="0"/>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3DC1"/>
    <w:rsid w:val="0000068F"/>
    <w:rsid w:val="00000C75"/>
    <w:rsid w:val="000062E1"/>
    <w:rsid w:val="0000690F"/>
    <w:rsid w:val="000122E3"/>
    <w:rsid w:val="00012EDE"/>
    <w:rsid w:val="000167CD"/>
    <w:rsid w:val="000219EF"/>
    <w:rsid w:val="000219FE"/>
    <w:rsid w:val="000260BB"/>
    <w:rsid w:val="00032144"/>
    <w:rsid w:val="0003654B"/>
    <w:rsid w:val="00060430"/>
    <w:rsid w:val="00070D7C"/>
    <w:rsid w:val="0008156A"/>
    <w:rsid w:val="0008710B"/>
    <w:rsid w:val="000A0E1B"/>
    <w:rsid w:val="000A2B35"/>
    <w:rsid w:val="000A566D"/>
    <w:rsid w:val="000B1F0E"/>
    <w:rsid w:val="000B3A7F"/>
    <w:rsid w:val="000B6C08"/>
    <w:rsid w:val="000B6F9B"/>
    <w:rsid w:val="000C0EB8"/>
    <w:rsid w:val="000C65F2"/>
    <w:rsid w:val="000C7657"/>
    <w:rsid w:val="000D0E1B"/>
    <w:rsid w:val="000E5B55"/>
    <w:rsid w:val="000F0561"/>
    <w:rsid w:val="000F0DF9"/>
    <w:rsid w:val="000F2D2E"/>
    <w:rsid w:val="000F36F2"/>
    <w:rsid w:val="000F45CB"/>
    <w:rsid w:val="000F4872"/>
    <w:rsid w:val="000F61E1"/>
    <w:rsid w:val="00100127"/>
    <w:rsid w:val="00100AD6"/>
    <w:rsid w:val="00100EC1"/>
    <w:rsid w:val="0011022A"/>
    <w:rsid w:val="0011076B"/>
    <w:rsid w:val="001108A0"/>
    <w:rsid w:val="0012483C"/>
    <w:rsid w:val="001327DA"/>
    <w:rsid w:val="0013297E"/>
    <w:rsid w:val="00135916"/>
    <w:rsid w:val="0013692D"/>
    <w:rsid w:val="00142FBD"/>
    <w:rsid w:val="00146F4C"/>
    <w:rsid w:val="001515CF"/>
    <w:rsid w:val="00152DF3"/>
    <w:rsid w:val="00157CB0"/>
    <w:rsid w:val="0016000E"/>
    <w:rsid w:val="00173A79"/>
    <w:rsid w:val="00181C05"/>
    <w:rsid w:val="00182848"/>
    <w:rsid w:val="001948F1"/>
    <w:rsid w:val="001950F2"/>
    <w:rsid w:val="00195693"/>
    <w:rsid w:val="001A1652"/>
    <w:rsid w:val="001B3B23"/>
    <w:rsid w:val="001D31D9"/>
    <w:rsid w:val="001E162C"/>
    <w:rsid w:val="001E21C9"/>
    <w:rsid w:val="001E3DB7"/>
    <w:rsid w:val="002018CC"/>
    <w:rsid w:val="00211120"/>
    <w:rsid w:val="0021687E"/>
    <w:rsid w:val="00217C96"/>
    <w:rsid w:val="00220283"/>
    <w:rsid w:val="002213B0"/>
    <w:rsid w:val="00225507"/>
    <w:rsid w:val="0022627C"/>
    <w:rsid w:val="00226C7B"/>
    <w:rsid w:val="00227E42"/>
    <w:rsid w:val="00230E0A"/>
    <w:rsid w:val="00232601"/>
    <w:rsid w:val="002426EB"/>
    <w:rsid w:val="002510BC"/>
    <w:rsid w:val="00252601"/>
    <w:rsid w:val="0025484C"/>
    <w:rsid w:val="00254ED7"/>
    <w:rsid w:val="00255416"/>
    <w:rsid w:val="00257B72"/>
    <w:rsid w:val="00261B25"/>
    <w:rsid w:val="002822D5"/>
    <w:rsid w:val="002905BA"/>
    <w:rsid w:val="00292BBB"/>
    <w:rsid w:val="00293B0A"/>
    <w:rsid w:val="002A2FF7"/>
    <w:rsid w:val="002B00B2"/>
    <w:rsid w:val="002C7B86"/>
    <w:rsid w:val="002D2DB3"/>
    <w:rsid w:val="002D5668"/>
    <w:rsid w:val="002D5CCA"/>
    <w:rsid w:val="002D7669"/>
    <w:rsid w:val="002D7C7E"/>
    <w:rsid w:val="002F1168"/>
    <w:rsid w:val="002F1362"/>
    <w:rsid w:val="002F7818"/>
    <w:rsid w:val="00313EAD"/>
    <w:rsid w:val="00322E36"/>
    <w:rsid w:val="003263C6"/>
    <w:rsid w:val="0032713B"/>
    <w:rsid w:val="00343EC0"/>
    <w:rsid w:val="00347505"/>
    <w:rsid w:val="003476CD"/>
    <w:rsid w:val="00353457"/>
    <w:rsid w:val="00353821"/>
    <w:rsid w:val="00354511"/>
    <w:rsid w:val="0035785A"/>
    <w:rsid w:val="00364307"/>
    <w:rsid w:val="00373664"/>
    <w:rsid w:val="00383126"/>
    <w:rsid w:val="0038558E"/>
    <w:rsid w:val="00387B01"/>
    <w:rsid w:val="00392FAC"/>
    <w:rsid w:val="003A60F2"/>
    <w:rsid w:val="003B0D0E"/>
    <w:rsid w:val="003B3692"/>
    <w:rsid w:val="003C3C65"/>
    <w:rsid w:val="003C3E41"/>
    <w:rsid w:val="003D5BCF"/>
    <w:rsid w:val="003D6AEF"/>
    <w:rsid w:val="003D7D73"/>
    <w:rsid w:val="003E5B37"/>
    <w:rsid w:val="003E6A2C"/>
    <w:rsid w:val="003F67A2"/>
    <w:rsid w:val="003F72C6"/>
    <w:rsid w:val="00406301"/>
    <w:rsid w:val="00413576"/>
    <w:rsid w:val="00414D5D"/>
    <w:rsid w:val="00415021"/>
    <w:rsid w:val="00423DC1"/>
    <w:rsid w:val="0043218E"/>
    <w:rsid w:val="00433504"/>
    <w:rsid w:val="00454F55"/>
    <w:rsid w:val="00454F61"/>
    <w:rsid w:val="004609B3"/>
    <w:rsid w:val="00463428"/>
    <w:rsid w:val="0046583F"/>
    <w:rsid w:val="00467A8F"/>
    <w:rsid w:val="0047147C"/>
    <w:rsid w:val="00474816"/>
    <w:rsid w:val="00495759"/>
    <w:rsid w:val="004A181D"/>
    <w:rsid w:val="004A3B9E"/>
    <w:rsid w:val="004A516F"/>
    <w:rsid w:val="004B3A4A"/>
    <w:rsid w:val="004B5239"/>
    <w:rsid w:val="004B797A"/>
    <w:rsid w:val="004C56FE"/>
    <w:rsid w:val="004E4D29"/>
    <w:rsid w:val="004E753A"/>
    <w:rsid w:val="004F692E"/>
    <w:rsid w:val="00503AD4"/>
    <w:rsid w:val="00507C68"/>
    <w:rsid w:val="00520442"/>
    <w:rsid w:val="0052353F"/>
    <w:rsid w:val="0052573C"/>
    <w:rsid w:val="005274EF"/>
    <w:rsid w:val="00527591"/>
    <w:rsid w:val="00534DB0"/>
    <w:rsid w:val="005369B0"/>
    <w:rsid w:val="00552D1D"/>
    <w:rsid w:val="0056260D"/>
    <w:rsid w:val="005657D2"/>
    <w:rsid w:val="00567323"/>
    <w:rsid w:val="0057300C"/>
    <w:rsid w:val="00584D71"/>
    <w:rsid w:val="005934BD"/>
    <w:rsid w:val="005A0029"/>
    <w:rsid w:val="005B67E9"/>
    <w:rsid w:val="005C2261"/>
    <w:rsid w:val="005D5FC6"/>
    <w:rsid w:val="005E0DB9"/>
    <w:rsid w:val="005E224C"/>
    <w:rsid w:val="005E4D40"/>
    <w:rsid w:val="005E6D42"/>
    <w:rsid w:val="005F5AEF"/>
    <w:rsid w:val="0060412C"/>
    <w:rsid w:val="006044B9"/>
    <w:rsid w:val="00606312"/>
    <w:rsid w:val="00616A1F"/>
    <w:rsid w:val="0062257C"/>
    <w:rsid w:val="00622E71"/>
    <w:rsid w:val="0062359F"/>
    <w:rsid w:val="00624215"/>
    <w:rsid w:val="00624823"/>
    <w:rsid w:val="00624993"/>
    <w:rsid w:val="00627ACF"/>
    <w:rsid w:val="0063688D"/>
    <w:rsid w:val="0064350C"/>
    <w:rsid w:val="00646BED"/>
    <w:rsid w:val="006518AA"/>
    <w:rsid w:val="00654D8F"/>
    <w:rsid w:val="006552C6"/>
    <w:rsid w:val="0065694A"/>
    <w:rsid w:val="00664A5F"/>
    <w:rsid w:val="00671D12"/>
    <w:rsid w:val="00673745"/>
    <w:rsid w:val="00680F85"/>
    <w:rsid w:val="006844F8"/>
    <w:rsid w:val="0069124D"/>
    <w:rsid w:val="00691AEC"/>
    <w:rsid w:val="006B026C"/>
    <w:rsid w:val="006B3F10"/>
    <w:rsid w:val="006C1CB2"/>
    <w:rsid w:val="006C640F"/>
    <w:rsid w:val="006D0838"/>
    <w:rsid w:val="006D42A1"/>
    <w:rsid w:val="006E117E"/>
    <w:rsid w:val="006E713D"/>
    <w:rsid w:val="006F54DD"/>
    <w:rsid w:val="006F7AFD"/>
    <w:rsid w:val="00705234"/>
    <w:rsid w:val="00707EC6"/>
    <w:rsid w:val="0071146B"/>
    <w:rsid w:val="00711565"/>
    <w:rsid w:val="00711F2F"/>
    <w:rsid w:val="00713755"/>
    <w:rsid w:val="00714642"/>
    <w:rsid w:val="00715A10"/>
    <w:rsid w:val="00716289"/>
    <w:rsid w:val="00716A50"/>
    <w:rsid w:val="00722F19"/>
    <w:rsid w:val="00726516"/>
    <w:rsid w:val="007270BE"/>
    <w:rsid w:val="00727EF6"/>
    <w:rsid w:val="0073360E"/>
    <w:rsid w:val="007438A8"/>
    <w:rsid w:val="007552D3"/>
    <w:rsid w:val="00757BF9"/>
    <w:rsid w:val="00761D31"/>
    <w:rsid w:val="0076646A"/>
    <w:rsid w:val="00771EF7"/>
    <w:rsid w:val="007721BA"/>
    <w:rsid w:val="007722BC"/>
    <w:rsid w:val="00773E19"/>
    <w:rsid w:val="007750DB"/>
    <w:rsid w:val="00780D43"/>
    <w:rsid w:val="00790ACC"/>
    <w:rsid w:val="007912ED"/>
    <w:rsid w:val="007949F0"/>
    <w:rsid w:val="007A1FE6"/>
    <w:rsid w:val="007B28CD"/>
    <w:rsid w:val="007B7A4D"/>
    <w:rsid w:val="007C7F0F"/>
    <w:rsid w:val="007D15EA"/>
    <w:rsid w:val="007D21A8"/>
    <w:rsid w:val="007D313C"/>
    <w:rsid w:val="007F1C8C"/>
    <w:rsid w:val="007F2473"/>
    <w:rsid w:val="007F5440"/>
    <w:rsid w:val="008037FF"/>
    <w:rsid w:val="00807C52"/>
    <w:rsid w:val="00832F13"/>
    <w:rsid w:val="0085456F"/>
    <w:rsid w:val="00860D0D"/>
    <w:rsid w:val="00875C9C"/>
    <w:rsid w:val="008760F6"/>
    <w:rsid w:val="00880349"/>
    <w:rsid w:val="00893538"/>
    <w:rsid w:val="008A22B1"/>
    <w:rsid w:val="008A3ADB"/>
    <w:rsid w:val="008A4EA7"/>
    <w:rsid w:val="008B6379"/>
    <w:rsid w:val="008C2FC6"/>
    <w:rsid w:val="008D2C83"/>
    <w:rsid w:val="008D4B20"/>
    <w:rsid w:val="008E005E"/>
    <w:rsid w:val="008F1B29"/>
    <w:rsid w:val="00903387"/>
    <w:rsid w:val="009038FB"/>
    <w:rsid w:val="00907C18"/>
    <w:rsid w:val="009203A5"/>
    <w:rsid w:val="00927494"/>
    <w:rsid w:val="00937C81"/>
    <w:rsid w:val="00942617"/>
    <w:rsid w:val="00943A28"/>
    <w:rsid w:val="00954C93"/>
    <w:rsid w:val="00954F70"/>
    <w:rsid w:val="00962598"/>
    <w:rsid w:val="009660D2"/>
    <w:rsid w:val="00973D15"/>
    <w:rsid w:val="00974D1C"/>
    <w:rsid w:val="00974DF0"/>
    <w:rsid w:val="00982EAE"/>
    <w:rsid w:val="00984D30"/>
    <w:rsid w:val="009A28C4"/>
    <w:rsid w:val="009A39DB"/>
    <w:rsid w:val="009A3A29"/>
    <w:rsid w:val="009A7335"/>
    <w:rsid w:val="009A7F53"/>
    <w:rsid w:val="009B1AC0"/>
    <w:rsid w:val="009B498F"/>
    <w:rsid w:val="009B6D06"/>
    <w:rsid w:val="009C134C"/>
    <w:rsid w:val="009C50B5"/>
    <w:rsid w:val="009C6204"/>
    <w:rsid w:val="009D43F2"/>
    <w:rsid w:val="009E46F7"/>
    <w:rsid w:val="009E5984"/>
    <w:rsid w:val="009F1777"/>
    <w:rsid w:val="009F4A03"/>
    <w:rsid w:val="00A0421C"/>
    <w:rsid w:val="00A11CAC"/>
    <w:rsid w:val="00A24C34"/>
    <w:rsid w:val="00A26A69"/>
    <w:rsid w:val="00A27023"/>
    <w:rsid w:val="00A27FFC"/>
    <w:rsid w:val="00A426A8"/>
    <w:rsid w:val="00A42896"/>
    <w:rsid w:val="00A5592A"/>
    <w:rsid w:val="00A55C3D"/>
    <w:rsid w:val="00A56236"/>
    <w:rsid w:val="00A571F8"/>
    <w:rsid w:val="00A607A0"/>
    <w:rsid w:val="00A640EC"/>
    <w:rsid w:val="00A65E9F"/>
    <w:rsid w:val="00A67BE9"/>
    <w:rsid w:val="00A81E09"/>
    <w:rsid w:val="00A84FF2"/>
    <w:rsid w:val="00A87B1B"/>
    <w:rsid w:val="00A87F1E"/>
    <w:rsid w:val="00A90C3D"/>
    <w:rsid w:val="00A93B89"/>
    <w:rsid w:val="00A978A6"/>
    <w:rsid w:val="00AA0E76"/>
    <w:rsid w:val="00AA2988"/>
    <w:rsid w:val="00AB443B"/>
    <w:rsid w:val="00AB5037"/>
    <w:rsid w:val="00AC16BD"/>
    <w:rsid w:val="00AC2D98"/>
    <w:rsid w:val="00AC604F"/>
    <w:rsid w:val="00AC6C52"/>
    <w:rsid w:val="00AD1996"/>
    <w:rsid w:val="00AD385A"/>
    <w:rsid w:val="00AE01EC"/>
    <w:rsid w:val="00AE24A0"/>
    <w:rsid w:val="00AE6C44"/>
    <w:rsid w:val="00AE757C"/>
    <w:rsid w:val="00AF0C0A"/>
    <w:rsid w:val="00AF142B"/>
    <w:rsid w:val="00AF14D7"/>
    <w:rsid w:val="00AF160D"/>
    <w:rsid w:val="00AF4E07"/>
    <w:rsid w:val="00AF507E"/>
    <w:rsid w:val="00AF65CF"/>
    <w:rsid w:val="00AF697B"/>
    <w:rsid w:val="00B17217"/>
    <w:rsid w:val="00B23D97"/>
    <w:rsid w:val="00B301AD"/>
    <w:rsid w:val="00B3750E"/>
    <w:rsid w:val="00B4126D"/>
    <w:rsid w:val="00B67CD9"/>
    <w:rsid w:val="00B91E6F"/>
    <w:rsid w:val="00B93F3B"/>
    <w:rsid w:val="00B97350"/>
    <w:rsid w:val="00BA1D12"/>
    <w:rsid w:val="00BA24D4"/>
    <w:rsid w:val="00BA3A0F"/>
    <w:rsid w:val="00BA683A"/>
    <w:rsid w:val="00BB5644"/>
    <w:rsid w:val="00BD4358"/>
    <w:rsid w:val="00BD5638"/>
    <w:rsid w:val="00BD5AD4"/>
    <w:rsid w:val="00BE0CE7"/>
    <w:rsid w:val="00BE2286"/>
    <w:rsid w:val="00BE2F13"/>
    <w:rsid w:val="00BE78C6"/>
    <w:rsid w:val="00C01956"/>
    <w:rsid w:val="00C125A5"/>
    <w:rsid w:val="00C14D45"/>
    <w:rsid w:val="00C2190A"/>
    <w:rsid w:val="00C22B72"/>
    <w:rsid w:val="00C2317D"/>
    <w:rsid w:val="00C25014"/>
    <w:rsid w:val="00C33336"/>
    <w:rsid w:val="00C36DA0"/>
    <w:rsid w:val="00C47991"/>
    <w:rsid w:val="00C50815"/>
    <w:rsid w:val="00C5509E"/>
    <w:rsid w:val="00C632BB"/>
    <w:rsid w:val="00C71F82"/>
    <w:rsid w:val="00C81C65"/>
    <w:rsid w:val="00C927CA"/>
    <w:rsid w:val="00C9312E"/>
    <w:rsid w:val="00C94B81"/>
    <w:rsid w:val="00C96B09"/>
    <w:rsid w:val="00CA6D6E"/>
    <w:rsid w:val="00CB14CE"/>
    <w:rsid w:val="00CC16A1"/>
    <w:rsid w:val="00CC4503"/>
    <w:rsid w:val="00CC5CF2"/>
    <w:rsid w:val="00CD7820"/>
    <w:rsid w:val="00CE23B4"/>
    <w:rsid w:val="00CE3A21"/>
    <w:rsid w:val="00CF47E4"/>
    <w:rsid w:val="00D013C3"/>
    <w:rsid w:val="00D01A77"/>
    <w:rsid w:val="00D06AE9"/>
    <w:rsid w:val="00D112C1"/>
    <w:rsid w:val="00D12AE7"/>
    <w:rsid w:val="00D14F10"/>
    <w:rsid w:val="00D32FE5"/>
    <w:rsid w:val="00D43204"/>
    <w:rsid w:val="00D437AD"/>
    <w:rsid w:val="00D45834"/>
    <w:rsid w:val="00D518FC"/>
    <w:rsid w:val="00D52615"/>
    <w:rsid w:val="00D56E93"/>
    <w:rsid w:val="00D64A2E"/>
    <w:rsid w:val="00D70125"/>
    <w:rsid w:val="00D81811"/>
    <w:rsid w:val="00D83707"/>
    <w:rsid w:val="00D905BF"/>
    <w:rsid w:val="00D95A70"/>
    <w:rsid w:val="00D95F23"/>
    <w:rsid w:val="00DB076B"/>
    <w:rsid w:val="00DC046B"/>
    <w:rsid w:val="00DC2A41"/>
    <w:rsid w:val="00DD03BE"/>
    <w:rsid w:val="00DD1A27"/>
    <w:rsid w:val="00DD3896"/>
    <w:rsid w:val="00DD428D"/>
    <w:rsid w:val="00DD4C60"/>
    <w:rsid w:val="00DE075C"/>
    <w:rsid w:val="00DE0A8C"/>
    <w:rsid w:val="00DE1310"/>
    <w:rsid w:val="00DE1749"/>
    <w:rsid w:val="00DF06BB"/>
    <w:rsid w:val="00E011AB"/>
    <w:rsid w:val="00E01548"/>
    <w:rsid w:val="00E02E00"/>
    <w:rsid w:val="00E05B50"/>
    <w:rsid w:val="00E13A2B"/>
    <w:rsid w:val="00E13E77"/>
    <w:rsid w:val="00E150F1"/>
    <w:rsid w:val="00E305DB"/>
    <w:rsid w:val="00E30A6F"/>
    <w:rsid w:val="00E31792"/>
    <w:rsid w:val="00E32E19"/>
    <w:rsid w:val="00E33CEA"/>
    <w:rsid w:val="00E433FA"/>
    <w:rsid w:val="00E462BD"/>
    <w:rsid w:val="00E47DD1"/>
    <w:rsid w:val="00E52043"/>
    <w:rsid w:val="00E52510"/>
    <w:rsid w:val="00E5552A"/>
    <w:rsid w:val="00E56138"/>
    <w:rsid w:val="00E624C3"/>
    <w:rsid w:val="00E650B4"/>
    <w:rsid w:val="00E673F6"/>
    <w:rsid w:val="00E7069A"/>
    <w:rsid w:val="00E74A07"/>
    <w:rsid w:val="00E800A4"/>
    <w:rsid w:val="00E80690"/>
    <w:rsid w:val="00E83181"/>
    <w:rsid w:val="00E86B9C"/>
    <w:rsid w:val="00E87447"/>
    <w:rsid w:val="00E92717"/>
    <w:rsid w:val="00E92B96"/>
    <w:rsid w:val="00E96D7C"/>
    <w:rsid w:val="00E974F5"/>
    <w:rsid w:val="00E975D7"/>
    <w:rsid w:val="00EA69B5"/>
    <w:rsid w:val="00EB1F89"/>
    <w:rsid w:val="00EB5E6F"/>
    <w:rsid w:val="00EC121C"/>
    <w:rsid w:val="00ED6794"/>
    <w:rsid w:val="00EF6BFC"/>
    <w:rsid w:val="00F0002C"/>
    <w:rsid w:val="00F0062C"/>
    <w:rsid w:val="00F016A5"/>
    <w:rsid w:val="00F01903"/>
    <w:rsid w:val="00F03D22"/>
    <w:rsid w:val="00F04B31"/>
    <w:rsid w:val="00F058EF"/>
    <w:rsid w:val="00F075E8"/>
    <w:rsid w:val="00F076E8"/>
    <w:rsid w:val="00F11DC7"/>
    <w:rsid w:val="00F20349"/>
    <w:rsid w:val="00F24D30"/>
    <w:rsid w:val="00F27F74"/>
    <w:rsid w:val="00F33BD0"/>
    <w:rsid w:val="00F355DC"/>
    <w:rsid w:val="00F36C0D"/>
    <w:rsid w:val="00F411D1"/>
    <w:rsid w:val="00F41F4B"/>
    <w:rsid w:val="00F43C10"/>
    <w:rsid w:val="00F44FA6"/>
    <w:rsid w:val="00F47EA0"/>
    <w:rsid w:val="00F5332D"/>
    <w:rsid w:val="00F537A1"/>
    <w:rsid w:val="00F61881"/>
    <w:rsid w:val="00F75C96"/>
    <w:rsid w:val="00F76027"/>
    <w:rsid w:val="00F821C3"/>
    <w:rsid w:val="00F9020C"/>
    <w:rsid w:val="00F90742"/>
    <w:rsid w:val="00F945AB"/>
    <w:rsid w:val="00F97190"/>
    <w:rsid w:val="00FA00E0"/>
    <w:rsid w:val="00FA08C8"/>
    <w:rsid w:val="00FA2E0B"/>
    <w:rsid w:val="00FA38C1"/>
    <w:rsid w:val="00FA6D4C"/>
    <w:rsid w:val="00FB0A2F"/>
    <w:rsid w:val="00FB1625"/>
    <w:rsid w:val="00FB4625"/>
    <w:rsid w:val="00FB46B6"/>
    <w:rsid w:val="00FC339C"/>
    <w:rsid w:val="00FC37DE"/>
    <w:rsid w:val="00FC7232"/>
    <w:rsid w:val="00FD6393"/>
    <w:rsid w:val="00FE337E"/>
    <w:rsid w:val="00FE3565"/>
    <w:rsid w:val="00FE3D49"/>
    <w:rsid w:val="00FF072E"/>
    <w:rsid w:val="00FF0B4C"/>
    <w:rsid w:val="00FF22FD"/>
    <w:rsid w:val="00FF4F3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377F2DF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New Roman" w:hAnsi="Times" w:cs="Times"/>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Body Text" w:uiPriority="99"/>
    <w:lsdException w:name="Subtitle" w:qFormat="1"/>
    <w:lsdException w:name="Strong" w:qFormat="1"/>
    <w:lsdException w:name="Emphasis" w:qFormat="1"/>
    <w:lsdException w:name="Note Level 1" w:semiHidden="1" w:uiPriority="99" w:unhideWhenUsed="1"/>
    <w:lsdException w:name="Note Level 2" w:uiPriority="99" w:qFormat="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semiHidden="1" w:uiPriority="7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89747D"/>
    <w:rPr>
      <w:rFonts w:ascii="Helvetica" w:hAnsi="Helvetica" w:cs="Helvetica"/>
      <w:sz w:val="22"/>
      <w:szCs w:val="22"/>
    </w:rPr>
  </w:style>
  <w:style w:type="paragraph" w:styleId="berschrift1">
    <w:name w:val="heading 1"/>
    <w:basedOn w:val="Standard"/>
    <w:next w:val="Standard"/>
    <w:uiPriority w:val="99"/>
    <w:qFormat/>
    <w:rsid w:val="0089747D"/>
    <w:pPr>
      <w:keepNext/>
      <w:ind w:right="-438"/>
      <w:outlineLvl w:val="0"/>
    </w:pPr>
    <w:rPr>
      <w:spacing w:val="80"/>
      <w:sz w:val="32"/>
      <w:szCs w:val="32"/>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uiPriority w:val="9"/>
    <w:rsid w:val="0089747D"/>
    <w:rPr>
      <w:rFonts w:ascii="Calibri" w:eastAsia="Times New Roman" w:hAnsi="Calibri" w:cs="Times New Roman"/>
      <w:b/>
      <w:bCs/>
      <w:kern w:val="32"/>
      <w:sz w:val="32"/>
      <w:szCs w:val="32"/>
    </w:rPr>
  </w:style>
  <w:style w:type="character" w:styleId="Link">
    <w:name w:val="Hyperlink"/>
    <w:uiPriority w:val="99"/>
    <w:rsid w:val="00D62EA2"/>
    <w:rPr>
      <w:rFonts w:cs="Times New Roman"/>
      <w:color w:val="0000FF"/>
      <w:u w:val="single"/>
    </w:rPr>
  </w:style>
  <w:style w:type="character" w:customStyle="1" w:styleId="FuzeileZeichen1">
    <w:name w:val="Fußzeile Zeichen1"/>
    <w:link w:val="Fuzeile"/>
    <w:uiPriority w:val="99"/>
    <w:semiHidden/>
    <w:locked/>
    <w:rsid w:val="0089747D"/>
    <w:rPr>
      <w:rFonts w:ascii="Helvetica" w:hAnsi="Helvetica" w:cs="Helvetica"/>
      <w:sz w:val="22"/>
    </w:rPr>
  </w:style>
  <w:style w:type="paragraph" w:styleId="Kopfzeile">
    <w:name w:val="header"/>
    <w:basedOn w:val="Standard"/>
    <w:link w:val="KopfzeileZeichen"/>
    <w:uiPriority w:val="99"/>
    <w:rsid w:val="0089747D"/>
    <w:pPr>
      <w:tabs>
        <w:tab w:val="center" w:pos="4536"/>
        <w:tab w:val="right" w:pos="9072"/>
      </w:tabs>
    </w:pPr>
    <w:rPr>
      <w:rFonts w:ascii="Times" w:hAnsi="Times" w:cs="Times"/>
      <w:sz w:val="24"/>
      <w:szCs w:val="24"/>
    </w:rPr>
  </w:style>
  <w:style w:type="character" w:customStyle="1" w:styleId="KopfzeileZeichen">
    <w:name w:val="Kopfzeile Zeichen"/>
    <w:link w:val="Kopfzeile"/>
    <w:uiPriority w:val="99"/>
    <w:semiHidden/>
    <w:locked/>
    <w:rsid w:val="0089747D"/>
    <w:rPr>
      <w:rFonts w:ascii="Helvetica" w:hAnsi="Helvetica" w:cs="Helvetica"/>
      <w:sz w:val="22"/>
    </w:rPr>
  </w:style>
  <w:style w:type="character" w:customStyle="1" w:styleId="TextkrperZeichen1">
    <w:name w:val="Textk_rper Zeichen1"/>
    <w:uiPriority w:val="99"/>
    <w:semiHidden/>
    <w:locked/>
    <w:rsid w:val="00A61D83"/>
    <w:rPr>
      <w:rFonts w:ascii="Helvetica" w:hAnsi="Helvetica" w:cs="Helvetica"/>
      <w:sz w:val="22"/>
    </w:rPr>
  </w:style>
  <w:style w:type="paragraph" w:styleId="Textkrper2">
    <w:name w:val="Body Text 2"/>
    <w:basedOn w:val="Standard"/>
    <w:link w:val="Textkrper2Zeichen"/>
    <w:uiPriority w:val="99"/>
    <w:rsid w:val="0089747D"/>
    <w:pPr>
      <w:spacing w:line="288" w:lineRule="auto"/>
    </w:pPr>
    <w:rPr>
      <w:rFonts w:ascii="Times" w:hAnsi="Times" w:cs="Times"/>
      <w:color w:val="000000"/>
      <w:sz w:val="20"/>
      <w:szCs w:val="20"/>
    </w:rPr>
  </w:style>
  <w:style w:type="character" w:customStyle="1" w:styleId="TextkrperZeichen10">
    <w:name w:val="Textkörper Zeichen1"/>
    <w:link w:val="Textkrper"/>
    <w:uiPriority w:val="99"/>
    <w:semiHidden/>
    <w:locked/>
    <w:rsid w:val="0089747D"/>
    <w:rPr>
      <w:rFonts w:ascii="Helvetica" w:hAnsi="Helvetica" w:cs="Helvetica"/>
      <w:sz w:val="22"/>
    </w:rPr>
  </w:style>
  <w:style w:type="paragraph" w:styleId="Textkrper">
    <w:name w:val="Body Text"/>
    <w:basedOn w:val="Standard"/>
    <w:link w:val="TextkrperZeichen10"/>
    <w:uiPriority w:val="99"/>
    <w:rsid w:val="0089747D"/>
    <w:pPr>
      <w:tabs>
        <w:tab w:val="left" w:pos="6960"/>
      </w:tabs>
      <w:spacing w:line="288" w:lineRule="auto"/>
      <w:ind w:right="23"/>
    </w:pPr>
    <w:rPr>
      <w:rFonts w:ascii="Times" w:hAnsi="Times" w:cs="Times"/>
      <w:b/>
      <w:bCs/>
      <w:color w:val="000000"/>
    </w:rPr>
  </w:style>
  <w:style w:type="character" w:customStyle="1" w:styleId="TextkrperZeichen">
    <w:name w:val="Textkörper Zeichen"/>
    <w:uiPriority w:val="99"/>
    <w:semiHidden/>
    <w:rsid w:val="0089747D"/>
    <w:rPr>
      <w:rFonts w:ascii="Helvetica" w:hAnsi="Helvetica" w:cs="Helvetica"/>
      <w:sz w:val="22"/>
      <w:szCs w:val="22"/>
    </w:rPr>
  </w:style>
  <w:style w:type="paragraph" w:styleId="Fuzeile">
    <w:name w:val="footer"/>
    <w:basedOn w:val="Standard"/>
    <w:link w:val="FuzeileZeichen1"/>
    <w:uiPriority w:val="99"/>
    <w:rsid w:val="0089747D"/>
    <w:pPr>
      <w:tabs>
        <w:tab w:val="center" w:pos="4536"/>
        <w:tab w:val="right" w:pos="9072"/>
      </w:tabs>
    </w:pPr>
  </w:style>
  <w:style w:type="character" w:customStyle="1" w:styleId="FuzeileZeichen">
    <w:name w:val="Fußzeile Zeichen"/>
    <w:uiPriority w:val="99"/>
    <w:semiHidden/>
    <w:rsid w:val="0089747D"/>
    <w:rPr>
      <w:rFonts w:ascii="Helvetica" w:hAnsi="Helvetica" w:cs="Helvetica"/>
      <w:sz w:val="22"/>
      <w:szCs w:val="22"/>
    </w:rPr>
  </w:style>
  <w:style w:type="paragraph" w:styleId="Sprechblasentext">
    <w:name w:val="Balloon Text"/>
    <w:basedOn w:val="Standard"/>
    <w:link w:val="SprechblasentextZeichen"/>
    <w:uiPriority w:val="99"/>
    <w:rsid w:val="0089747D"/>
    <w:rPr>
      <w:rFonts w:ascii="Lucida Grande" w:hAnsi="Lucida Grande"/>
      <w:sz w:val="18"/>
      <w:szCs w:val="18"/>
    </w:rPr>
  </w:style>
  <w:style w:type="character" w:customStyle="1" w:styleId="SprechblasentextZeichen">
    <w:name w:val="Sprechblasentext Zeichen"/>
    <w:link w:val="Sprechblasentext"/>
    <w:uiPriority w:val="99"/>
    <w:locked/>
    <w:rsid w:val="0089747D"/>
    <w:rPr>
      <w:rFonts w:ascii="Lucida Grande" w:hAnsi="Lucida Grande" w:cs="Helvetica"/>
      <w:sz w:val="18"/>
    </w:rPr>
  </w:style>
  <w:style w:type="character" w:customStyle="1" w:styleId="Textkrper2Zeichen">
    <w:name w:val="Textkörper 2 Zeichen"/>
    <w:link w:val="Textkrper2"/>
    <w:uiPriority w:val="99"/>
    <w:semiHidden/>
    <w:locked/>
    <w:rsid w:val="0089747D"/>
    <w:rPr>
      <w:rFonts w:ascii="Helvetica" w:hAnsi="Helvetica" w:cs="Helvetica"/>
      <w:sz w:val="22"/>
    </w:rPr>
  </w:style>
  <w:style w:type="table" w:styleId="Tabellenraster">
    <w:name w:val="Table Grid"/>
    <w:basedOn w:val="NormaleTabelle"/>
    <w:rsid w:val="00B4126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New Roman" w:hAnsi="Times" w:cs="Times"/>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Body Text" w:uiPriority="99"/>
    <w:lsdException w:name="Subtitle" w:qFormat="1"/>
    <w:lsdException w:name="Strong" w:qFormat="1"/>
    <w:lsdException w:name="Emphasis" w:qFormat="1"/>
    <w:lsdException w:name="Note Level 1" w:semiHidden="1" w:uiPriority="99" w:unhideWhenUsed="1"/>
    <w:lsdException w:name="Note Level 2" w:uiPriority="99" w:qFormat="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semiHidden="1" w:uiPriority="7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89747D"/>
    <w:rPr>
      <w:rFonts w:ascii="Helvetica" w:hAnsi="Helvetica" w:cs="Helvetica"/>
      <w:sz w:val="22"/>
      <w:szCs w:val="22"/>
    </w:rPr>
  </w:style>
  <w:style w:type="paragraph" w:styleId="berschrift1">
    <w:name w:val="heading 1"/>
    <w:basedOn w:val="Standard"/>
    <w:next w:val="Standard"/>
    <w:uiPriority w:val="99"/>
    <w:qFormat/>
    <w:rsid w:val="0089747D"/>
    <w:pPr>
      <w:keepNext/>
      <w:ind w:right="-438"/>
      <w:outlineLvl w:val="0"/>
    </w:pPr>
    <w:rPr>
      <w:spacing w:val="80"/>
      <w:sz w:val="32"/>
      <w:szCs w:val="32"/>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uiPriority w:val="9"/>
    <w:rsid w:val="0089747D"/>
    <w:rPr>
      <w:rFonts w:ascii="Calibri" w:eastAsia="Times New Roman" w:hAnsi="Calibri" w:cs="Times New Roman"/>
      <w:b/>
      <w:bCs/>
      <w:kern w:val="32"/>
      <w:sz w:val="32"/>
      <w:szCs w:val="32"/>
    </w:rPr>
  </w:style>
  <w:style w:type="character" w:styleId="Link">
    <w:name w:val="Hyperlink"/>
    <w:uiPriority w:val="99"/>
    <w:rsid w:val="00D62EA2"/>
    <w:rPr>
      <w:rFonts w:cs="Times New Roman"/>
      <w:color w:val="0000FF"/>
      <w:u w:val="single"/>
    </w:rPr>
  </w:style>
  <w:style w:type="character" w:customStyle="1" w:styleId="FuzeileZeichen1">
    <w:name w:val="Fußzeile Zeichen1"/>
    <w:link w:val="Fuzeile"/>
    <w:uiPriority w:val="99"/>
    <w:semiHidden/>
    <w:locked/>
    <w:rsid w:val="0089747D"/>
    <w:rPr>
      <w:rFonts w:ascii="Helvetica" w:hAnsi="Helvetica" w:cs="Helvetica"/>
      <w:sz w:val="22"/>
    </w:rPr>
  </w:style>
  <w:style w:type="paragraph" w:styleId="Kopfzeile">
    <w:name w:val="header"/>
    <w:basedOn w:val="Standard"/>
    <w:link w:val="KopfzeileZeichen"/>
    <w:uiPriority w:val="99"/>
    <w:rsid w:val="0089747D"/>
    <w:pPr>
      <w:tabs>
        <w:tab w:val="center" w:pos="4536"/>
        <w:tab w:val="right" w:pos="9072"/>
      </w:tabs>
    </w:pPr>
    <w:rPr>
      <w:rFonts w:ascii="Times" w:hAnsi="Times" w:cs="Times"/>
      <w:sz w:val="24"/>
      <w:szCs w:val="24"/>
    </w:rPr>
  </w:style>
  <w:style w:type="character" w:customStyle="1" w:styleId="KopfzeileZeichen">
    <w:name w:val="Kopfzeile Zeichen"/>
    <w:link w:val="Kopfzeile"/>
    <w:uiPriority w:val="99"/>
    <w:semiHidden/>
    <w:locked/>
    <w:rsid w:val="0089747D"/>
    <w:rPr>
      <w:rFonts w:ascii="Helvetica" w:hAnsi="Helvetica" w:cs="Helvetica"/>
      <w:sz w:val="22"/>
    </w:rPr>
  </w:style>
  <w:style w:type="character" w:customStyle="1" w:styleId="TextkrperZeichen1">
    <w:name w:val="Textk_rper Zeichen1"/>
    <w:uiPriority w:val="99"/>
    <w:semiHidden/>
    <w:locked/>
    <w:rsid w:val="00A61D83"/>
    <w:rPr>
      <w:rFonts w:ascii="Helvetica" w:hAnsi="Helvetica" w:cs="Helvetica"/>
      <w:sz w:val="22"/>
    </w:rPr>
  </w:style>
  <w:style w:type="paragraph" w:styleId="Textkrper2">
    <w:name w:val="Body Text 2"/>
    <w:basedOn w:val="Standard"/>
    <w:link w:val="Textkrper2Zeichen"/>
    <w:uiPriority w:val="99"/>
    <w:rsid w:val="0089747D"/>
    <w:pPr>
      <w:spacing w:line="288" w:lineRule="auto"/>
    </w:pPr>
    <w:rPr>
      <w:rFonts w:ascii="Times" w:hAnsi="Times" w:cs="Times"/>
      <w:color w:val="000000"/>
      <w:sz w:val="20"/>
      <w:szCs w:val="20"/>
    </w:rPr>
  </w:style>
  <w:style w:type="character" w:customStyle="1" w:styleId="TextkrperZeichen10">
    <w:name w:val="Textkörper Zeichen1"/>
    <w:link w:val="Textkrper"/>
    <w:uiPriority w:val="99"/>
    <w:semiHidden/>
    <w:locked/>
    <w:rsid w:val="0089747D"/>
    <w:rPr>
      <w:rFonts w:ascii="Helvetica" w:hAnsi="Helvetica" w:cs="Helvetica"/>
      <w:sz w:val="22"/>
    </w:rPr>
  </w:style>
  <w:style w:type="paragraph" w:styleId="Textkrper">
    <w:name w:val="Body Text"/>
    <w:basedOn w:val="Standard"/>
    <w:link w:val="TextkrperZeichen10"/>
    <w:uiPriority w:val="99"/>
    <w:rsid w:val="0089747D"/>
    <w:pPr>
      <w:tabs>
        <w:tab w:val="left" w:pos="6960"/>
      </w:tabs>
      <w:spacing w:line="288" w:lineRule="auto"/>
      <w:ind w:right="23"/>
    </w:pPr>
    <w:rPr>
      <w:rFonts w:ascii="Times" w:hAnsi="Times" w:cs="Times"/>
      <w:b/>
      <w:bCs/>
      <w:color w:val="000000"/>
    </w:rPr>
  </w:style>
  <w:style w:type="character" w:customStyle="1" w:styleId="TextkrperZeichen">
    <w:name w:val="Textkörper Zeichen"/>
    <w:uiPriority w:val="99"/>
    <w:semiHidden/>
    <w:rsid w:val="0089747D"/>
    <w:rPr>
      <w:rFonts w:ascii="Helvetica" w:hAnsi="Helvetica" w:cs="Helvetica"/>
      <w:sz w:val="22"/>
      <w:szCs w:val="22"/>
    </w:rPr>
  </w:style>
  <w:style w:type="paragraph" w:styleId="Fuzeile">
    <w:name w:val="footer"/>
    <w:basedOn w:val="Standard"/>
    <w:link w:val="FuzeileZeichen1"/>
    <w:uiPriority w:val="99"/>
    <w:rsid w:val="0089747D"/>
    <w:pPr>
      <w:tabs>
        <w:tab w:val="center" w:pos="4536"/>
        <w:tab w:val="right" w:pos="9072"/>
      </w:tabs>
    </w:pPr>
  </w:style>
  <w:style w:type="character" w:customStyle="1" w:styleId="FuzeileZeichen">
    <w:name w:val="Fußzeile Zeichen"/>
    <w:uiPriority w:val="99"/>
    <w:semiHidden/>
    <w:rsid w:val="0089747D"/>
    <w:rPr>
      <w:rFonts w:ascii="Helvetica" w:hAnsi="Helvetica" w:cs="Helvetica"/>
      <w:sz w:val="22"/>
      <w:szCs w:val="22"/>
    </w:rPr>
  </w:style>
  <w:style w:type="paragraph" w:styleId="Sprechblasentext">
    <w:name w:val="Balloon Text"/>
    <w:basedOn w:val="Standard"/>
    <w:link w:val="SprechblasentextZeichen"/>
    <w:uiPriority w:val="99"/>
    <w:rsid w:val="0089747D"/>
    <w:rPr>
      <w:rFonts w:ascii="Lucida Grande" w:hAnsi="Lucida Grande"/>
      <w:sz w:val="18"/>
      <w:szCs w:val="18"/>
    </w:rPr>
  </w:style>
  <w:style w:type="character" w:customStyle="1" w:styleId="SprechblasentextZeichen">
    <w:name w:val="Sprechblasentext Zeichen"/>
    <w:link w:val="Sprechblasentext"/>
    <w:uiPriority w:val="99"/>
    <w:locked/>
    <w:rsid w:val="0089747D"/>
    <w:rPr>
      <w:rFonts w:ascii="Lucida Grande" w:hAnsi="Lucida Grande" w:cs="Helvetica"/>
      <w:sz w:val="18"/>
    </w:rPr>
  </w:style>
  <w:style w:type="character" w:customStyle="1" w:styleId="Textkrper2Zeichen">
    <w:name w:val="Textkörper 2 Zeichen"/>
    <w:link w:val="Textkrper2"/>
    <w:uiPriority w:val="99"/>
    <w:semiHidden/>
    <w:locked/>
    <w:rsid w:val="0089747D"/>
    <w:rPr>
      <w:rFonts w:ascii="Helvetica" w:hAnsi="Helvetica" w:cs="Helvetica"/>
      <w:sz w:val="22"/>
    </w:rPr>
  </w:style>
  <w:style w:type="table" w:styleId="Tabellenraster">
    <w:name w:val="Table Grid"/>
    <w:basedOn w:val="NormaleTabelle"/>
    <w:rsid w:val="00B4126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2470298">
      <w:bodyDiv w:val="1"/>
      <w:marLeft w:val="0"/>
      <w:marRight w:val="0"/>
      <w:marTop w:val="0"/>
      <w:marBottom w:val="0"/>
      <w:divBdr>
        <w:top w:val="none" w:sz="0" w:space="0" w:color="auto"/>
        <w:left w:val="none" w:sz="0" w:space="0" w:color="auto"/>
        <w:bottom w:val="none" w:sz="0" w:space="0" w:color="auto"/>
        <w:right w:val="none" w:sz="0" w:space="0" w:color="auto"/>
      </w:divBdr>
      <w:divsChild>
        <w:div w:id="728966707">
          <w:marLeft w:val="1166"/>
          <w:marRight w:val="0"/>
          <w:marTop w:val="0"/>
          <w:marBottom w:val="0"/>
          <w:divBdr>
            <w:top w:val="none" w:sz="0" w:space="0" w:color="auto"/>
            <w:left w:val="none" w:sz="0" w:space="0" w:color="auto"/>
            <w:bottom w:val="none" w:sz="0" w:space="0" w:color="auto"/>
            <w:right w:val="none" w:sz="0" w:space="0" w:color="auto"/>
          </w:divBdr>
        </w:div>
      </w:divsChild>
    </w:div>
    <w:div w:id="459957399">
      <w:bodyDiv w:val="1"/>
      <w:marLeft w:val="0"/>
      <w:marRight w:val="0"/>
      <w:marTop w:val="0"/>
      <w:marBottom w:val="0"/>
      <w:divBdr>
        <w:top w:val="none" w:sz="0" w:space="0" w:color="auto"/>
        <w:left w:val="none" w:sz="0" w:space="0" w:color="auto"/>
        <w:bottom w:val="none" w:sz="0" w:space="0" w:color="auto"/>
        <w:right w:val="none" w:sz="0" w:space="0" w:color="auto"/>
      </w:divBdr>
      <w:divsChild>
        <w:div w:id="20865869">
          <w:marLeft w:val="446"/>
          <w:marRight w:val="0"/>
          <w:marTop w:val="0"/>
          <w:marBottom w:val="0"/>
          <w:divBdr>
            <w:top w:val="none" w:sz="0" w:space="0" w:color="auto"/>
            <w:left w:val="none" w:sz="0" w:space="0" w:color="auto"/>
            <w:bottom w:val="none" w:sz="0" w:space="0" w:color="auto"/>
            <w:right w:val="none" w:sz="0" w:space="0" w:color="auto"/>
          </w:divBdr>
        </w:div>
      </w:divsChild>
    </w:div>
    <w:div w:id="705643327">
      <w:bodyDiv w:val="1"/>
      <w:marLeft w:val="0"/>
      <w:marRight w:val="0"/>
      <w:marTop w:val="0"/>
      <w:marBottom w:val="0"/>
      <w:divBdr>
        <w:top w:val="none" w:sz="0" w:space="0" w:color="auto"/>
        <w:left w:val="none" w:sz="0" w:space="0" w:color="auto"/>
        <w:bottom w:val="none" w:sz="0" w:space="0" w:color="auto"/>
        <w:right w:val="none" w:sz="0" w:space="0" w:color="auto"/>
      </w:divBdr>
      <w:divsChild>
        <w:div w:id="274678636">
          <w:marLeft w:val="1800"/>
          <w:marRight w:val="0"/>
          <w:marTop w:val="0"/>
          <w:marBottom w:val="0"/>
          <w:divBdr>
            <w:top w:val="none" w:sz="0" w:space="0" w:color="auto"/>
            <w:left w:val="none" w:sz="0" w:space="0" w:color="auto"/>
            <w:bottom w:val="none" w:sz="0" w:space="0" w:color="auto"/>
            <w:right w:val="none" w:sz="0" w:space="0" w:color="auto"/>
          </w:divBdr>
        </w:div>
        <w:div w:id="399521414">
          <w:marLeft w:val="1800"/>
          <w:marRight w:val="0"/>
          <w:marTop w:val="0"/>
          <w:marBottom w:val="0"/>
          <w:divBdr>
            <w:top w:val="none" w:sz="0" w:space="0" w:color="auto"/>
            <w:left w:val="none" w:sz="0" w:space="0" w:color="auto"/>
            <w:bottom w:val="none" w:sz="0" w:space="0" w:color="auto"/>
            <w:right w:val="none" w:sz="0" w:space="0" w:color="auto"/>
          </w:divBdr>
        </w:div>
        <w:div w:id="1612975306">
          <w:marLeft w:val="1800"/>
          <w:marRight w:val="0"/>
          <w:marTop w:val="0"/>
          <w:marBottom w:val="0"/>
          <w:divBdr>
            <w:top w:val="none" w:sz="0" w:space="0" w:color="auto"/>
            <w:left w:val="none" w:sz="0" w:space="0" w:color="auto"/>
            <w:bottom w:val="none" w:sz="0" w:space="0" w:color="auto"/>
            <w:right w:val="none" w:sz="0" w:space="0" w:color="auto"/>
          </w:divBdr>
        </w:div>
      </w:divsChild>
    </w:div>
    <w:div w:id="1160460560">
      <w:bodyDiv w:val="1"/>
      <w:marLeft w:val="0"/>
      <w:marRight w:val="0"/>
      <w:marTop w:val="0"/>
      <w:marBottom w:val="0"/>
      <w:divBdr>
        <w:top w:val="none" w:sz="0" w:space="0" w:color="auto"/>
        <w:left w:val="none" w:sz="0" w:space="0" w:color="auto"/>
        <w:bottom w:val="none" w:sz="0" w:space="0" w:color="auto"/>
        <w:right w:val="none" w:sz="0" w:space="0" w:color="auto"/>
      </w:divBdr>
      <w:divsChild>
        <w:div w:id="269119377">
          <w:marLeft w:val="1800"/>
          <w:marRight w:val="0"/>
          <w:marTop w:val="0"/>
          <w:marBottom w:val="0"/>
          <w:divBdr>
            <w:top w:val="none" w:sz="0" w:space="0" w:color="auto"/>
            <w:left w:val="none" w:sz="0" w:space="0" w:color="auto"/>
            <w:bottom w:val="none" w:sz="0" w:space="0" w:color="auto"/>
            <w:right w:val="none" w:sz="0" w:space="0" w:color="auto"/>
          </w:divBdr>
        </w:div>
        <w:div w:id="740255332">
          <w:marLeft w:val="1800"/>
          <w:marRight w:val="0"/>
          <w:marTop w:val="0"/>
          <w:marBottom w:val="0"/>
          <w:divBdr>
            <w:top w:val="none" w:sz="0" w:space="0" w:color="auto"/>
            <w:left w:val="none" w:sz="0" w:space="0" w:color="auto"/>
            <w:bottom w:val="none" w:sz="0" w:space="0" w:color="auto"/>
            <w:right w:val="none" w:sz="0" w:space="0" w:color="auto"/>
          </w:divBdr>
        </w:div>
        <w:div w:id="852647054">
          <w:marLeft w:val="1800"/>
          <w:marRight w:val="0"/>
          <w:marTop w:val="0"/>
          <w:marBottom w:val="0"/>
          <w:divBdr>
            <w:top w:val="none" w:sz="0" w:space="0" w:color="auto"/>
            <w:left w:val="none" w:sz="0" w:space="0" w:color="auto"/>
            <w:bottom w:val="none" w:sz="0" w:space="0" w:color="auto"/>
            <w:right w:val="none" w:sz="0" w:space="0" w:color="auto"/>
          </w:divBdr>
        </w:div>
      </w:divsChild>
    </w:div>
    <w:div w:id="1234849015">
      <w:bodyDiv w:val="1"/>
      <w:marLeft w:val="0"/>
      <w:marRight w:val="0"/>
      <w:marTop w:val="0"/>
      <w:marBottom w:val="0"/>
      <w:divBdr>
        <w:top w:val="none" w:sz="0" w:space="0" w:color="auto"/>
        <w:left w:val="none" w:sz="0" w:space="0" w:color="auto"/>
        <w:bottom w:val="none" w:sz="0" w:space="0" w:color="auto"/>
        <w:right w:val="none" w:sz="0" w:space="0" w:color="auto"/>
      </w:divBdr>
      <w:divsChild>
        <w:div w:id="1353727249">
          <w:marLeft w:val="1166"/>
          <w:marRight w:val="0"/>
          <w:marTop w:val="0"/>
          <w:marBottom w:val="0"/>
          <w:divBdr>
            <w:top w:val="none" w:sz="0" w:space="0" w:color="auto"/>
            <w:left w:val="none" w:sz="0" w:space="0" w:color="auto"/>
            <w:bottom w:val="none" w:sz="0" w:space="0" w:color="auto"/>
            <w:right w:val="none" w:sz="0" w:space="0" w:color="auto"/>
          </w:divBdr>
        </w:div>
      </w:divsChild>
    </w:div>
    <w:div w:id="1540582329">
      <w:bodyDiv w:val="1"/>
      <w:marLeft w:val="0"/>
      <w:marRight w:val="0"/>
      <w:marTop w:val="0"/>
      <w:marBottom w:val="0"/>
      <w:divBdr>
        <w:top w:val="none" w:sz="0" w:space="0" w:color="auto"/>
        <w:left w:val="none" w:sz="0" w:space="0" w:color="auto"/>
        <w:bottom w:val="none" w:sz="0" w:space="0" w:color="auto"/>
        <w:right w:val="none" w:sz="0" w:space="0" w:color="auto"/>
      </w:divBdr>
      <w:divsChild>
        <w:div w:id="1480729385">
          <w:marLeft w:val="1166"/>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hra-pharma.com/"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856</Words>
  <Characters>5395</Characters>
  <Application>Microsoft Macintosh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Ulm, den 20</vt:lpstr>
    </vt:vector>
  </TitlesOfParts>
  <Company>PnR</Company>
  <LinksUpToDate>false</LinksUpToDate>
  <CharactersWithSpaces>6239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Ulm, den 20</dc:title>
  <dc:subject/>
  <dc:creator>Brigitte Zingler</dc:creator>
  <cp:keywords/>
  <dc:description/>
  <cp:lastModifiedBy>Uwe Pagel</cp:lastModifiedBy>
  <cp:revision>4</cp:revision>
  <cp:lastPrinted>2014-12-01T12:20:00Z</cp:lastPrinted>
  <dcterms:created xsi:type="dcterms:W3CDTF">2014-12-02T14:03:00Z</dcterms:created>
  <dcterms:modified xsi:type="dcterms:W3CDTF">2014-12-02T14:27:00Z</dcterms:modified>
</cp:coreProperties>
</file>