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4C2DA" w14:textId="77777777" w:rsidR="00DB6E55" w:rsidRPr="00C74717" w:rsidRDefault="00DB6E55" w:rsidP="00DB6E55">
      <w:pPr>
        <w:pStyle w:val="FreeForm"/>
        <w:spacing w:line="288" w:lineRule="auto"/>
        <w:ind w:right="2554"/>
        <w:outlineLvl w:val="0"/>
        <w:rPr>
          <w:rFonts w:ascii="Times" w:hAnsi="Times"/>
          <w:spacing w:val="64"/>
          <w:sz w:val="38"/>
        </w:rPr>
      </w:pPr>
      <w:r w:rsidRPr="00C74717">
        <w:rPr>
          <w:spacing w:val="64"/>
          <w:sz w:val="38"/>
        </w:rPr>
        <w:t>PRESSEINFORMATION</w:t>
      </w:r>
    </w:p>
    <w:p w14:paraId="56241B95" w14:textId="77777777" w:rsidR="00DB6E55" w:rsidRPr="00C74717" w:rsidRDefault="00DB6E55" w:rsidP="00DB6E55">
      <w:pPr>
        <w:pStyle w:val="FreeForm"/>
        <w:spacing w:line="287" w:lineRule="atLeast"/>
        <w:ind w:right="2554"/>
        <w:rPr>
          <w:rFonts w:ascii="Times" w:hAnsi="Times"/>
          <w:sz w:val="22"/>
        </w:rPr>
      </w:pPr>
    </w:p>
    <w:p w14:paraId="4242FCAB" w14:textId="78156418" w:rsidR="00DB6E55" w:rsidRPr="00C74717" w:rsidRDefault="00DB6E55" w:rsidP="00DB6E55">
      <w:pPr>
        <w:pStyle w:val="FreeForm"/>
        <w:spacing w:line="288" w:lineRule="auto"/>
        <w:ind w:right="2554"/>
        <w:rPr>
          <w:sz w:val="22"/>
        </w:rPr>
      </w:pPr>
      <w:r w:rsidRPr="00C74717">
        <w:rPr>
          <w:sz w:val="22"/>
        </w:rPr>
        <w:t xml:space="preserve">Senftenberg, </w:t>
      </w:r>
      <w:r w:rsidR="008C02D7">
        <w:rPr>
          <w:sz w:val="22"/>
        </w:rPr>
        <w:t>17</w:t>
      </w:r>
      <w:r w:rsidRPr="00C74717">
        <w:rPr>
          <w:sz w:val="22"/>
        </w:rPr>
        <w:t xml:space="preserve">. </w:t>
      </w:r>
      <w:r w:rsidR="00060874">
        <w:rPr>
          <w:sz w:val="22"/>
        </w:rPr>
        <w:t>April 2015</w:t>
      </w:r>
    </w:p>
    <w:p w14:paraId="1EE40849" w14:textId="77777777" w:rsidR="00DB6E55" w:rsidRPr="00C74717" w:rsidRDefault="00DB6E55" w:rsidP="00DB6E55">
      <w:pPr>
        <w:pStyle w:val="FreeForm"/>
        <w:spacing w:line="288" w:lineRule="auto"/>
        <w:ind w:right="2218"/>
        <w:rPr>
          <w:rFonts w:ascii="Times" w:hAnsi="Times"/>
          <w:sz w:val="22"/>
        </w:rPr>
      </w:pPr>
    </w:p>
    <w:p w14:paraId="2D1E9C08" w14:textId="77777777" w:rsidR="00DB6E55" w:rsidRPr="00C74717" w:rsidRDefault="00DB6E55" w:rsidP="00DB6E55">
      <w:pPr>
        <w:pStyle w:val="FreeForm"/>
        <w:spacing w:line="288" w:lineRule="auto"/>
        <w:rPr>
          <w:rFonts w:ascii="Times" w:hAnsi="Times"/>
          <w:sz w:val="22"/>
        </w:rPr>
      </w:pPr>
    </w:p>
    <w:p w14:paraId="778B2192" w14:textId="2E500896" w:rsidR="003651F0" w:rsidRDefault="003651F0" w:rsidP="00DB6E55">
      <w:pPr>
        <w:pStyle w:val="FreeForm"/>
        <w:spacing w:line="312" w:lineRule="atLeast"/>
        <w:outlineLvl w:val="0"/>
        <w:rPr>
          <w:b/>
          <w:bCs/>
          <w:sz w:val="28"/>
          <w:lang w:val="en-US"/>
        </w:rPr>
      </w:pPr>
      <w:r w:rsidRPr="003651F0">
        <w:rPr>
          <w:b/>
          <w:bCs/>
          <w:sz w:val="28"/>
          <w:lang w:val="en-US"/>
        </w:rPr>
        <w:t xml:space="preserve">Die </w:t>
      </w:r>
      <w:proofErr w:type="spellStart"/>
      <w:r w:rsidRPr="003651F0">
        <w:rPr>
          <w:b/>
          <w:bCs/>
          <w:sz w:val="28"/>
          <w:lang w:val="en-US"/>
        </w:rPr>
        <w:t>Hubschraubersicht</w:t>
      </w:r>
      <w:proofErr w:type="spellEnd"/>
      <w:r w:rsidRPr="003651F0">
        <w:rPr>
          <w:b/>
          <w:bCs/>
          <w:sz w:val="28"/>
          <w:lang w:val="en-US"/>
        </w:rPr>
        <w:t xml:space="preserve"> auf </w:t>
      </w:r>
      <w:proofErr w:type="spellStart"/>
      <w:r w:rsidRPr="003651F0">
        <w:rPr>
          <w:b/>
          <w:bCs/>
          <w:sz w:val="28"/>
          <w:lang w:val="en-US"/>
        </w:rPr>
        <w:t>Energiekosten</w:t>
      </w:r>
      <w:proofErr w:type="spellEnd"/>
      <w:r w:rsidRPr="003651F0">
        <w:rPr>
          <w:b/>
          <w:bCs/>
          <w:sz w:val="28"/>
          <w:lang w:val="en-US"/>
        </w:rPr>
        <w:t xml:space="preserve"> und </w:t>
      </w:r>
      <w:r>
        <w:rPr>
          <w:b/>
          <w:bCs/>
          <w:sz w:val="28"/>
          <w:lang w:val="en-US"/>
        </w:rPr>
        <w:t>-</w:t>
      </w:r>
      <w:proofErr w:type="spellStart"/>
      <w:r w:rsidRPr="003651F0">
        <w:rPr>
          <w:b/>
          <w:bCs/>
          <w:sz w:val="28"/>
          <w:lang w:val="en-US"/>
        </w:rPr>
        <w:t>verbrauch</w:t>
      </w:r>
      <w:proofErr w:type="spellEnd"/>
    </w:p>
    <w:p w14:paraId="747D025E" w14:textId="3C2EF5F5" w:rsidR="00E36738" w:rsidRPr="00C74717" w:rsidRDefault="00AC391A" w:rsidP="00F022E7">
      <w:pPr>
        <w:pStyle w:val="FreeForm"/>
        <w:spacing w:line="312" w:lineRule="atLeast"/>
        <w:outlineLvl w:val="0"/>
        <w:rPr>
          <w:b/>
          <w:sz w:val="22"/>
        </w:rPr>
      </w:pPr>
      <w:r>
        <w:rPr>
          <w:b/>
          <w:sz w:val="22"/>
        </w:rPr>
        <w:t>K</w:t>
      </w:r>
      <w:r w:rsidR="00862A25">
        <w:rPr>
          <w:b/>
          <w:sz w:val="22"/>
        </w:rPr>
        <w:t>aufmännisches Energiemanagement</w:t>
      </w:r>
      <w:r>
        <w:rPr>
          <w:b/>
          <w:sz w:val="22"/>
        </w:rPr>
        <w:t xml:space="preserve"> für</w:t>
      </w:r>
      <w:r w:rsidR="00084784">
        <w:rPr>
          <w:b/>
          <w:sz w:val="22"/>
        </w:rPr>
        <w:t xml:space="preserve"> </w:t>
      </w:r>
      <w:r w:rsidR="00E32478">
        <w:rPr>
          <w:b/>
          <w:sz w:val="22"/>
        </w:rPr>
        <w:t>Hotel, Gastronomie und Gemeinschaftsverpflegung</w:t>
      </w:r>
    </w:p>
    <w:p w14:paraId="326C3BFF" w14:textId="77777777" w:rsidR="00DB6E55" w:rsidRPr="00C74717" w:rsidRDefault="00DB6E55" w:rsidP="00DB6E55">
      <w:pPr>
        <w:pStyle w:val="FreeForm"/>
        <w:spacing w:line="312" w:lineRule="atLeast"/>
        <w:outlineLvl w:val="0"/>
        <w:rPr>
          <w:rFonts w:ascii="Times" w:hAnsi="Times"/>
          <w:b/>
          <w:sz w:val="22"/>
        </w:rPr>
      </w:pPr>
    </w:p>
    <w:p w14:paraId="1240109A" w14:textId="0AAE4051" w:rsidR="00A268AC" w:rsidRDefault="00A268AC" w:rsidP="008C02D7">
      <w:pPr>
        <w:pStyle w:val="FreeForm"/>
        <w:tabs>
          <w:tab w:val="left" w:pos="7230"/>
        </w:tabs>
        <w:spacing w:line="336" w:lineRule="auto"/>
        <w:ind w:right="2130"/>
        <w:rPr>
          <w:b/>
          <w:sz w:val="20"/>
        </w:rPr>
      </w:pPr>
      <w:r>
        <w:rPr>
          <w:b/>
          <w:sz w:val="20"/>
        </w:rPr>
        <w:t>Vor fünf Jahren startete das Energiemanagementportal meine-energie.de mit dem Energiekonto, heute ist die Lösung das einzige webbasierte Komplettwerkzeug für das kaufmännische Energiemanagement</w:t>
      </w:r>
      <w:r w:rsidR="00084784">
        <w:rPr>
          <w:b/>
          <w:sz w:val="20"/>
        </w:rPr>
        <w:t xml:space="preserve">, das sich auch für den Einsatz </w:t>
      </w:r>
      <w:r w:rsidR="00E32478">
        <w:rPr>
          <w:b/>
          <w:sz w:val="20"/>
        </w:rPr>
        <w:t>bei Hotel- und Restaurantketten bzw. Kantinenbetreibern</w:t>
      </w:r>
      <w:r w:rsidR="00F14236" w:rsidRPr="00F14236">
        <w:rPr>
          <w:b/>
          <w:sz w:val="20"/>
        </w:rPr>
        <w:t xml:space="preserve"> </w:t>
      </w:r>
      <w:r w:rsidR="00084784">
        <w:rPr>
          <w:b/>
          <w:sz w:val="20"/>
        </w:rPr>
        <w:t>eignet</w:t>
      </w:r>
      <w:r>
        <w:rPr>
          <w:b/>
          <w:sz w:val="20"/>
        </w:rPr>
        <w:t xml:space="preserve">. Im Unterschied zu den zahlreichen operativen Energiemanagementsystemen, die in der Regel dezentral vor Ort eingesetzt werden und die Kostensicht vernachlässigen, können </w:t>
      </w:r>
      <w:r w:rsidR="00B4324E">
        <w:rPr>
          <w:b/>
          <w:sz w:val="20"/>
        </w:rPr>
        <w:t>die Unternehmen</w:t>
      </w:r>
      <w:r>
        <w:rPr>
          <w:b/>
          <w:sz w:val="20"/>
        </w:rPr>
        <w:t xml:space="preserve"> mit Hilfe von meine-energie.de die Energiekosten über alle Standorte und Zählpunkte hinweg zentral in den Griff bekommen – und damit nachgelagert auch die Verbräuche. </w:t>
      </w:r>
    </w:p>
    <w:p w14:paraId="5636023E" w14:textId="77777777" w:rsidR="00A268AC" w:rsidRDefault="00A268AC" w:rsidP="008C02D7">
      <w:pPr>
        <w:pStyle w:val="FreeForm"/>
        <w:tabs>
          <w:tab w:val="left" w:pos="7230"/>
        </w:tabs>
        <w:spacing w:line="336" w:lineRule="auto"/>
        <w:ind w:right="2130"/>
        <w:rPr>
          <w:b/>
          <w:sz w:val="20"/>
        </w:rPr>
      </w:pPr>
    </w:p>
    <w:p w14:paraId="0E9F59AE" w14:textId="7D605536" w:rsidR="00A268AC" w:rsidRPr="00A268AC" w:rsidRDefault="00A268AC" w:rsidP="008C02D7">
      <w:pPr>
        <w:pStyle w:val="FreeForm"/>
        <w:tabs>
          <w:tab w:val="left" w:pos="7230"/>
        </w:tabs>
        <w:spacing w:line="336" w:lineRule="auto"/>
        <w:ind w:right="2130"/>
        <w:rPr>
          <w:sz w:val="20"/>
        </w:rPr>
      </w:pPr>
      <w:r w:rsidRPr="00A268AC">
        <w:rPr>
          <w:sz w:val="20"/>
        </w:rPr>
        <w:t xml:space="preserve">"Viele </w:t>
      </w:r>
      <w:r w:rsidR="00E32478">
        <w:rPr>
          <w:sz w:val="20"/>
        </w:rPr>
        <w:t xml:space="preserve">Hotel- und </w:t>
      </w:r>
      <w:proofErr w:type="spellStart"/>
      <w:r w:rsidR="00E32478">
        <w:rPr>
          <w:sz w:val="20"/>
        </w:rPr>
        <w:t>Gastro</w:t>
      </w:r>
      <w:proofErr w:type="spellEnd"/>
      <w:r w:rsidR="00E32478">
        <w:rPr>
          <w:sz w:val="20"/>
        </w:rPr>
        <w:t>-U</w:t>
      </w:r>
      <w:r w:rsidR="001D6F49">
        <w:rPr>
          <w:sz w:val="20"/>
        </w:rPr>
        <w:t>nternehmen</w:t>
      </w:r>
      <w:r w:rsidR="006120CD">
        <w:rPr>
          <w:sz w:val="20"/>
        </w:rPr>
        <w:t xml:space="preserve"> </w:t>
      </w:r>
      <w:r w:rsidRPr="00A268AC">
        <w:rPr>
          <w:sz w:val="20"/>
        </w:rPr>
        <w:t xml:space="preserve">machen sich gar nicht bewusst, dass Energie und Wasser in der Regel einen der größten Kostenblöcke bei den </w:t>
      </w:r>
      <w:r w:rsidR="00B4324E">
        <w:rPr>
          <w:sz w:val="20"/>
        </w:rPr>
        <w:t>Unterhaltskosten</w:t>
      </w:r>
      <w:r w:rsidRPr="00A268AC">
        <w:rPr>
          <w:sz w:val="20"/>
        </w:rPr>
        <w:t xml:space="preserve"> ausmachen. Viele Unternehmensfunktionen</w:t>
      </w:r>
      <w:r>
        <w:rPr>
          <w:sz w:val="20"/>
        </w:rPr>
        <w:t xml:space="preserve"> </w:t>
      </w:r>
      <w:r w:rsidRPr="00A268AC">
        <w:rPr>
          <w:sz w:val="20"/>
        </w:rPr>
        <w:t>beschäftigen sich mit diesem Querschnittsthema, aber keiner hat wirklich den Überblick. Hinzu kommt</w:t>
      </w:r>
      <w:r>
        <w:rPr>
          <w:sz w:val="20"/>
        </w:rPr>
        <w:t>,</w:t>
      </w:r>
      <w:r w:rsidRPr="00A268AC">
        <w:rPr>
          <w:sz w:val="20"/>
        </w:rPr>
        <w:t xml:space="preserve"> da</w:t>
      </w:r>
      <w:r>
        <w:rPr>
          <w:sz w:val="20"/>
        </w:rPr>
        <w:t>s</w:t>
      </w:r>
      <w:r w:rsidRPr="00A268AC">
        <w:rPr>
          <w:sz w:val="20"/>
        </w:rPr>
        <w:t>s der bereits heute anfallende operative Aufwand deutlich unterschätzt wird</w:t>
      </w:r>
      <w:r>
        <w:rPr>
          <w:sz w:val="20"/>
        </w:rPr>
        <w:t xml:space="preserve"> und</w:t>
      </w:r>
      <w:r w:rsidRPr="00A268AC">
        <w:rPr>
          <w:sz w:val="20"/>
        </w:rPr>
        <w:t xml:space="preserve"> permanent eine große Anzahl von Personen mit diesen Fragen beschäftigt</w:t>
      </w:r>
      <w:r w:rsidR="008C02D7">
        <w:rPr>
          <w:sz w:val="20"/>
        </w:rPr>
        <w:t xml:space="preserve"> ist</w:t>
      </w:r>
      <w:r w:rsidRPr="00A268AC">
        <w:rPr>
          <w:sz w:val="20"/>
        </w:rPr>
        <w:t xml:space="preserve">. Genau hier setzen wir mit dem kaufmännischen Energiemanagement an", beschreibt Dirk Heinze, Geschäftsführer der Meine-Energie GmbH, das Alleinstellungsmerkmal. Der Werkzeugkasten umfasst dabei ein vielfältiges Instrumentarium vom Energiecontrolling bis hin zu monatlichen Energiewirtschaftlichen Auswertungen (EWA), analog zu den aus dem kaufmännischen Bereich bekannten BWA. Derzeit werden mehr als 17.000 gewerbliche Zählpunkte mit ihren Verträgen </w:t>
      </w:r>
      <w:r w:rsidR="008C02D7">
        <w:rPr>
          <w:sz w:val="20"/>
        </w:rPr>
        <w:t xml:space="preserve">und mehr als </w:t>
      </w:r>
      <w:r w:rsidR="008C02D7" w:rsidRPr="008C02D7">
        <w:rPr>
          <w:sz w:val="20"/>
        </w:rPr>
        <w:t xml:space="preserve">2,8 </w:t>
      </w:r>
      <w:r w:rsidR="008C02D7">
        <w:rPr>
          <w:sz w:val="20"/>
        </w:rPr>
        <w:t>Terrawattstunden</w:t>
      </w:r>
      <w:r w:rsidR="008C02D7" w:rsidRPr="008C02D7">
        <w:rPr>
          <w:sz w:val="20"/>
        </w:rPr>
        <w:t xml:space="preserve"> Strom</w:t>
      </w:r>
      <w:r w:rsidR="008C02D7">
        <w:rPr>
          <w:sz w:val="20"/>
        </w:rPr>
        <w:t xml:space="preserve"> und </w:t>
      </w:r>
      <w:r w:rsidR="008C02D7" w:rsidRPr="008C02D7">
        <w:rPr>
          <w:sz w:val="20"/>
        </w:rPr>
        <w:t>Gas</w:t>
      </w:r>
      <w:r w:rsidR="008C02D7">
        <w:rPr>
          <w:sz w:val="20"/>
        </w:rPr>
        <w:t xml:space="preserve"> </w:t>
      </w:r>
      <w:r w:rsidRPr="00A268AC">
        <w:rPr>
          <w:sz w:val="20"/>
        </w:rPr>
        <w:t xml:space="preserve">über meine-energie.de erfasst und verarbeitet. </w:t>
      </w:r>
      <w:bookmarkStart w:id="0" w:name="_GoBack"/>
      <w:bookmarkEnd w:id="0"/>
      <w:r w:rsidRPr="00A268AC">
        <w:rPr>
          <w:sz w:val="20"/>
        </w:rPr>
        <w:t>Die Entwicklung wurde von der EU und dem Land Brandenburg gefördert.</w:t>
      </w:r>
    </w:p>
    <w:p w14:paraId="6B7679FB" w14:textId="77777777" w:rsidR="00BC4AA2" w:rsidRDefault="00BC4AA2" w:rsidP="008C02D7">
      <w:pPr>
        <w:pStyle w:val="FreeForm"/>
        <w:tabs>
          <w:tab w:val="left" w:pos="7230"/>
        </w:tabs>
        <w:spacing w:line="336" w:lineRule="auto"/>
        <w:ind w:right="2130"/>
        <w:rPr>
          <w:b/>
          <w:sz w:val="20"/>
        </w:rPr>
      </w:pPr>
    </w:p>
    <w:p w14:paraId="16D8885A" w14:textId="7D85F074" w:rsidR="00DB6E55" w:rsidRDefault="008C02D7" w:rsidP="008C02D7">
      <w:pPr>
        <w:pStyle w:val="FreeForm"/>
        <w:tabs>
          <w:tab w:val="left" w:pos="6946"/>
        </w:tabs>
        <w:spacing w:line="336" w:lineRule="auto"/>
        <w:ind w:right="2415"/>
        <w:rPr>
          <w:sz w:val="20"/>
        </w:rPr>
      </w:pPr>
      <w:r w:rsidRPr="00DE0FC4">
        <w:rPr>
          <w:sz w:val="20"/>
        </w:rPr>
        <w:t>meine-energie.de unterstützt alle Prozesse im kaufmännischen Energiemanagement, vom Energiecontrolling über die Erstellung von Energiebilanzen, das Verwalten von Kosten und Verbräuchen</w:t>
      </w:r>
      <w:r>
        <w:rPr>
          <w:sz w:val="20"/>
        </w:rPr>
        <w:t>, die detaillierte Kosten- und Ver</w:t>
      </w:r>
      <w:r>
        <w:rPr>
          <w:sz w:val="20"/>
        </w:rPr>
        <w:lastRenderedPageBreak/>
        <w:t>brauchsplanung</w:t>
      </w:r>
      <w:r w:rsidRPr="00DE0FC4">
        <w:rPr>
          <w:sz w:val="20"/>
        </w:rPr>
        <w:t>, die Weiterverrechnung von Energiekosten</w:t>
      </w:r>
      <w:r>
        <w:rPr>
          <w:sz w:val="20"/>
        </w:rPr>
        <w:t xml:space="preserve">, den Energieeinkauf </w:t>
      </w:r>
      <w:r w:rsidR="00C7004B">
        <w:rPr>
          <w:sz w:val="20"/>
        </w:rPr>
        <w:t>bis hin zur</w:t>
      </w:r>
      <w:r w:rsidRPr="00DE0FC4">
        <w:rPr>
          <w:sz w:val="20"/>
        </w:rPr>
        <w:t xml:space="preserve"> Rechnungsprüfung. </w:t>
      </w:r>
      <w:r>
        <w:rPr>
          <w:sz w:val="20"/>
        </w:rPr>
        <w:t xml:space="preserve">Hinzu kommen automatisierte Benchmarks und das Berichtswesen nach ISO 50 001 und verwandter Managementsysteme, womit deren Abwicklung und </w:t>
      </w:r>
      <w:proofErr w:type="spellStart"/>
      <w:r>
        <w:rPr>
          <w:sz w:val="20"/>
        </w:rPr>
        <w:t>Rezertifizierung</w:t>
      </w:r>
      <w:proofErr w:type="spellEnd"/>
      <w:r>
        <w:rPr>
          <w:sz w:val="20"/>
        </w:rPr>
        <w:t xml:space="preserve"> deutlich vereinfacht wird </w:t>
      </w:r>
      <w:r w:rsidRPr="00DE0FC4">
        <w:rPr>
          <w:sz w:val="20"/>
        </w:rPr>
        <w:t xml:space="preserve">– und dies nicht nur für Strom, sondern </w:t>
      </w:r>
      <w:r>
        <w:rPr>
          <w:sz w:val="20"/>
        </w:rPr>
        <w:t>auch</w:t>
      </w:r>
      <w:r w:rsidRPr="00DE0FC4">
        <w:rPr>
          <w:sz w:val="20"/>
        </w:rPr>
        <w:t xml:space="preserve"> für Gas, Wärme</w:t>
      </w:r>
      <w:r>
        <w:rPr>
          <w:sz w:val="20"/>
        </w:rPr>
        <w:t xml:space="preserve">, </w:t>
      </w:r>
      <w:r w:rsidRPr="00DE0FC4">
        <w:rPr>
          <w:sz w:val="20"/>
        </w:rPr>
        <w:t xml:space="preserve">Kälte sowie Wasser. </w:t>
      </w:r>
      <w:r>
        <w:rPr>
          <w:sz w:val="20"/>
        </w:rPr>
        <w:t>Hinzu kommen branchenspezifische Themen wie CO</w:t>
      </w:r>
      <w:r w:rsidRPr="008C02D7">
        <w:rPr>
          <w:sz w:val="20"/>
          <w:vertAlign w:val="subscript"/>
        </w:rPr>
        <w:t>2</w:t>
      </w:r>
      <w:r>
        <w:rPr>
          <w:sz w:val="20"/>
        </w:rPr>
        <w:t>-Bilanzierung, Braunkohlestaub oder der Kraftstoffverbrauch bei Speditionen.</w:t>
      </w:r>
    </w:p>
    <w:p w14:paraId="62E3A0F1" w14:textId="77777777" w:rsidR="008C02D7" w:rsidRDefault="008C02D7" w:rsidP="008C02D7">
      <w:pPr>
        <w:pStyle w:val="FreeForm"/>
        <w:tabs>
          <w:tab w:val="left" w:pos="6946"/>
        </w:tabs>
        <w:spacing w:line="336" w:lineRule="auto"/>
        <w:ind w:right="2415"/>
        <w:rPr>
          <w:b/>
          <w:sz w:val="20"/>
        </w:rPr>
      </w:pPr>
    </w:p>
    <w:p w14:paraId="4A07C9AE" w14:textId="27D0E23E" w:rsidR="007F1C66" w:rsidRPr="00C74717" w:rsidRDefault="007F1C66" w:rsidP="008C02D7">
      <w:pPr>
        <w:pStyle w:val="FreeForm"/>
        <w:tabs>
          <w:tab w:val="left" w:pos="6946"/>
        </w:tabs>
        <w:spacing w:line="336" w:lineRule="auto"/>
        <w:ind w:right="2415"/>
        <w:rPr>
          <w:b/>
          <w:sz w:val="20"/>
        </w:rPr>
      </w:pPr>
      <w:r>
        <w:rPr>
          <w:b/>
          <w:sz w:val="20"/>
        </w:rPr>
        <w:t>Zeitnah die tatsächliche Entwicklung erfassen</w:t>
      </w:r>
    </w:p>
    <w:p w14:paraId="1C2CF5A2" w14:textId="3CDBA374" w:rsidR="00DB6E55" w:rsidRPr="00C74717" w:rsidRDefault="00D95ADE" w:rsidP="008C02D7">
      <w:pPr>
        <w:pStyle w:val="FreeForm"/>
        <w:tabs>
          <w:tab w:val="left" w:pos="7371"/>
        </w:tabs>
        <w:spacing w:line="336" w:lineRule="auto"/>
        <w:ind w:right="1989"/>
        <w:rPr>
          <w:sz w:val="20"/>
        </w:rPr>
      </w:pPr>
      <w:r>
        <w:rPr>
          <w:sz w:val="20"/>
        </w:rPr>
        <w:t>„</w:t>
      </w:r>
      <w:r w:rsidR="003573E9">
        <w:rPr>
          <w:sz w:val="20"/>
        </w:rPr>
        <w:t>Viele Unternehmen betreiben Energiemanagement lediglich vor Ort</w:t>
      </w:r>
      <w:r w:rsidR="00AC391A">
        <w:rPr>
          <w:sz w:val="20"/>
        </w:rPr>
        <w:t xml:space="preserve"> </w:t>
      </w:r>
      <w:r w:rsidR="003573E9">
        <w:rPr>
          <w:sz w:val="20"/>
        </w:rPr>
        <w:t xml:space="preserve">in der Filiale/Niederlassung und konzentriert auf einzelne Problemstellungen. Eine transparente Gesamtsicht auf das Thema Energie ist oftmals nur mit großen Aufwänden </w:t>
      </w:r>
      <w:r w:rsidR="00AC391A">
        <w:rPr>
          <w:sz w:val="20"/>
        </w:rPr>
        <w:t>darstellbar</w:t>
      </w:r>
      <w:r w:rsidR="003573E9">
        <w:rPr>
          <w:sz w:val="20"/>
        </w:rPr>
        <w:t>", beschre</w:t>
      </w:r>
      <w:r w:rsidR="00AC391A">
        <w:rPr>
          <w:sz w:val="20"/>
        </w:rPr>
        <w:t>ibt Dirk Heinze,</w:t>
      </w:r>
      <w:r w:rsidR="003573E9">
        <w:rPr>
          <w:sz w:val="20"/>
        </w:rPr>
        <w:t xml:space="preserve"> Geschäftsführer der Meine-Energie GmbH, die Situation. Vor allem eine zeitnahe Analyse ist </w:t>
      </w:r>
      <w:r w:rsidR="00D413D1">
        <w:rPr>
          <w:sz w:val="20"/>
        </w:rPr>
        <w:t>auf diese Weise</w:t>
      </w:r>
      <w:r w:rsidR="003573E9">
        <w:rPr>
          <w:sz w:val="20"/>
        </w:rPr>
        <w:t xml:space="preserve"> kaum </w:t>
      </w:r>
      <w:r w:rsidR="00D413D1">
        <w:rPr>
          <w:sz w:val="20"/>
        </w:rPr>
        <w:t>um</w:t>
      </w:r>
      <w:r w:rsidR="007F1C66">
        <w:rPr>
          <w:sz w:val="20"/>
        </w:rPr>
        <w:t>zu</w:t>
      </w:r>
      <w:r w:rsidR="00D413D1">
        <w:rPr>
          <w:sz w:val="20"/>
        </w:rPr>
        <w:t>setz</w:t>
      </w:r>
      <w:r w:rsidR="007F1C66">
        <w:rPr>
          <w:sz w:val="20"/>
        </w:rPr>
        <w:t>en</w:t>
      </w:r>
      <w:r w:rsidR="003573E9">
        <w:rPr>
          <w:sz w:val="20"/>
        </w:rPr>
        <w:t xml:space="preserve">. </w:t>
      </w:r>
      <w:r w:rsidR="00D9460B">
        <w:rPr>
          <w:sz w:val="20"/>
        </w:rPr>
        <w:t>meine-energie.de unterstützt dagegen aktuelle Auswertun</w:t>
      </w:r>
      <w:r w:rsidR="007F1C66">
        <w:rPr>
          <w:sz w:val="20"/>
        </w:rPr>
        <w:t>gen auf Basis der Vortageswerte</w:t>
      </w:r>
      <w:r w:rsidR="00D9460B">
        <w:rPr>
          <w:sz w:val="20"/>
        </w:rPr>
        <w:t xml:space="preserve">. </w:t>
      </w:r>
      <w:r w:rsidR="00A60A8D">
        <w:rPr>
          <w:sz w:val="20"/>
        </w:rPr>
        <w:t xml:space="preserve">„Der Erfolg </w:t>
      </w:r>
      <w:r w:rsidR="00AC391A">
        <w:rPr>
          <w:sz w:val="20"/>
        </w:rPr>
        <w:t>einzelner</w:t>
      </w:r>
      <w:r w:rsidR="00A60A8D">
        <w:rPr>
          <w:sz w:val="20"/>
        </w:rPr>
        <w:t xml:space="preserve"> Maßnahmen wird damit auch in Bezug auf das Gesamtunternehmen sofort messbar. meine-energie.de</w:t>
      </w:r>
      <w:r w:rsidR="00AC391A">
        <w:rPr>
          <w:sz w:val="20"/>
        </w:rPr>
        <w:t xml:space="preserve"> liefert</w:t>
      </w:r>
      <w:r w:rsidR="00A60A8D">
        <w:rPr>
          <w:sz w:val="20"/>
        </w:rPr>
        <w:t xml:space="preserve"> zudem alle Informationen, die für die Umsetzung und Steuerung von Energieeffizienz-, Klimaschutz- und Kostensenkungsprogrammen benötigt werden“, so Heinze.</w:t>
      </w:r>
    </w:p>
    <w:p w14:paraId="0FCEB752" w14:textId="77777777" w:rsidR="00DB6E55" w:rsidRPr="00C74717" w:rsidRDefault="00DB6E55" w:rsidP="00DB6E55">
      <w:pPr>
        <w:pStyle w:val="FreeForm"/>
        <w:spacing w:line="312" w:lineRule="auto"/>
        <w:ind w:right="2272"/>
        <w:rPr>
          <w:sz w:val="20"/>
        </w:rPr>
      </w:pPr>
    </w:p>
    <w:tbl>
      <w:tblPr>
        <w:tblW w:w="0" w:type="auto"/>
        <w:tblInd w:w="50" w:type="dxa"/>
        <w:tblLayout w:type="fixed"/>
        <w:tblLook w:val="0000" w:firstRow="0" w:lastRow="0" w:firstColumn="0" w:lastColumn="0" w:noHBand="0" w:noVBand="0"/>
      </w:tblPr>
      <w:tblGrid>
        <w:gridCol w:w="4518"/>
        <w:gridCol w:w="4480"/>
      </w:tblGrid>
      <w:tr w:rsidR="00DB6E55" w:rsidRPr="00B70927" w14:paraId="08A92AE4" w14:textId="77777777" w:rsidTr="003E3D86">
        <w:trPr>
          <w:cantSplit/>
          <w:trHeight w:val="1320"/>
        </w:trPr>
        <w:tc>
          <w:tcPr>
            <w:tcW w:w="4518" w:type="dxa"/>
            <w:shd w:val="clear" w:color="auto" w:fill="auto"/>
            <w:tcMar>
              <w:top w:w="50" w:type="dxa"/>
              <w:left w:w="50" w:type="dxa"/>
              <w:bottom w:w="50" w:type="dxa"/>
              <w:right w:w="50" w:type="dxa"/>
            </w:tcMar>
          </w:tcPr>
          <w:p w14:paraId="085B7BF1" w14:textId="77777777" w:rsidR="00DB6E55" w:rsidRPr="00C74717" w:rsidRDefault="00DB6E55" w:rsidP="003E3D86">
            <w:pPr>
              <w:pStyle w:val="Body"/>
              <w:spacing w:after="0"/>
              <w:ind w:right="104"/>
              <w:rPr>
                <w:b/>
                <w:i/>
                <w:sz w:val="18"/>
              </w:rPr>
            </w:pPr>
            <w:r w:rsidRPr="00C74717">
              <w:rPr>
                <w:b/>
                <w:i/>
                <w:sz w:val="18"/>
              </w:rPr>
              <w:t>Weitere Informationen:</w:t>
            </w:r>
          </w:p>
          <w:p w14:paraId="38AE740A" w14:textId="77777777" w:rsidR="00DB6E55" w:rsidRPr="00C74717" w:rsidRDefault="00DB6E55" w:rsidP="003E3D86">
            <w:pPr>
              <w:pStyle w:val="Body"/>
              <w:spacing w:after="0"/>
              <w:ind w:right="104"/>
              <w:rPr>
                <w:sz w:val="18"/>
              </w:rPr>
            </w:pPr>
            <w:r w:rsidRPr="00C74717">
              <w:rPr>
                <w:sz w:val="18"/>
              </w:rPr>
              <w:t xml:space="preserve">Meine-Energie GmbH – Stefan </w:t>
            </w:r>
            <w:proofErr w:type="spellStart"/>
            <w:r w:rsidRPr="00C74717">
              <w:rPr>
                <w:sz w:val="18"/>
              </w:rPr>
              <w:t>Wietzke</w:t>
            </w:r>
            <w:proofErr w:type="spellEnd"/>
          </w:p>
          <w:p w14:paraId="17A672E9" w14:textId="77777777" w:rsidR="00DB6E55" w:rsidRPr="00C74717" w:rsidRDefault="00DB6E55" w:rsidP="003E3D86">
            <w:pPr>
              <w:pStyle w:val="Body"/>
              <w:spacing w:after="0"/>
              <w:ind w:right="104"/>
              <w:rPr>
                <w:sz w:val="18"/>
              </w:rPr>
            </w:pPr>
            <w:r w:rsidRPr="00C74717">
              <w:rPr>
                <w:sz w:val="18"/>
              </w:rPr>
              <w:t>Ritterstraße 5 - D-01968 Senftenberg</w:t>
            </w:r>
          </w:p>
          <w:p w14:paraId="67930EDD" w14:textId="77777777" w:rsidR="00DB6E55" w:rsidRPr="00C74717" w:rsidRDefault="00DB6E55" w:rsidP="003E3D86">
            <w:pPr>
              <w:pStyle w:val="Body"/>
              <w:tabs>
                <w:tab w:val="left" w:pos="4111"/>
              </w:tabs>
              <w:spacing w:after="0"/>
              <w:ind w:right="104"/>
              <w:rPr>
                <w:sz w:val="18"/>
              </w:rPr>
            </w:pPr>
            <w:r w:rsidRPr="00C74717">
              <w:rPr>
                <w:sz w:val="18"/>
              </w:rPr>
              <w:t>Tel: +49 3573 36 54 10 - Fax: +49 3573 36 54 199</w:t>
            </w:r>
          </w:p>
          <w:p w14:paraId="0FAE134C" w14:textId="77777777" w:rsidR="00DB6E55" w:rsidRPr="00C74717" w:rsidRDefault="00DB6E55" w:rsidP="003E3D86">
            <w:pPr>
              <w:pStyle w:val="Body"/>
              <w:spacing w:after="0"/>
              <w:ind w:right="104"/>
              <w:rPr>
                <w:sz w:val="18"/>
              </w:rPr>
            </w:pPr>
            <w:r w:rsidRPr="00C74717">
              <w:rPr>
                <w:sz w:val="18"/>
              </w:rPr>
              <w:t xml:space="preserve">info@meine-energie.de - </w:t>
            </w:r>
            <w:hyperlink r:id="rId7" w:history="1">
              <w:r w:rsidRPr="00C74717">
                <w:rPr>
                  <w:rStyle w:val="Link"/>
                  <w:sz w:val="18"/>
                </w:rPr>
                <w:t>www.meine-energie.de</w:t>
              </w:r>
            </w:hyperlink>
          </w:p>
          <w:p w14:paraId="08C5CE75" w14:textId="77777777" w:rsidR="00DB6E55" w:rsidRPr="00C74717" w:rsidRDefault="00DB6E55" w:rsidP="003E3D86">
            <w:pPr>
              <w:pStyle w:val="Body"/>
              <w:ind w:right="104"/>
              <w:rPr>
                <w:sz w:val="18"/>
              </w:rPr>
            </w:pPr>
          </w:p>
        </w:tc>
        <w:tc>
          <w:tcPr>
            <w:tcW w:w="4480" w:type="dxa"/>
            <w:shd w:val="clear" w:color="auto" w:fill="auto"/>
            <w:tcMar>
              <w:top w:w="50" w:type="dxa"/>
              <w:left w:w="50" w:type="dxa"/>
              <w:bottom w:w="50" w:type="dxa"/>
              <w:right w:w="50" w:type="dxa"/>
            </w:tcMar>
          </w:tcPr>
          <w:p w14:paraId="278E2038" w14:textId="77777777" w:rsidR="00DB6E55" w:rsidRPr="00C74717" w:rsidRDefault="00DB6E55" w:rsidP="003E3D86">
            <w:pPr>
              <w:pStyle w:val="Body"/>
              <w:spacing w:after="0"/>
              <w:rPr>
                <w:b/>
                <w:i/>
                <w:sz w:val="18"/>
              </w:rPr>
            </w:pPr>
            <w:r w:rsidRPr="00C74717">
              <w:rPr>
                <w:b/>
                <w:i/>
                <w:sz w:val="18"/>
              </w:rPr>
              <w:t>Presse- und Öffentlichkeitsarbeit:</w:t>
            </w:r>
          </w:p>
          <w:p w14:paraId="1276C349" w14:textId="77777777" w:rsidR="00DB6E55" w:rsidRPr="00C74717" w:rsidRDefault="00DB6E55" w:rsidP="003E3D86">
            <w:pPr>
              <w:pStyle w:val="Body"/>
              <w:spacing w:after="0"/>
              <w:rPr>
                <w:sz w:val="18"/>
              </w:rPr>
            </w:pPr>
            <w:r w:rsidRPr="00C74717">
              <w:rPr>
                <w:sz w:val="18"/>
              </w:rPr>
              <w:t xml:space="preserve">Uwe Pagel - </w:t>
            </w:r>
            <w:proofErr w:type="spellStart"/>
            <w:r w:rsidRPr="00C74717">
              <w:rPr>
                <w:sz w:val="18"/>
              </w:rPr>
              <w:t>Press’n’Relations</w:t>
            </w:r>
            <w:proofErr w:type="spellEnd"/>
            <w:r w:rsidRPr="00C74717">
              <w:rPr>
                <w:sz w:val="18"/>
              </w:rPr>
              <w:t xml:space="preserve"> GmbH</w:t>
            </w:r>
          </w:p>
          <w:p w14:paraId="712E912C" w14:textId="77777777" w:rsidR="00DB6E55" w:rsidRPr="00C74717" w:rsidRDefault="00DB6E55" w:rsidP="003E3D86">
            <w:pPr>
              <w:pStyle w:val="Body"/>
              <w:spacing w:after="0"/>
              <w:rPr>
                <w:sz w:val="18"/>
              </w:rPr>
            </w:pPr>
            <w:r w:rsidRPr="00C74717">
              <w:rPr>
                <w:sz w:val="18"/>
              </w:rPr>
              <w:t>Magirusstr. 33 – D-89077 Ulm</w:t>
            </w:r>
          </w:p>
          <w:p w14:paraId="22843408" w14:textId="77777777" w:rsidR="00DB6E55" w:rsidRPr="00B70927" w:rsidRDefault="00DB6E55" w:rsidP="003E3D86">
            <w:pPr>
              <w:pStyle w:val="Body"/>
              <w:spacing w:after="0"/>
              <w:rPr>
                <w:sz w:val="18"/>
              </w:rPr>
            </w:pPr>
            <w:r w:rsidRPr="00B70927">
              <w:rPr>
                <w:sz w:val="18"/>
              </w:rPr>
              <w:t>Tel.: +49 731 96 287 29 - Fax: +49 731 96 287 97</w:t>
            </w:r>
          </w:p>
          <w:p w14:paraId="44CCD1E0" w14:textId="77777777" w:rsidR="00DB6E55" w:rsidRPr="00B70927" w:rsidRDefault="00DB6E55" w:rsidP="003E3D86">
            <w:pPr>
              <w:pStyle w:val="Body"/>
              <w:spacing w:after="0"/>
              <w:rPr>
                <w:sz w:val="18"/>
              </w:rPr>
            </w:pPr>
            <w:r w:rsidRPr="00B70927">
              <w:rPr>
                <w:sz w:val="18"/>
              </w:rPr>
              <w:t xml:space="preserve">upa@press-n-relations.de </w:t>
            </w:r>
          </w:p>
          <w:p w14:paraId="009C5658" w14:textId="77777777" w:rsidR="00DB6E55" w:rsidRPr="00B70927" w:rsidRDefault="00DB6E55" w:rsidP="003E3D86">
            <w:pPr>
              <w:pStyle w:val="Body"/>
              <w:spacing w:after="0"/>
              <w:rPr>
                <w:sz w:val="18"/>
              </w:rPr>
            </w:pPr>
            <w:r w:rsidRPr="00B70927">
              <w:rPr>
                <w:sz w:val="18"/>
              </w:rPr>
              <w:t>www.press-n-relations.de</w:t>
            </w:r>
          </w:p>
        </w:tc>
      </w:tr>
    </w:tbl>
    <w:p w14:paraId="5CDF13CA" w14:textId="2DCC8683" w:rsidR="00DB6E55" w:rsidRDefault="00DB6E55" w:rsidP="008C02D7">
      <w:pPr>
        <w:pStyle w:val="FreeForm"/>
        <w:ind w:right="357"/>
        <w:rPr>
          <w:sz w:val="18"/>
          <w:lang w:val="en-US"/>
        </w:rPr>
      </w:pPr>
      <w:r w:rsidRPr="00C74717">
        <w:rPr>
          <w:rStyle w:val="section"/>
          <w:sz w:val="18"/>
        </w:rPr>
        <w:t>Unter dem Motto „Energie ist einfach“ bietet die Meine-Energie GmbH</w:t>
      </w:r>
      <w:r w:rsidRPr="00C74717">
        <w:rPr>
          <w:rStyle w:val="section"/>
          <w:sz w:val="22"/>
        </w:rPr>
        <w:t xml:space="preserve"> </w:t>
      </w:r>
      <w:r w:rsidR="00AE776B" w:rsidRPr="00AE776B">
        <w:rPr>
          <w:rStyle w:val="section"/>
          <w:sz w:val="18"/>
        </w:rPr>
        <w:t>ein</w:t>
      </w:r>
      <w:r w:rsidR="00AE776B">
        <w:rPr>
          <w:rStyle w:val="section"/>
          <w:sz w:val="22"/>
        </w:rPr>
        <w:t xml:space="preserve"> </w:t>
      </w:r>
      <w:r w:rsidR="00AE776B" w:rsidRPr="00AE776B">
        <w:rPr>
          <w:rStyle w:val="section"/>
          <w:sz w:val="18"/>
        </w:rPr>
        <w:t>webbasierte</w:t>
      </w:r>
      <w:r w:rsidR="00AE776B">
        <w:rPr>
          <w:rStyle w:val="section"/>
          <w:sz w:val="18"/>
        </w:rPr>
        <w:t>s</w:t>
      </w:r>
      <w:r w:rsidR="00AE776B" w:rsidRPr="00AE776B">
        <w:rPr>
          <w:rStyle w:val="section"/>
          <w:sz w:val="18"/>
        </w:rPr>
        <w:t xml:space="preserve"> Komplettwerkzeug für das kaufmännische Energiemanagement</w:t>
      </w:r>
      <w:r w:rsidR="00AE776B">
        <w:rPr>
          <w:rStyle w:val="section"/>
          <w:sz w:val="18"/>
        </w:rPr>
        <w:t xml:space="preserve">. Es unterstützt vielfältige Prozesse </w:t>
      </w:r>
      <w:proofErr w:type="spellStart"/>
      <w:r w:rsidR="00AE776B">
        <w:rPr>
          <w:sz w:val="18"/>
          <w:lang w:val="en-US"/>
        </w:rPr>
        <w:t>wie</w:t>
      </w:r>
      <w:proofErr w:type="spellEnd"/>
      <w:r w:rsidR="00AE776B">
        <w:rPr>
          <w:sz w:val="18"/>
          <w:lang w:val="en-US"/>
        </w:rPr>
        <w:t xml:space="preserve"> das</w:t>
      </w:r>
      <w:r w:rsidR="00AE776B" w:rsidRPr="00AE776B">
        <w:rPr>
          <w:sz w:val="18"/>
          <w:lang w:val="en-US"/>
        </w:rPr>
        <w:t xml:space="preserve"> </w:t>
      </w:r>
      <w:proofErr w:type="spellStart"/>
      <w:r w:rsidR="00AE776B" w:rsidRPr="00AE776B">
        <w:rPr>
          <w:sz w:val="18"/>
          <w:lang w:val="en-US"/>
        </w:rPr>
        <w:t>Energiecontrolling</w:t>
      </w:r>
      <w:proofErr w:type="spellEnd"/>
      <w:r w:rsidR="00AE776B">
        <w:rPr>
          <w:sz w:val="18"/>
          <w:lang w:val="en-US"/>
        </w:rPr>
        <w:t>,</w:t>
      </w:r>
      <w:r w:rsidR="00AE776B" w:rsidRPr="00AE776B">
        <w:rPr>
          <w:sz w:val="18"/>
          <w:lang w:val="en-US"/>
        </w:rPr>
        <w:t xml:space="preserve"> die </w:t>
      </w:r>
      <w:proofErr w:type="spellStart"/>
      <w:r w:rsidR="00AE776B" w:rsidRPr="00AE776B">
        <w:rPr>
          <w:sz w:val="18"/>
          <w:lang w:val="en-US"/>
        </w:rPr>
        <w:t>Erstellung</w:t>
      </w:r>
      <w:proofErr w:type="spellEnd"/>
      <w:r w:rsidR="00AE776B" w:rsidRPr="00AE776B">
        <w:rPr>
          <w:sz w:val="18"/>
          <w:lang w:val="en-US"/>
        </w:rPr>
        <w:t xml:space="preserve"> von </w:t>
      </w:r>
      <w:proofErr w:type="spellStart"/>
      <w:r w:rsidR="00AE776B" w:rsidRPr="00AE776B">
        <w:rPr>
          <w:sz w:val="18"/>
          <w:lang w:val="en-US"/>
        </w:rPr>
        <w:t>Energiebilanzen</w:t>
      </w:r>
      <w:proofErr w:type="spellEnd"/>
      <w:r w:rsidR="00AE776B" w:rsidRPr="00AE776B">
        <w:rPr>
          <w:sz w:val="18"/>
          <w:lang w:val="en-US"/>
        </w:rPr>
        <w:t xml:space="preserve">, das </w:t>
      </w:r>
      <w:proofErr w:type="spellStart"/>
      <w:r w:rsidR="00AE776B" w:rsidRPr="00AE776B">
        <w:rPr>
          <w:sz w:val="18"/>
          <w:lang w:val="en-US"/>
        </w:rPr>
        <w:t>Verwalten</w:t>
      </w:r>
      <w:proofErr w:type="spellEnd"/>
      <w:r w:rsidR="00AE776B" w:rsidRPr="00AE776B">
        <w:rPr>
          <w:sz w:val="18"/>
          <w:lang w:val="en-US"/>
        </w:rPr>
        <w:t xml:space="preserve"> von </w:t>
      </w:r>
      <w:proofErr w:type="spellStart"/>
      <w:r w:rsidR="00AE776B" w:rsidRPr="00AE776B">
        <w:rPr>
          <w:sz w:val="18"/>
          <w:lang w:val="en-US"/>
        </w:rPr>
        <w:t>Kosten</w:t>
      </w:r>
      <w:proofErr w:type="spellEnd"/>
      <w:r w:rsidR="00AE776B" w:rsidRPr="00AE776B">
        <w:rPr>
          <w:sz w:val="18"/>
          <w:lang w:val="en-US"/>
        </w:rPr>
        <w:t xml:space="preserve"> und </w:t>
      </w:r>
      <w:proofErr w:type="spellStart"/>
      <w:r w:rsidR="00AE776B" w:rsidRPr="00AE776B">
        <w:rPr>
          <w:sz w:val="18"/>
          <w:lang w:val="en-US"/>
        </w:rPr>
        <w:t>Verbräuchen</w:t>
      </w:r>
      <w:proofErr w:type="spellEnd"/>
      <w:r w:rsidR="00AE776B" w:rsidRPr="00AE776B">
        <w:rPr>
          <w:sz w:val="18"/>
          <w:lang w:val="en-US"/>
        </w:rPr>
        <w:t xml:space="preserve">, die </w:t>
      </w:r>
      <w:proofErr w:type="spellStart"/>
      <w:r w:rsidR="00AE776B" w:rsidRPr="00AE776B">
        <w:rPr>
          <w:sz w:val="18"/>
          <w:lang w:val="en-US"/>
        </w:rPr>
        <w:t>detaillierte</w:t>
      </w:r>
      <w:proofErr w:type="spellEnd"/>
      <w:r w:rsidR="00AE776B" w:rsidRPr="00AE776B">
        <w:rPr>
          <w:sz w:val="18"/>
          <w:lang w:val="en-US"/>
        </w:rPr>
        <w:t xml:space="preserve"> </w:t>
      </w:r>
      <w:proofErr w:type="spellStart"/>
      <w:r w:rsidR="00AE776B" w:rsidRPr="00AE776B">
        <w:rPr>
          <w:sz w:val="18"/>
          <w:lang w:val="en-US"/>
        </w:rPr>
        <w:t>Kosten</w:t>
      </w:r>
      <w:proofErr w:type="spellEnd"/>
      <w:r w:rsidR="00AE776B" w:rsidRPr="00AE776B">
        <w:rPr>
          <w:sz w:val="18"/>
          <w:lang w:val="en-US"/>
        </w:rPr>
        <w:t xml:space="preserve">- und </w:t>
      </w:r>
      <w:proofErr w:type="spellStart"/>
      <w:r w:rsidR="00AE776B" w:rsidRPr="00AE776B">
        <w:rPr>
          <w:sz w:val="18"/>
          <w:lang w:val="en-US"/>
        </w:rPr>
        <w:t>Verbrauchsplanung</w:t>
      </w:r>
      <w:proofErr w:type="spellEnd"/>
      <w:r w:rsidR="00AE776B" w:rsidRPr="00AE776B">
        <w:rPr>
          <w:sz w:val="18"/>
          <w:lang w:val="en-US"/>
        </w:rPr>
        <w:t xml:space="preserve">, die </w:t>
      </w:r>
      <w:proofErr w:type="spellStart"/>
      <w:r w:rsidR="00AE776B" w:rsidRPr="00AE776B">
        <w:rPr>
          <w:sz w:val="18"/>
          <w:lang w:val="en-US"/>
        </w:rPr>
        <w:t>Weiterverrechnung</w:t>
      </w:r>
      <w:proofErr w:type="spellEnd"/>
      <w:r w:rsidR="00AE776B" w:rsidRPr="00AE776B">
        <w:rPr>
          <w:sz w:val="18"/>
          <w:lang w:val="en-US"/>
        </w:rPr>
        <w:t xml:space="preserve"> von </w:t>
      </w:r>
      <w:proofErr w:type="spellStart"/>
      <w:r w:rsidR="00AE776B" w:rsidRPr="00AE776B">
        <w:rPr>
          <w:sz w:val="18"/>
          <w:lang w:val="en-US"/>
        </w:rPr>
        <w:t>Energiekosten</w:t>
      </w:r>
      <w:proofErr w:type="spellEnd"/>
      <w:r w:rsidR="00AE776B" w:rsidRPr="00AE776B">
        <w:rPr>
          <w:sz w:val="18"/>
          <w:lang w:val="en-US"/>
        </w:rPr>
        <w:t xml:space="preserve">, den </w:t>
      </w:r>
      <w:proofErr w:type="spellStart"/>
      <w:r w:rsidR="00AE776B" w:rsidRPr="00AE776B">
        <w:rPr>
          <w:sz w:val="18"/>
          <w:lang w:val="en-US"/>
        </w:rPr>
        <w:t>Energieeinkauf</w:t>
      </w:r>
      <w:proofErr w:type="spellEnd"/>
      <w:r w:rsidR="00AE776B" w:rsidRPr="00AE776B">
        <w:rPr>
          <w:sz w:val="18"/>
          <w:lang w:val="en-US"/>
        </w:rPr>
        <w:t xml:space="preserve"> </w:t>
      </w:r>
      <w:proofErr w:type="spellStart"/>
      <w:r w:rsidR="00AE776B" w:rsidRPr="00AE776B">
        <w:rPr>
          <w:sz w:val="18"/>
          <w:lang w:val="en-US"/>
        </w:rPr>
        <w:t>sowie</w:t>
      </w:r>
      <w:proofErr w:type="spellEnd"/>
      <w:r w:rsidR="00AE776B" w:rsidRPr="00AE776B">
        <w:rPr>
          <w:sz w:val="18"/>
          <w:lang w:val="en-US"/>
        </w:rPr>
        <w:t xml:space="preserve"> die </w:t>
      </w:r>
      <w:proofErr w:type="spellStart"/>
      <w:r w:rsidR="00AE776B" w:rsidRPr="00AE776B">
        <w:rPr>
          <w:sz w:val="18"/>
          <w:lang w:val="en-US"/>
        </w:rPr>
        <w:t>Rechnungsprüfung</w:t>
      </w:r>
      <w:proofErr w:type="spellEnd"/>
      <w:r w:rsidR="00AE776B">
        <w:rPr>
          <w:rStyle w:val="section"/>
          <w:sz w:val="18"/>
        </w:rPr>
        <w:t xml:space="preserve">. </w:t>
      </w:r>
      <w:r w:rsidRPr="00C74717">
        <w:rPr>
          <w:rStyle w:val="section"/>
          <w:sz w:val="18"/>
        </w:rPr>
        <w:t>Zu den Kunden gehören Einzelhandelsketten wie die Müller Drogeriemärkte ebenso wie Industrieunternehmen, etwa die ZF Friedrichshafen AG</w:t>
      </w:r>
      <w:r w:rsidR="00AE776B">
        <w:rPr>
          <w:rStyle w:val="section"/>
          <w:sz w:val="18"/>
        </w:rPr>
        <w:t xml:space="preserve">. </w:t>
      </w:r>
      <w:r w:rsidR="00737E72">
        <w:rPr>
          <w:rStyle w:val="section"/>
          <w:sz w:val="18"/>
        </w:rPr>
        <w:t xml:space="preserve">Weitere Zielbranchen sind das Logistikgewerbe, Hotel- und Gastronomieketten, Facility Management-Dienstleister sowie andere Unternehmen und Institutionen. </w:t>
      </w:r>
      <w:proofErr w:type="spellStart"/>
      <w:r w:rsidR="00AE776B" w:rsidRPr="00AE776B">
        <w:rPr>
          <w:sz w:val="18"/>
          <w:lang w:val="en-US"/>
        </w:rPr>
        <w:t>Derzeit</w:t>
      </w:r>
      <w:proofErr w:type="spellEnd"/>
      <w:r w:rsidR="00AE776B" w:rsidRPr="00AE776B">
        <w:rPr>
          <w:sz w:val="18"/>
          <w:lang w:val="en-US"/>
        </w:rPr>
        <w:t xml:space="preserve"> </w:t>
      </w:r>
      <w:proofErr w:type="spellStart"/>
      <w:r w:rsidR="00AE776B" w:rsidRPr="00AE776B">
        <w:rPr>
          <w:sz w:val="18"/>
          <w:lang w:val="en-US"/>
        </w:rPr>
        <w:t>werden</w:t>
      </w:r>
      <w:proofErr w:type="spellEnd"/>
      <w:r w:rsidR="00AE776B" w:rsidRPr="00AE776B">
        <w:rPr>
          <w:sz w:val="18"/>
          <w:lang w:val="en-US"/>
        </w:rPr>
        <w:t xml:space="preserve"> </w:t>
      </w:r>
      <w:proofErr w:type="spellStart"/>
      <w:r w:rsidR="00AE776B" w:rsidRPr="00AE776B">
        <w:rPr>
          <w:sz w:val="18"/>
          <w:lang w:val="en-US"/>
        </w:rPr>
        <w:t>mehr</w:t>
      </w:r>
      <w:proofErr w:type="spellEnd"/>
      <w:r w:rsidR="00AE776B" w:rsidRPr="00AE776B">
        <w:rPr>
          <w:sz w:val="18"/>
          <w:lang w:val="en-US"/>
        </w:rPr>
        <w:t xml:space="preserve"> </w:t>
      </w:r>
      <w:proofErr w:type="spellStart"/>
      <w:r w:rsidR="00AE776B" w:rsidRPr="00AE776B">
        <w:rPr>
          <w:sz w:val="18"/>
          <w:lang w:val="en-US"/>
        </w:rPr>
        <w:t>als</w:t>
      </w:r>
      <w:proofErr w:type="spellEnd"/>
      <w:r w:rsidR="00AE776B" w:rsidRPr="00AE776B">
        <w:rPr>
          <w:sz w:val="18"/>
          <w:lang w:val="en-US"/>
        </w:rPr>
        <w:t xml:space="preserve"> 17.000 </w:t>
      </w:r>
      <w:proofErr w:type="spellStart"/>
      <w:r w:rsidR="00AE776B" w:rsidRPr="00AE776B">
        <w:rPr>
          <w:sz w:val="18"/>
          <w:lang w:val="en-US"/>
        </w:rPr>
        <w:t>gewerbliche</w:t>
      </w:r>
      <w:proofErr w:type="spellEnd"/>
      <w:r w:rsidR="00AE776B" w:rsidRPr="00AE776B">
        <w:rPr>
          <w:sz w:val="18"/>
          <w:lang w:val="en-US"/>
        </w:rPr>
        <w:t xml:space="preserve"> </w:t>
      </w:r>
      <w:proofErr w:type="spellStart"/>
      <w:r w:rsidR="00AE776B" w:rsidRPr="00AE776B">
        <w:rPr>
          <w:sz w:val="18"/>
          <w:lang w:val="en-US"/>
        </w:rPr>
        <w:t>Zählpunkte</w:t>
      </w:r>
      <w:proofErr w:type="spellEnd"/>
      <w:r w:rsidR="00AE776B" w:rsidRPr="00AE776B">
        <w:rPr>
          <w:sz w:val="18"/>
          <w:lang w:val="en-US"/>
        </w:rPr>
        <w:t xml:space="preserve"> </w:t>
      </w:r>
      <w:proofErr w:type="spellStart"/>
      <w:r w:rsidR="00AE776B" w:rsidRPr="00AE776B">
        <w:rPr>
          <w:sz w:val="18"/>
          <w:lang w:val="en-US"/>
        </w:rPr>
        <w:t>mit</w:t>
      </w:r>
      <w:proofErr w:type="spellEnd"/>
      <w:r w:rsidR="00AE776B" w:rsidRPr="00AE776B">
        <w:rPr>
          <w:sz w:val="18"/>
          <w:lang w:val="en-US"/>
        </w:rPr>
        <w:t xml:space="preserve"> </w:t>
      </w:r>
      <w:proofErr w:type="spellStart"/>
      <w:r w:rsidR="00AE776B" w:rsidRPr="00AE776B">
        <w:rPr>
          <w:sz w:val="18"/>
          <w:lang w:val="en-US"/>
        </w:rPr>
        <w:t>ihren</w:t>
      </w:r>
      <w:proofErr w:type="spellEnd"/>
      <w:r w:rsidR="00AE776B" w:rsidRPr="00AE776B">
        <w:rPr>
          <w:sz w:val="18"/>
          <w:lang w:val="en-US"/>
        </w:rPr>
        <w:t xml:space="preserve"> </w:t>
      </w:r>
      <w:proofErr w:type="spellStart"/>
      <w:r w:rsidR="00AE776B" w:rsidRPr="00AE776B">
        <w:rPr>
          <w:sz w:val="18"/>
          <w:lang w:val="en-US"/>
        </w:rPr>
        <w:t>Verträgen</w:t>
      </w:r>
      <w:proofErr w:type="spellEnd"/>
      <w:r w:rsidR="00AE776B" w:rsidRPr="00AE776B">
        <w:rPr>
          <w:sz w:val="18"/>
          <w:lang w:val="en-US"/>
        </w:rPr>
        <w:t xml:space="preserve"> und </w:t>
      </w:r>
      <w:proofErr w:type="spellStart"/>
      <w:r w:rsidR="00AE776B" w:rsidRPr="00AE776B">
        <w:rPr>
          <w:sz w:val="18"/>
          <w:lang w:val="en-US"/>
        </w:rPr>
        <w:t>mehr</w:t>
      </w:r>
      <w:proofErr w:type="spellEnd"/>
      <w:r w:rsidR="00AE776B" w:rsidRPr="00AE776B">
        <w:rPr>
          <w:sz w:val="18"/>
          <w:lang w:val="en-US"/>
        </w:rPr>
        <w:t xml:space="preserve"> </w:t>
      </w:r>
      <w:proofErr w:type="spellStart"/>
      <w:r w:rsidR="00AE776B" w:rsidRPr="00AE776B">
        <w:rPr>
          <w:sz w:val="18"/>
          <w:lang w:val="en-US"/>
        </w:rPr>
        <w:t>als</w:t>
      </w:r>
      <w:proofErr w:type="spellEnd"/>
      <w:r w:rsidR="00AE776B" w:rsidRPr="00AE776B">
        <w:rPr>
          <w:sz w:val="18"/>
          <w:lang w:val="en-US"/>
        </w:rPr>
        <w:t xml:space="preserve"> 2,8 </w:t>
      </w:r>
      <w:proofErr w:type="spellStart"/>
      <w:r w:rsidR="00AE776B" w:rsidRPr="00AE776B">
        <w:rPr>
          <w:sz w:val="18"/>
          <w:lang w:val="en-US"/>
        </w:rPr>
        <w:t>Terrawattstunden</w:t>
      </w:r>
      <w:proofErr w:type="spellEnd"/>
      <w:r w:rsidR="00AE776B" w:rsidRPr="00AE776B">
        <w:rPr>
          <w:sz w:val="18"/>
          <w:lang w:val="en-US"/>
        </w:rPr>
        <w:t xml:space="preserve"> Strom und Gas </w:t>
      </w:r>
      <w:proofErr w:type="spellStart"/>
      <w:r w:rsidR="00AE776B" w:rsidRPr="00AE776B">
        <w:rPr>
          <w:sz w:val="18"/>
          <w:lang w:val="en-US"/>
        </w:rPr>
        <w:t>über</w:t>
      </w:r>
      <w:proofErr w:type="spellEnd"/>
      <w:r w:rsidR="00AE776B" w:rsidRPr="00AE776B">
        <w:rPr>
          <w:sz w:val="18"/>
          <w:lang w:val="en-US"/>
        </w:rPr>
        <w:t xml:space="preserve"> meine-energie.de </w:t>
      </w:r>
      <w:proofErr w:type="spellStart"/>
      <w:r w:rsidR="00AE776B" w:rsidRPr="00AE776B">
        <w:rPr>
          <w:sz w:val="18"/>
          <w:lang w:val="en-US"/>
        </w:rPr>
        <w:t>erfasst</w:t>
      </w:r>
      <w:proofErr w:type="spellEnd"/>
      <w:r w:rsidR="00AE776B" w:rsidRPr="00AE776B">
        <w:rPr>
          <w:sz w:val="18"/>
          <w:lang w:val="en-US"/>
        </w:rPr>
        <w:t xml:space="preserve"> und </w:t>
      </w:r>
      <w:proofErr w:type="spellStart"/>
      <w:r w:rsidR="00AE776B" w:rsidRPr="00AE776B">
        <w:rPr>
          <w:sz w:val="18"/>
          <w:lang w:val="en-US"/>
        </w:rPr>
        <w:t>verarbeitet</w:t>
      </w:r>
      <w:proofErr w:type="spellEnd"/>
      <w:r w:rsidR="00AE776B" w:rsidRPr="00AE776B">
        <w:rPr>
          <w:sz w:val="18"/>
          <w:lang w:val="en-US"/>
        </w:rPr>
        <w:t>.</w:t>
      </w:r>
    </w:p>
    <w:p w14:paraId="7507231B" w14:textId="77777777" w:rsidR="00DB6E55" w:rsidRPr="00C74717" w:rsidRDefault="00DB6E55" w:rsidP="00DB6E55">
      <w:pPr>
        <w:pStyle w:val="FreeForm"/>
        <w:ind w:right="355"/>
        <w:rPr>
          <w:rStyle w:val="section"/>
          <w:sz w:val="18"/>
        </w:rPr>
      </w:pPr>
    </w:p>
    <w:p w14:paraId="6E957D13" w14:textId="77777777" w:rsidR="003E6B4E" w:rsidRDefault="00DB6E55" w:rsidP="007F1C66">
      <w:pPr>
        <w:pStyle w:val="FreeForm"/>
        <w:ind w:right="355"/>
        <w:rPr>
          <w:sz w:val="18"/>
        </w:rPr>
      </w:pPr>
      <w:r w:rsidRPr="00C74717">
        <w:rPr>
          <w:rStyle w:val="section"/>
          <w:sz w:val="18"/>
        </w:rPr>
        <w:t>Gefördert durch:</w:t>
      </w:r>
      <w:r w:rsidR="008C02D7">
        <w:rPr>
          <w:sz w:val="18"/>
        </w:rPr>
        <w:t xml:space="preserve"> </w:t>
      </w:r>
    </w:p>
    <w:p w14:paraId="3980A7DF" w14:textId="77777777" w:rsidR="003E6B4E" w:rsidRDefault="003E6B4E" w:rsidP="007F1C66">
      <w:pPr>
        <w:pStyle w:val="FreeForm"/>
        <w:ind w:right="355"/>
        <w:rPr>
          <w:sz w:val="18"/>
        </w:rPr>
      </w:pPr>
    </w:p>
    <w:p w14:paraId="620B08A6" w14:textId="77EC2627" w:rsidR="00C919A7" w:rsidRPr="007F1C66" w:rsidRDefault="00DB6E55" w:rsidP="007F1C66">
      <w:pPr>
        <w:pStyle w:val="FreeForm"/>
        <w:ind w:right="355"/>
        <w:rPr>
          <w:sz w:val="18"/>
        </w:rPr>
      </w:pPr>
      <w:r w:rsidRPr="00C74717">
        <w:rPr>
          <w:rFonts w:cs="Helvetica"/>
          <w:noProof/>
        </w:rPr>
        <w:drawing>
          <wp:inline distT="0" distB="0" distL="0" distR="0" wp14:anchorId="53989EDD" wp14:editId="2113604D">
            <wp:extent cx="1199693" cy="514414"/>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774" cy="514878"/>
                    </a:xfrm>
                    <a:prstGeom prst="rect">
                      <a:avLst/>
                    </a:prstGeom>
                    <a:noFill/>
                    <a:ln>
                      <a:noFill/>
                    </a:ln>
                  </pic:spPr>
                </pic:pic>
              </a:graphicData>
            </a:graphic>
          </wp:inline>
        </w:drawing>
      </w:r>
    </w:p>
    <w:sectPr w:rsidR="00C919A7" w:rsidRPr="007F1C66" w:rsidSect="000A5A8B">
      <w:headerReference w:type="default" r:id="rId9"/>
      <w:pgSz w:w="12240" w:h="15840"/>
      <w:pgMar w:top="1440" w:right="1440" w:bottom="1276"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AEC56" w14:textId="77777777" w:rsidR="00924B63" w:rsidRDefault="00924B63">
      <w:r>
        <w:separator/>
      </w:r>
    </w:p>
  </w:endnote>
  <w:endnote w:type="continuationSeparator" w:id="0">
    <w:p w14:paraId="43DA33BF" w14:textId="77777777" w:rsidR="00924B63" w:rsidRDefault="0092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0F82B" w14:textId="77777777" w:rsidR="00924B63" w:rsidRDefault="00924B63">
      <w:r>
        <w:separator/>
      </w:r>
    </w:p>
  </w:footnote>
  <w:footnote w:type="continuationSeparator" w:id="0">
    <w:p w14:paraId="7A5B037E" w14:textId="77777777" w:rsidR="00924B63" w:rsidRDefault="00924B6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A2AB8" w14:textId="77777777" w:rsidR="006D7805" w:rsidRDefault="006D7805" w:rsidP="000B4101">
    <w:pPr>
      <w:pStyle w:val="FreeForm"/>
      <w:ind w:right="-846"/>
      <w:jc w:val="right"/>
      <w:rPr>
        <w:rFonts w:ascii="Times New Roman" w:eastAsia="Times New Roman" w:hAnsi="Times New Roman"/>
        <w:color w:val="auto"/>
        <w:sz w:val="20"/>
        <w:lang w:bidi="x-none"/>
      </w:rPr>
    </w:pPr>
    <w:r>
      <w:rPr>
        <w:noProof/>
      </w:rPr>
      <w:drawing>
        <wp:inline distT="0" distB="0" distL="0" distR="0" wp14:anchorId="7DE4EC56" wp14:editId="524BA9C9">
          <wp:extent cx="2019300" cy="438785"/>
          <wp:effectExtent l="0" t="0" r="12700" b="0"/>
          <wp:docPr id="1" name="Bild 1" descr="Beschreibu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387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4"/>
  <w:embedSystemFonts/>
  <w:bordersDoNotSurroundHeader/>
  <w:bordersDoNotSurroundFooter/>
  <w:activeWritingStyle w:appName="MSWord" w:lang="en-US" w:vendorID="64" w:dllVersion="131078" w:nlCheck="1" w:checkStyle="1"/>
  <w:activeWritingStyle w:appName="MSWord" w:lang="de-DE" w:vendorID="64" w:dllVersion="131078" w:nlCheck="1" w:checkStyle="1"/>
  <w:activeWritingStyle w:appName="MSWord" w:lang="de-DE" w:vendorID="2" w:dllVersion="6" w:checkStyle="1"/>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autoHyphenation/>
  <w:hyphenationZone w:val="357"/>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766"/>
    <w:rsid w:val="00060874"/>
    <w:rsid w:val="000638AD"/>
    <w:rsid w:val="00084784"/>
    <w:rsid w:val="00090620"/>
    <w:rsid w:val="00094E2D"/>
    <w:rsid w:val="000976F3"/>
    <w:rsid w:val="000A1FCF"/>
    <w:rsid w:val="000A2A99"/>
    <w:rsid w:val="000A5A8B"/>
    <w:rsid w:val="000B4101"/>
    <w:rsid w:val="000C0AA3"/>
    <w:rsid w:val="000C20B7"/>
    <w:rsid w:val="000E05C2"/>
    <w:rsid w:val="000F133A"/>
    <w:rsid w:val="00103538"/>
    <w:rsid w:val="00116227"/>
    <w:rsid w:val="0011793B"/>
    <w:rsid w:val="001234E6"/>
    <w:rsid w:val="001238B9"/>
    <w:rsid w:val="001325F0"/>
    <w:rsid w:val="0013660B"/>
    <w:rsid w:val="00147096"/>
    <w:rsid w:val="00150FBE"/>
    <w:rsid w:val="001622C9"/>
    <w:rsid w:val="00165DC4"/>
    <w:rsid w:val="00174869"/>
    <w:rsid w:val="00176158"/>
    <w:rsid w:val="00184F9E"/>
    <w:rsid w:val="00185C28"/>
    <w:rsid w:val="001866D4"/>
    <w:rsid w:val="001879E3"/>
    <w:rsid w:val="001A24ED"/>
    <w:rsid w:val="001A38D2"/>
    <w:rsid w:val="001B73B2"/>
    <w:rsid w:val="001D32EF"/>
    <w:rsid w:val="001D6F49"/>
    <w:rsid w:val="002218D4"/>
    <w:rsid w:val="00225892"/>
    <w:rsid w:val="002264CE"/>
    <w:rsid w:val="0023433D"/>
    <w:rsid w:val="00243298"/>
    <w:rsid w:val="00243E96"/>
    <w:rsid w:val="00250AE0"/>
    <w:rsid w:val="00260AE0"/>
    <w:rsid w:val="00276BA7"/>
    <w:rsid w:val="002A5417"/>
    <w:rsid w:val="002B778F"/>
    <w:rsid w:val="002D1C63"/>
    <w:rsid w:val="0030122E"/>
    <w:rsid w:val="00302091"/>
    <w:rsid w:val="003078C0"/>
    <w:rsid w:val="00310B8E"/>
    <w:rsid w:val="00322481"/>
    <w:rsid w:val="00330CE1"/>
    <w:rsid w:val="00352AEC"/>
    <w:rsid w:val="003573E9"/>
    <w:rsid w:val="003632E3"/>
    <w:rsid w:val="003651F0"/>
    <w:rsid w:val="00370115"/>
    <w:rsid w:val="003757F1"/>
    <w:rsid w:val="00377CBB"/>
    <w:rsid w:val="0038501D"/>
    <w:rsid w:val="003A057E"/>
    <w:rsid w:val="003A3942"/>
    <w:rsid w:val="003A4FF8"/>
    <w:rsid w:val="003C626D"/>
    <w:rsid w:val="003E6B4E"/>
    <w:rsid w:val="00400EF1"/>
    <w:rsid w:val="00415AD7"/>
    <w:rsid w:val="00430191"/>
    <w:rsid w:val="00435423"/>
    <w:rsid w:val="004651C5"/>
    <w:rsid w:val="004A0B70"/>
    <w:rsid w:val="004A1676"/>
    <w:rsid w:val="004B3D17"/>
    <w:rsid w:val="004C2CEF"/>
    <w:rsid w:val="004C3735"/>
    <w:rsid w:val="004F4605"/>
    <w:rsid w:val="004F7D93"/>
    <w:rsid w:val="00506057"/>
    <w:rsid w:val="00507080"/>
    <w:rsid w:val="00507615"/>
    <w:rsid w:val="00512E79"/>
    <w:rsid w:val="00514084"/>
    <w:rsid w:val="00520E55"/>
    <w:rsid w:val="00526B0B"/>
    <w:rsid w:val="0053221F"/>
    <w:rsid w:val="00537A73"/>
    <w:rsid w:val="0054519E"/>
    <w:rsid w:val="00560AF2"/>
    <w:rsid w:val="00574D57"/>
    <w:rsid w:val="005812B6"/>
    <w:rsid w:val="005B2F64"/>
    <w:rsid w:val="005B3660"/>
    <w:rsid w:val="005B5BE0"/>
    <w:rsid w:val="005C38CC"/>
    <w:rsid w:val="005D2331"/>
    <w:rsid w:val="006120CD"/>
    <w:rsid w:val="00617FEC"/>
    <w:rsid w:val="0063264B"/>
    <w:rsid w:val="00675DF8"/>
    <w:rsid w:val="00683D08"/>
    <w:rsid w:val="00683D0B"/>
    <w:rsid w:val="006B4936"/>
    <w:rsid w:val="006B6868"/>
    <w:rsid w:val="006C298E"/>
    <w:rsid w:val="006D7805"/>
    <w:rsid w:val="006E589E"/>
    <w:rsid w:val="006F7486"/>
    <w:rsid w:val="00701AED"/>
    <w:rsid w:val="00714DDA"/>
    <w:rsid w:val="0072678B"/>
    <w:rsid w:val="00737E72"/>
    <w:rsid w:val="007408B0"/>
    <w:rsid w:val="0074490C"/>
    <w:rsid w:val="0074769A"/>
    <w:rsid w:val="00750F3C"/>
    <w:rsid w:val="007518A4"/>
    <w:rsid w:val="00751FE7"/>
    <w:rsid w:val="007534CF"/>
    <w:rsid w:val="007566E5"/>
    <w:rsid w:val="00763516"/>
    <w:rsid w:val="0078336B"/>
    <w:rsid w:val="007979D0"/>
    <w:rsid w:val="007B124A"/>
    <w:rsid w:val="007D2CBA"/>
    <w:rsid w:val="007D52CB"/>
    <w:rsid w:val="007D59B9"/>
    <w:rsid w:val="007D7484"/>
    <w:rsid w:val="007E4395"/>
    <w:rsid w:val="007F1C66"/>
    <w:rsid w:val="007F5873"/>
    <w:rsid w:val="0080359E"/>
    <w:rsid w:val="00803681"/>
    <w:rsid w:val="00815882"/>
    <w:rsid w:val="008316C0"/>
    <w:rsid w:val="00842C23"/>
    <w:rsid w:val="00862A25"/>
    <w:rsid w:val="00865409"/>
    <w:rsid w:val="00866736"/>
    <w:rsid w:val="008877A9"/>
    <w:rsid w:val="00894FEA"/>
    <w:rsid w:val="008B11F1"/>
    <w:rsid w:val="008C02D7"/>
    <w:rsid w:val="008C39B0"/>
    <w:rsid w:val="008D4C01"/>
    <w:rsid w:val="008E4337"/>
    <w:rsid w:val="008F4B49"/>
    <w:rsid w:val="00915212"/>
    <w:rsid w:val="0092189C"/>
    <w:rsid w:val="00924B63"/>
    <w:rsid w:val="00930F48"/>
    <w:rsid w:val="00945CC5"/>
    <w:rsid w:val="00953117"/>
    <w:rsid w:val="009555B1"/>
    <w:rsid w:val="0095578F"/>
    <w:rsid w:val="00965128"/>
    <w:rsid w:val="009721A6"/>
    <w:rsid w:val="00972BBD"/>
    <w:rsid w:val="00997CB2"/>
    <w:rsid w:val="009A313C"/>
    <w:rsid w:val="009A4986"/>
    <w:rsid w:val="009B049D"/>
    <w:rsid w:val="009B25DD"/>
    <w:rsid w:val="009F5494"/>
    <w:rsid w:val="00A1281C"/>
    <w:rsid w:val="00A21185"/>
    <w:rsid w:val="00A268AC"/>
    <w:rsid w:val="00A35BAB"/>
    <w:rsid w:val="00A423E7"/>
    <w:rsid w:val="00A46FA7"/>
    <w:rsid w:val="00A561D3"/>
    <w:rsid w:val="00A60A8D"/>
    <w:rsid w:val="00A76EAF"/>
    <w:rsid w:val="00A8185A"/>
    <w:rsid w:val="00A83079"/>
    <w:rsid w:val="00A96B1E"/>
    <w:rsid w:val="00A97985"/>
    <w:rsid w:val="00AB023D"/>
    <w:rsid w:val="00AB1279"/>
    <w:rsid w:val="00AB544E"/>
    <w:rsid w:val="00AC087A"/>
    <w:rsid w:val="00AC391A"/>
    <w:rsid w:val="00AE1766"/>
    <w:rsid w:val="00AE776B"/>
    <w:rsid w:val="00AE7815"/>
    <w:rsid w:val="00B07989"/>
    <w:rsid w:val="00B11FAB"/>
    <w:rsid w:val="00B27696"/>
    <w:rsid w:val="00B41CAF"/>
    <w:rsid w:val="00B4324E"/>
    <w:rsid w:val="00B442C3"/>
    <w:rsid w:val="00B53181"/>
    <w:rsid w:val="00B74ACA"/>
    <w:rsid w:val="00B82448"/>
    <w:rsid w:val="00B91BA2"/>
    <w:rsid w:val="00BA6706"/>
    <w:rsid w:val="00BB622F"/>
    <w:rsid w:val="00BC4AA2"/>
    <w:rsid w:val="00BD405C"/>
    <w:rsid w:val="00BE01B7"/>
    <w:rsid w:val="00BE4AD0"/>
    <w:rsid w:val="00BF67D1"/>
    <w:rsid w:val="00C03CC2"/>
    <w:rsid w:val="00C06BD0"/>
    <w:rsid w:val="00C14F2A"/>
    <w:rsid w:val="00C23C7C"/>
    <w:rsid w:val="00C24EC4"/>
    <w:rsid w:val="00C26996"/>
    <w:rsid w:val="00C41F51"/>
    <w:rsid w:val="00C7004B"/>
    <w:rsid w:val="00C74717"/>
    <w:rsid w:val="00C82E83"/>
    <w:rsid w:val="00C844BD"/>
    <w:rsid w:val="00C85D9B"/>
    <w:rsid w:val="00C903F6"/>
    <w:rsid w:val="00C919A7"/>
    <w:rsid w:val="00C95C0D"/>
    <w:rsid w:val="00CA73D1"/>
    <w:rsid w:val="00CC212F"/>
    <w:rsid w:val="00CE08DA"/>
    <w:rsid w:val="00CF42C9"/>
    <w:rsid w:val="00D16602"/>
    <w:rsid w:val="00D24096"/>
    <w:rsid w:val="00D259F0"/>
    <w:rsid w:val="00D36D66"/>
    <w:rsid w:val="00D413D1"/>
    <w:rsid w:val="00D61361"/>
    <w:rsid w:val="00D9460B"/>
    <w:rsid w:val="00D95ADE"/>
    <w:rsid w:val="00D969AB"/>
    <w:rsid w:val="00DA6A5B"/>
    <w:rsid w:val="00DB46F7"/>
    <w:rsid w:val="00DB6E55"/>
    <w:rsid w:val="00DC431A"/>
    <w:rsid w:val="00DC75E4"/>
    <w:rsid w:val="00DD0EEE"/>
    <w:rsid w:val="00DD3F7A"/>
    <w:rsid w:val="00DE0FC4"/>
    <w:rsid w:val="00DE2BF0"/>
    <w:rsid w:val="00DE63DC"/>
    <w:rsid w:val="00E05CEF"/>
    <w:rsid w:val="00E20716"/>
    <w:rsid w:val="00E271C5"/>
    <w:rsid w:val="00E32478"/>
    <w:rsid w:val="00E36738"/>
    <w:rsid w:val="00E41D59"/>
    <w:rsid w:val="00E61582"/>
    <w:rsid w:val="00E676C4"/>
    <w:rsid w:val="00E72F37"/>
    <w:rsid w:val="00E8031B"/>
    <w:rsid w:val="00E81600"/>
    <w:rsid w:val="00E833F8"/>
    <w:rsid w:val="00E834C8"/>
    <w:rsid w:val="00E87F87"/>
    <w:rsid w:val="00E90EC5"/>
    <w:rsid w:val="00EB56E4"/>
    <w:rsid w:val="00EC2D41"/>
    <w:rsid w:val="00EC439A"/>
    <w:rsid w:val="00ED71C5"/>
    <w:rsid w:val="00EF24CE"/>
    <w:rsid w:val="00EF2F5A"/>
    <w:rsid w:val="00EF51A6"/>
    <w:rsid w:val="00EF76A4"/>
    <w:rsid w:val="00F00217"/>
    <w:rsid w:val="00F022E7"/>
    <w:rsid w:val="00F077CB"/>
    <w:rsid w:val="00F14236"/>
    <w:rsid w:val="00F16E23"/>
    <w:rsid w:val="00F23F3A"/>
    <w:rsid w:val="00F351E6"/>
    <w:rsid w:val="00F44A9A"/>
    <w:rsid w:val="00F51A70"/>
    <w:rsid w:val="00F568B7"/>
    <w:rsid w:val="00F60C59"/>
    <w:rsid w:val="00F71768"/>
    <w:rsid w:val="00FC1A0D"/>
    <w:rsid w:val="00FC55A0"/>
    <w:rsid w:val="00FD3229"/>
    <w:rsid w:val="00FD3DD2"/>
    <w:rsid w:val="00FF1567"/>
    <w:rsid w:val="00FF2E31"/>
    <w:rsid w:val="00FF3FF2"/>
    <w:rsid w:val="00FF4562"/>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9F1DC2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185A"/>
    <w:rPr>
      <w:rFonts w:ascii="Helvetica Neue" w:hAnsi="Helvetica Neue"/>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rPr>
  </w:style>
  <w:style w:type="paragraph" w:customStyle="1" w:styleId="Body">
    <w:name w:val="Body"/>
    <w:pPr>
      <w:spacing w:after="240"/>
    </w:pPr>
    <w:rPr>
      <w:rFonts w:ascii="Helvetica" w:eastAsia="ヒラギノ角ゴ Pro W3" w:hAnsi="Helvetica"/>
      <w:color w:val="000000"/>
    </w:rPr>
  </w:style>
  <w:style w:type="paragraph" w:styleId="Kopfzeile">
    <w:name w:val="header"/>
    <w:basedOn w:val="Standard"/>
    <w:link w:val="KopfzeileZchn"/>
    <w:rsid w:val="00F039C3"/>
    <w:pPr>
      <w:tabs>
        <w:tab w:val="center" w:pos="4536"/>
        <w:tab w:val="right" w:pos="9072"/>
      </w:tabs>
    </w:pPr>
  </w:style>
  <w:style w:type="character" w:customStyle="1" w:styleId="KopfzeileZchn">
    <w:name w:val="Kopfzeile Zchn"/>
    <w:link w:val="Kopfzeile"/>
    <w:rsid w:val="00F039C3"/>
    <w:rPr>
      <w:sz w:val="24"/>
      <w:szCs w:val="24"/>
      <w:lang w:val="en-US" w:eastAsia="en-US"/>
    </w:rPr>
  </w:style>
  <w:style w:type="paragraph" w:styleId="Fuzeile">
    <w:name w:val="footer"/>
    <w:basedOn w:val="Standard"/>
    <w:link w:val="FuzeileZchn"/>
    <w:rsid w:val="00F039C3"/>
    <w:pPr>
      <w:tabs>
        <w:tab w:val="center" w:pos="4536"/>
        <w:tab w:val="right" w:pos="9072"/>
      </w:tabs>
    </w:pPr>
  </w:style>
  <w:style w:type="character" w:customStyle="1" w:styleId="FuzeileZchn">
    <w:name w:val="Fußzeile Zch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chn"/>
    <w:rsid w:val="004C2CEF"/>
    <w:rPr>
      <w:rFonts w:ascii="Lucida Grande" w:hAnsi="Lucida Grande"/>
      <w:sz w:val="18"/>
      <w:szCs w:val="18"/>
    </w:rPr>
  </w:style>
  <w:style w:type="character" w:customStyle="1" w:styleId="SprechblasentextZchn">
    <w:name w:val="Sprechblasentext Zchn"/>
    <w:link w:val="Sprechblasentext"/>
    <w:rsid w:val="004C2CEF"/>
    <w:rPr>
      <w:rFonts w:ascii="Lucida Grande" w:hAnsi="Lucida Grande"/>
      <w:sz w:val="18"/>
      <w:szCs w:val="18"/>
      <w:lang w:val="en-US" w:eastAsia="en-US"/>
    </w:rPr>
  </w:style>
  <w:style w:type="character" w:styleId="Kommentarzeichen">
    <w:name w:val="annotation reference"/>
    <w:rsid w:val="00A46FA7"/>
    <w:rPr>
      <w:sz w:val="18"/>
      <w:szCs w:val="18"/>
    </w:rPr>
  </w:style>
  <w:style w:type="paragraph" w:styleId="Kommentartext">
    <w:name w:val="annotation text"/>
    <w:basedOn w:val="Standard"/>
    <w:link w:val="KommentartextZchn"/>
    <w:rsid w:val="00A46FA7"/>
  </w:style>
  <w:style w:type="character" w:customStyle="1" w:styleId="KommentartextZchn">
    <w:name w:val="Kommentartext Zchn"/>
    <w:link w:val="Kommentartext"/>
    <w:rsid w:val="00A46FA7"/>
    <w:rPr>
      <w:rFonts w:ascii="Helvetica Neue" w:hAnsi="Helvetica Neue"/>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54733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eine-energie.de" TargetMode="Externa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82766-B3F7-C542-9FB0-C7B187930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4115</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Manager/>
  <Company>PnR</Company>
  <LinksUpToDate>false</LinksUpToDate>
  <CharactersWithSpaces>4759</CharactersWithSpaces>
  <SharedDoc>false</SharedDoc>
  <HyperlinkBase/>
  <HLinks>
    <vt:vector size="6" baseType="variant">
      <vt:variant>
        <vt:i4>2883656</vt:i4>
      </vt:variant>
      <vt:variant>
        <vt:i4>0</vt:i4>
      </vt:variant>
      <vt:variant>
        <vt:i4>0</vt:i4>
      </vt:variant>
      <vt:variant>
        <vt:i4>5</vt:i4>
      </vt:variant>
      <vt:variant>
        <vt:lpwstr>http://www.meine-energie.de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Ein Microsoft Office-Anwender</cp:lastModifiedBy>
  <cp:revision>3</cp:revision>
  <cp:lastPrinted>2014-09-01T09:20:00Z</cp:lastPrinted>
  <dcterms:created xsi:type="dcterms:W3CDTF">2015-04-17T07:14:00Z</dcterms:created>
  <dcterms:modified xsi:type="dcterms:W3CDTF">2015-04-17T07:17:00Z</dcterms:modified>
  <cp:category/>
</cp:coreProperties>
</file>