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C2DA" w14:textId="77777777" w:rsidR="00DB6E55" w:rsidRPr="00C74717" w:rsidRDefault="00DB6E55" w:rsidP="00DB6E55">
      <w:pPr>
        <w:pStyle w:val="FreeForm"/>
        <w:spacing w:line="288" w:lineRule="auto"/>
        <w:ind w:right="2554"/>
        <w:outlineLvl w:val="0"/>
        <w:rPr>
          <w:rFonts w:ascii="Times" w:hAnsi="Times"/>
          <w:spacing w:val="64"/>
          <w:sz w:val="38"/>
        </w:rPr>
      </w:pPr>
      <w:r w:rsidRPr="00C74717">
        <w:rPr>
          <w:spacing w:val="64"/>
          <w:sz w:val="38"/>
        </w:rPr>
        <w:t>PRESSEINFORMATION</w:t>
      </w:r>
    </w:p>
    <w:p w14:paraId="56241B95" w14:textId="77777777" w:rsidR="00DB6E55" w:rsidRPr="00C74717" w:rsidRDefault="00DB6E55" w:rsidP="00DB6E55">
      <w:pPr>
        <w:pStyle w:val="FreeForm"/>
        <w:spacing w:line="287" w:lineRule="atLeast"/>
        <w:ind w:right="2554"/>
        <w:rPr>
          <w:rFonts w:ascii="Times" w:hAnsi="Times"/>
          <w:sz w:val="22"/>
        </w:rPr>
      </w:pPr>
    </w:p>
    <w:p w14:paraId="4242FCAB" w14:textId="12293F0E" w:rsidR="00DB6E55" w:rsidRPr="00C74717" w:rsidRDefault="00DB6E55" w:rsidP="00DB6E55">
      <w:pPr>
        <w:pStyle w:val="FreeForm"/>
        <w:spacing w:line="288" w:lineRule="auto"/>
        <w:ind w:right="2554"/>
        <w:rPr>
          <w:sz w:val="22"/>
        </w:rPr>
      </w:pPr>
      <w:r w:rsidRPr="00C74717">
        <w:rPr>
          <w:sz w:val="22"/>
        </w:rPr>
        <w:t xml:space="preserve">Senftenberg, </w:t>
      </w:r>
      <w:r w:rsidR="00077E14">
        <w:rPr>
          <w:sz w:val="22"/>
        </w:rPr>
        <w:t>21</w:t>
      </w:r>
      <w:r w:rsidRPr="00C74717">
        <w:rPr>
          <w:sz w:val="22"/>
        </w:rPr>
        <w:t xml:space="preserve">. </w:t>
      </w:r>
      <w:r w:rsidR="00AC007C">
        <w:rPr>
          <w:sz w:val="22"/>
        </w:rPr>
        <w:t>September</w:t>
      </w:r>
      <w:r w:rsidR="00060874">
        <w:rPr>
          <w:sz w:val="22"/>
        </w:rPr>
        <w:t xml:space="preserve"> 2015</w:t>
      </w:r>
    </w:p>
    <w:p w14:paraId="1EE40849" w14:textId="77777777" w:rsidR="00DB6E55" w:rsidRPr="00C74717" w:rsidRDefault="00DB6E55" w:rsidP="00DB6E55">
      <w:pPr>
        <w:pStyle w:val="FreeForm"/>
        <w:spacing w:line="288" w:lineRule="auto"/>
        <w:ind w:right="2218"/>
        <w:rPr>
          <w:rFonts w:ascii="Times" w:hAnsi="Times"/>
          <w:sz w:val="22"/>
        </w:rPr>
      </w:pPr>
    </w:p>
    <w:p w14:paraId="2D1E9C08" w14:textId="77777777" w:rsidR="00DB6E55" w:rsidRPr="00C74717" w:rsidRDefault="00DB6E55" w:rsidP="00DB6E55">
      <w:pPr>
        <w:pStyle w:val="FreeForm"/>
        <w:spacing w:line="288" w:lineRule="auto"/>
        <w:rPr>
          <w:rFonts w:ascii="Times" w:hAnsi="Times"/>
          <w:sz w:val="22"/>
        </w:rPr>
      </w:pPr>
    </w:p>
    <w:p w14:paraId="6D493FB0" w14:textId="7FC3D3CB" w:rsidR="00DB6E55" w:rsidRPr="00C74717" w:rsidRDefault="00077E14" w:rsidP="00DB6E55">
      <w:pPr>
        <w:pStyle w:val="FreeForm"/>
        <w:spacing w:line="288" w:lineRule="auto"/>
        <w:rPr>
          <w:b/>
          <w:sz w:val="28"/>
        </w:rPr>
      </w:pPr>
      <w:r>
        <w:rPr>
          <w:b/>
          <w:sz w:val="28"/>
        </w:rPr>
        <w:t>Atypische Netznutzung: Kein Geld mehr verschenken</w:t>
      </w:r>
      <w:r w:rsidR="006D5AC3">
        <w:rPr>
          <w:b/>
          <w:sz w:val="28"/>
        </w:rPr>
        <w:t>!</w:t>
      </w:r>
    </w:p>
    <w:p w14:paraId="2E1D3AF9" w14:textId="5ED75755" w:rsidR="00DB6E55" w:rsidRPr="00C74717" w:rsidRDefault="00077E14" w:rsidP="00DB6E55">
      <w:pPr>
        <w:pStyle w:val="FreeForm"/>
        <w:spacing w:line="312" w:lineRule="atLeast"/>
        <w:outlineLvl w:val="0"/>
        <w:rPr>
          <w:b/>
          <w:sz w:val="22"/>
        </w:rPr>
      </w:pPr>
      <w:r>
        <w:rPr>
          <w:b/>
          <w:sz w:val="22"/>
        </w:rPr>
        <w:t xml:space="preserve">Mit meine-energie.de lassen sich Netznutzungskosten in </w:t>
      </w:r>
      <w:r w:rsidR="00B779D1">
        <w:rPr>
          <w:b/>
          <w:sz w:val="22"/>
        </w:rPr>
        <w:t>erheblicher</w:t>
      </w:r>
      <w:r>
        <w:rPr>
          <w:b/>
          <w:sz w:val="22"/>
        </w:rPr>
        <w:t xml:space="preserve"> Höhe einsparen</w:t>
      </w:r>
    </w:p>
    <w:p w14:paraId="03D13109" w14:textId="75571C97" w:rsidR="00694D91" w:rsidRPr="00B345D2" w:rsidRDefault="00C050AC" w:rsidP="00F644A6">
      <w:pPr>
        <w:pStyle w:val="FreeForm"/>
        <w:tabs>
          <w:tab w:val="left" w:pos="7230"/>
        </w:tabs>
        <w:spacing w:before="100" w:beforeAutospacing="1" w:after="100" w:afterAutospacing="1" w:line="360" w:lineRule="auto"/>
        <w:ind w:right="2132"/>
        <w:rPr>
          <w:b/>
          <w:sz w:val="20"/>
        </w:rPr>
      </w:pPr>
      <w:r>
        <w:rPr>
          <w:b/>
          <w:sz w:val="20"/>
        </w:rPr>
        <w:t xml:space="preserve">Hotel- und Restaurantketten sowie Unternehmen der Großgastronomie </w:t>
      </w:r>
      <w:r w:rsidR="00077E14">
        <w:rPr>
          <w:b/>
          <w:sz w:val="20"/>
        </w:rPr>
        <w:t xml:space="preserve">verschenken </w:t>
      </w:r>
      <w:r>
        <w:rPr>
          <w:b/>
          <w:sz w:val="20"/>
        </w:rPr>
        <w:t>oftmals</w:t>
      </w:r>
      <w:r w:rsidR="00077E14">
        <w:rPr>
          <w:b/>
          <w:sz w:val="20"/>
        </w:rPr>
        <w:t xml:space="preserve"> viel Geld, weil sie den Mechanismus der so genannten „Atypischen Netznutzung“ nicht kennen oder ma</w:t>
      </w:r>
      <w:bookmarkStart w:id="0" w:name="_GoBack"/>
      <w:bookmarkEnd w:id="0"/>
      <w:r w:rsidR="00077E14">
        <w:rPr>
          <w:b/>
          <w:sz w:val="20"/>
        </w:rPr>
        <w:t xml:space="preserve">ngels geeigneter Werkzeuge </w:t>
      </w:r>
      <w:r w:rsidR="00E15619">
        <w:rPr>
          <w:b/>
          <w:sz w:val="20"/>
        </w:rPr>
        <w:t xml:space="preserve">diese Regelung nicht </w:t>
      </w:r>
      <w:r w:rsidR="00077E14">
        <w:rPr>
          <w:b/>
          <w:sz w:val="20"/>
        </w:rPr>
        <w:t xml:space="preserve">nutzen können. Dabei handelt es sich um eine in der </w:t>
      </w:r>
      <w:r w:rsidR="00077E14" w:rsidRPr="00077E14">
        <w:rPr>
          <w:b/>
          <w:sz w:val="20"/>
        </w:rPr>
        <w:t>Stromnetzentgeltverordnung (</w:t>
      </w:r>
      <w:proofErr w:type="spellStart"/>
      <w:r w:rsidR="00077E14" w:rsidRPr="00077E14">
        <w:rPr>
          <w:b/>
          <w:sz w:val="20"/>
        </w:rPr>
        <w:t>StromNEV</w:t>
      </w:r>
      <w:proofErr w:type="spellEnd"/>
      <w:r w:rsidR="00077E14" w:rsidRPr="00077E14">
        <w:rPr>
          <w:b/>
          <w:sz w:val="20"/>
        </w:rPr>
        <w:t>)</w:t>
      </w:r>
      <w:r w:rsidR="00077E14">
        <w:rPr>
          <w:b/>
          <w:sz w:val="20"/>
        </w:rPr>
        <w:t xml:space="preserve"> festgelegte Maßnahme, </w:t>
      </w:r>
      <w:r w:rsidR="00B345D2">
        <w:rPr>
          <w:b/>
          <w:sz w:val="20"/>
        </w:rPr>
        <w:t xml:space="preserve">mit der netzentlastendes Verhalten belohnt wird. </w:t>
      </w:r>
      <w:r w:rsidR="00077E14">
        <w:rPr>
          <w:b/>
          <w:sz w:val="20"/>
        </w:rPr>
        <w:t>Verbraucher, die zu bestimmten Spitzenzeiten deutlich niedrigere Spitzenlasten verursachen, als</w:t>
      </w:r>
      <w:r w:rsidR="00B345D2">
        <w:rPr>
          <w:b/>
          <w:sz w:val="20"/>
        </w:rPr>
        <w:t xml:space="preserve"> die </w:t>
      </w:r>
      <w:r w:rsidR="006D5AC3">
        <w:rPr>
          <w:b/>
          <w:sz w:val="20"/>
        </w:rPr>
        <w:t>im jeweiligen Netzgebiet</w:t>
      </w:r>
      <w:r w:rsidR="00B345D2">
        <w:rPr>
          <w:b/>
          <w:sz w:val="20"/>
        </w:rPr>
        <w:t xml:space="preserve"> festgelegten Jahreshöchs</w:t>
      </w:r>
      <w:r w:rsidR="006D5AC3">
        <w:rPr>
          <w:b/>
          <w:sz w:val="20"/>
        </w:rPr>
        <w:t>t</w:t>
      </w:r>
      <w:r w:rsidR="00B345D2">
        <w:rPr>
          <w:b/>
          <w:sz w:val="20"/>
        </w:rPr>
        <w:t>lasten, können so Teile der Netzentgelte zurückerhalten. Mit dem Portal für das kaufmännische Energiemanagement</w:t>
      </w:r>
      <w:r w:rsidR="006D5AC3">
        <w:rPr>
          <w:b/>
          <w:sz w:val="20"/>
        </w:rPr>
        <w:t xml:space="preserve"> m</w:t>
      </w:r>
      <w:r w:rsidR="00B345D2">
        <w:rPr>
          <w:b/>
          <w:sz w:val="20"/>
        </w:rPr>
        <w:t xml:space="preserve">eine-energie.de ist es jetzt möglich, automatisch zu erkennen, ob an einzelnen Standorten eine „Atypische Netznutzung“ vorliegt – und vor allem auch, wie hoch die Rückforderungen ausfallen. Die Meine-Energie GmbH unterstützt die Unternehmen auf Wunsch auch bei der entsprechenden Antragsstellung bei der Bundesnetzagentur, so dass sie immer die Gewissheit haben, die Möglichkeiten dieser Regelung vollständig auszunutzen. „Die Einsparpotenziale der Atypischen Netznutzungskunden sind enorm und können </w:t>
      </w:r>
      <w:r w:rsidR="004E50B2">
        <w:rPr>
          <w:b/>
          <w:sz w:val="20"/>
        </w:rPr>
        <w:t>pro</w:t>
      </w:r>
      <w:r w:rsidR="006D5AC3">
        <w:rPr>
          <w:b/>
          <w:sz w:val="20"/>
        </w:rPr>
        <w:t xml:space="preserve"> </w:t>
      </w:r>
      <w:r w:rsidR="00B345D2">
        <w:rPr>
          <w:b/>
          <w:sz w:val="20"/>
        </w:rPr>
        <w:t xml:space="preserve">Standort mehrere 10.000 Euro betragen. Allein schon </w:t>
      </w:r>
      <w:r w:rsidR="006D5AC3">
        <w:rPr>
          <w:b/>
          <w:sz w:val="20"/>
        </w:rPr>
        <w:t xml:space="preserve">durch die Ausnutzung dieser Regelung </w:t>
      </w:r>
      <w:r w:rsidR="00B345D2">
        <w:rPr>
          <w:b/>
          <w:sz w:val="20"/>
        </w:rPr>
        <w:t>können sich die Investitionen in den Aufbau eines eigenen kaufmännischen Energiemanagements innerhalb kürzester Zeit rechnen“, erklärt Dirk Heinze, Geschäftsführer der Meine-Energie GmbH.</w:t>
      </w:r>
      <w:r w:rsidR="00EA187A">
        <w:rPr>
          <w:b/>
          <w:sz w:val="20"/>
        </w:rPr>
        <w:t xml:space="preserve"> </w:t>
      </w:r>
    </w:p>
    <w:p w14:paraId="0FCEB752" w14:textId="5ABE2B21" w:rsidR="00DB6E55" w:rsidRPr="004E50B2" w:rsidRDefault="00B345D2" w:rsidP="00A04FE3">
      <w:pPr>
        <w:pStyle w:val="FreeForm"/>
        <w:tabs>
          <w:tab w:val="left" w:pos="7230"/>
        </w:tabs>
        <w:spacing w:before="100" w:beforeAutospacing="1" w:after="100" w:afterAutospacing="1" w:line="360" w:lineRule="auto"/>
        <w:ind w:right="2132"/>
        <w:rPr>
          <w:sz w:val="20"/>
        </w:rPr>
      </w:pPr>
      <w:r w:rsidRPr="004C4C7F">
        <w:rPr>
          <w:sz w:val="20"/>
        </w:rPr>
        <w:t>Die Berechnung der</w:t>
      </w:r>
      <w:r w:rsidR="006D5AC3" w:rsidRPr="004C4C7F">
        <w:rPr>
          <w:sz w:val="20"/>
        </w:rPr>
        <w:t xml:space="preserve"> individuellen Netzentgelte erfol</w:t>
      </w:r>
      <w:r w:rsidR="004C4C7F" w:rsidRPr="004C4C7F">
        <w:rPr>
          <w:sz w:val="20"/>
        </w:rPr>
        <w:t xml:space="preserve">gt auf Basis der so genannten </w:t>
      </w:r>
      <w:proofErr w:type="spellStart"/>
      <w:r w:rsidR="004C4C7F" w:rsidRPr="004C4C7F">
        <w:rPr>
          <w:sz w:val="20"/>
        </w:rPr>
        <w:t>Ho</w:t>
      </w:r>
      <w:r w:rsidR="006D5AC3" w:rsidRPr="004C4C7F">
        <w:rPr>
          <w:sz w:val="20"/>
        </w:rPr>
        <w:t>chstlast</w:t>
      </w:r>
      <w:r w:rsidR="004C4C7F" w:rsidRPr="004C4C7F">
        <w:rPr>
          <w:sz w:val="20"/>
        </w:rPr>
        <w:t>zeit</w:t>
      </w:r>
      <w:r w:rsidR="006D5AC3" w:rsidRPr="004C4C7F">
        <w:rPr>
          <w:sz w:val="20"/>
        </w:rPr>
        <w:t>fenster</w:t>
      </w:r>
      <w:proofErr w:type="spellEnd"/>
      <w:r w:rsidR="006D5AC3" w:rsidRPr="004C4C7F">
        <w:rPr>
          <w:sz w:val="20"/>
        </w:rPr>
        <w:t xml:space="preserve">, die von jedem Netzbetreiber unterschiedlich terminiert werden können. </w:t>
      </w:r>
      <w:r w:rsidR="004C4C7F" w:rsidRPr="004C4C7F">
        <w:rPr>
          <w:sz w:val="20"/>
        </w:rPr>
        <w:t xml:space="preserve">Da diese meist im Herbst und Winter liegen, lassen sich so auch saisonal verursachte Kosten, beispielsweise für Klimaanlagen im Sommer, teilweise ausgleichen </w:t>
      </w:r>
      <w:r w:rsidR="00FD446E" w:rsidRPr="004C4C7F">
        <w:rPr>
          <w:sz w:val="20"/>
        </w:rPr>
        <w:t>Die</w:t>
      </w:r>
      <w:r w:rsidR="00FD446E" w:rsidRPr="004E50B2">
        <w:rPr>
          <w:sz w:val="20"/>
        </w:rPr>
        <w:t xml:space="preserve"> niedrigeren Sätze</w:t>
      </w:r>
      <w:r w:rsidR="006D5AC3" w:rsidRPr="004E50B2">
        <w:rPr>
          <w:sz w:val="20"/>
        </w:rPr>
        <w:t xml:space="preserve"> </w:t>
      </w:r>
      <w:r w:rsidR="00FD446E" w:rsidRPr="004E50B2">
        <w:rPr>
          <w:sz w:val="20"/>
        </w:rPr>
        <w:t>können</w:t>
      </w:r>
      <w:r w:rsidR="006D5AC3" w:rsidRPr="004E50B2">
        <w:rPr>
          <w:sz w:val="20"/>
        </w:rPr>
        <w:t xml:space="preserve"> immer dann geltend gemacht w</w:t>
      </w:r>
      <w:r w:rsidR="00FD446E" w:rsidRPr="004E50B2">
        <w:rPr>
          <w:sz w:val="20"/>
        </w:rPr>
        <w:t>e</w:t>
      </w:r>
      <w:r w:rsidR="006D5AC3" w:rsidRPr="004E50B2">
        <w:rPr>
          <w:sz w:val="20"/>
        </w:rPr>
        <w:t xml:space="preserve">rden, wenn die eigene </w:t>
      </w:r>
      <w:r w:rsidR="00FD446E" w:rsidRPr="004E50B2">
        <w:rPr>
          <w:sz w:val="20"/>
        </w:rPr>
        <w:t>J</w:t>
      </w:r>
      <w:r w:rsidR="006D5AC3" w:rsidRPr="004E50B2">
        <w:rPr>
          <w:sz w:val="20"/>
        </w:rPr>
        <w:t xml:space="preserve">ahreshöchstlast mindestens 20 Prozent </w:t>
      </w:r>
      <w:r w:rsidR="00371769" w:rsidRPr="004E50B2">
        <w:rPr>
          <w:sz w:val="20"/>
        </w:rPr>
        <w:t>unter der für das Netzgebiet geltenden Jahreshöchstlast liegt, die die Netzbetreiber auf Basis eines von der Bundesnetzagentur vor</w:t>
      </w:r>
      <w:r w:rsidR="004E50B2">
        <w:rPr>
          <w:sz w:val="20"/>
        </w:rPr>
        <w:t>gegebenen Verfahren definiert we</w:t>
      </w:r>
      <w:r w:rsidR="004C4C7F">
        <w:rPr>
          <w:sz w:val="20"/>
        </w:rPr>
        <w:t>rden</w:t>
      </w:r>
      <w:r w:rsidR="004C4C7F" w:rsidRPr="004C4C7F">
        <w:rPr>
          <w:sz w:val="20"/>
          <w:lang w:val="en-US"/>
        </w:rPr>
        <w:t>.</w:t>
      </w:r>
      <w:r w:rsidR="004C4C7F">
        <w:rPr>
          <w:sz w:val="20"/>
          <w:lang w:val="en-US"/>
        </w:rPr>
        <w:t xml:space="preserve"> </w:t>
      </w:r>
      <w:r w:rsidR="00371769" w:rsidRPr="004E50B2">
        <w:rPr>
          <w:sz w:val="20"/>
        </w:rPr>
        <w:t xml:space="preserve">“Gerade für Unternehmen mit vielen </w:t>
      </w:r>
      <w:r w:rsidR="00371769" w:rsidRPr="004E50B2">
        <w:rPr>
          <w:sz w:val="20"/>
        </w:rPr>
        <w:lastRenderedPageBreak/>
        <w:t xml:space="preserve">Standorten ist es </w:t>
      </w:r>
      <w:r w:rsidR="004C4C7F">
        <w:rPr>
          <w:sz w:val="20"/>
        </w:rPr>
        <w:t xml:space="preserve">jedoch </w:t>
      </w:r>
      <w:r w:rsidR="00371769" w:rsidRPr="004E50B2">
        <w:rPr>
          <w:sz w:val="20"/>
        </w:rPr>
        <w:t>nicht einfach, dies genau so nachzuweisen, wie es die Bundesnetzagentur fordert”, beschreibt Dirk Heinze eine der Herausforderunge</w:t>
      </w:r>
      <w:r w:rsidR="004E50B2">
        <w:rPr>
          <w:sz w:val="20"/>
        </w:rPr>
        <w:t>n. Dabei sind die Einsparungspot</w:t>
      </w:r>
      <w:r w:rsidR="00371769" w:rsidRPr="004E50B2">
        <w:rPr>
          <w:sz w:val="20"/>
        </w:rPr>
        <w:t xml:space="preserve">enziale enorm. </w:t>
      </w:r>
      <w:r w:rsidR="008E606E" w:rsidRPr="004E50B2">
        <w:rPr>
          <w:sz w:val="20"/>
        </w:rPr>
        <w:t xml:space="preserve">Liegt die Jahreshöchstleistung </w:t>
      </w:r>
      <w:r w:rsidR="009D1844">
        <w:rPr>
          <w:sz w:val="20"/>
        </w:rPr>
        <w:t xml:space="preserve">an einem Standort </w:t>
      </w:r>
      <w:r w:rsidR="008E606E" w:rsidRPr="004E50B2">
        <w:rPr>
          <w:sz w:val="20"/>
        </w:rPr>
        <w:t>beispielsweise bei 800kW, die eigene Höchstlast in der Hochlastzeit nur bei 500kW, liegt die Ersparnis</w:t>
      </w:r>
      <w:r w:rsidR="00371769" w:rsidRPr="004E50B2">
        <w:rPr>
          <w:sz w:val="20"/>
        </w:rPr>
        <w:t xml:space="preserve"> bei einem Preis von 70 Euro je Kilowatt </w:t>
      </w:r>
      <w:r w:rsidR="008E606E" w:rsidRPr="004E50B2">
        <w:rPr>
          <w:sz w:val="20"/>
        </w:rPr>
        <w:t xml:space="preserve">bei rund </w:t>
      </w:r>
      <w:r w:rsidR="00371769" w:rsidRPr="004E50B2">
        <w:rPr>
          <w:sz w:val="20"/>
        </w:rPr>
        <w:t>21.000 Euro.</w:t>
      </w:r>
      <w:r w:rsidR="00EA187A">
        <w:rPr>
          <w:sz w:val="20"/>
        </w:rPr>
        <w:t xml:space="preserve"> </w:t>
      </w:r>
    </w:p>
    <w:tbl>
      <w:tblPr>
        <w:tblW w:w="0" w:type="auto"/>
        <w:tblInd w:w="50" w:type="dxa"/>
        <w:tblLayout w:type="fixed"/>
        <w:tblLook w:val="0000" w:firstRow="0" w:lastRow="0" w:firstColumn="0" w:lastColumn="0" w:noHBand="0" w:noVBand="0"/>
      </w:tblPr>
      <w:tblGrid>
        <w:gridCol w:w="4518"/>
        <w:gridCol w:w="4480"/>
      </w:tblGrid>
      <w:tr w:rsidR="00DB6E55" w:rsidRPr="00B70927" w14:paraId="08A92AE4" w14:textId="77777777" w:rsidTr="003E3D86">
        <w:trPr>
          <w:cantSplit/>
          <w:trHeight w:val="1320"/>
        </w:trPr>
        <w:tc>
          <w:tcPr>
            <w:tcW w:w="4518" w:type="dxa"/>
            <w:shd w:val="clear" w:color="auto" w:fill="auto"/>
            <w:tcMar>
              <w:top w:w="50" w:type="dxa"/>
              <w:left w:w="50" w:type="dxa"/>
              <w:bottom w:w="50" w:type="dxa"/>
              <w:right w:w="50" w:type="dxa"/>
            </w:tcMar>
          </w:tcPr>
          <w:p w14:paraId="085B7BF1" w14:textId="77777777" w:rsidR="00DB6E55" w:rsidRPr="00C74717" w:rsidRDefault="00DB6E55" w:rsidP="003E3D86">
            <w:pPr>
              <w:pStyle w:val="Body"/>
              <w:spacing w:after="0"/>
              <w:ind w:right="104"/>
              <w:rPr>
                <w:b/>
                <w:i/>
                <w:sz w:val="18"/>
              </w:rPr>
            </w:pPr>
            <w:r w:rsidRPr="00C74717">
              <w:rPr>
                <w:b/>
                <w:i/>
                <w:sz w:val="18"/>
              </w:rPr>
              <w:t>Weitere Informationen:</w:t>
            </w:r>
          </w:p>
          <w:p w14:paraId="38AE740A" w14:textId="735212BE" w:rsidR="00DB6E55" w:rsidRPr="00C74717" w:rsidRDefault="00DB6E55" w:rsidP="003E3D86">
            <w:pPr>
              <w:pStyle w:val="Body"/>
              <w:spacing w:after="0"/>
              <w:ind w:right="104"/>
              <w:rPr>
                <w:sz w:val="18"/>
              </w:rPr>
            </w:pPr>
            <w:r w:rsidRPr="00C74717">
              <w:rPr>
                <w:sz w:val="18"/>
              </w:rPr>
              <w:t xml:space="preserve">Meine-Energie GmbH </w:t>
            </w:r>
            <w:r w:rsidR="00F33538">
              <w:rPr>
                <w:sz w:val="18"/>
              </w:rPr>
              <w:t>– Dirk Heinze</w:t>
            </w:r>
          </w:p>
          <w:p w14:paraId="17A672E9" w14:textId="32D66E3C" w:rsidR="00DB6E55" w:rsidRPr="00C74717" w:rsidRDefault="00F33538" w:rsidP="003E3D86">
            <w:pPr>
              <w:pStyle w:val="Body"/>
              <w:spacing w:after="0"/>
              <w:ind w:right="104"/>
              <w:rPr>
                <w:sz w:val="18"/>
              </w:rPr>
            </w:pPr>
            <w:r>
              <w:rPr>
                <w:sz w:val="18"/>
              </w:rPr>
              <w:t>Ritterstraße 5 –</w:t>
            </w:r>
            <w:r w:rsidR="00DB6E55" w:rsidRPr="00C74717">
              <w:rPr>
                <w:sz w:val="18"/>
              </w:rPr>
              <w:t xml:space="preserve"> D-01968 Senftenberg</w:t>
            </w:r>
          </w:p>
          <w:p w14:paraId="67930EDD" w14:textId="435426E4" w:rsidR="00DB6E55" w:rsidRPr="00C74717" w:rsidRDefault="00F33538" w:rsidP="003E3D86">
            <w:pPr>
              <w:pStyle w:val="Body"/>
              <w:tabs>
                <w:tab w:val="left" w:pos="4111"/>
              </w:tabs>
              <w:spacing w:after="0"/>
              <w:ind w:right="104"/>
              <w:rPr>
                <w:sz w:val="18"/>
              </w:rPr>
            </w:pPr>
            <w:r>
              <w:rPr>
                <w:sz w:val="18"/>
              </w:rPr>
              <w:t xml:space="preserve">Tel: +49 3573 36 54 10 – </w:t>
            </w:r>
            <w:r w:rsidR="00DB6E55" w:rsidRPr="00C74717">
              <w:rPr>
                <w:sz w:val="18"/>
              </w:rPr>
              <w:t>Fax: +49 3573 36 54 199</w:t>
            </w:r>
          </w:p>
          <w:p w14:paraId="08C5CE75" w14:textId="4C0146A8" w:rsidR="00DB6E55" w:rsidRPr="00C74717" w:rsidRDefault="00DB6E55" w:rsidP="00F33538">
            <w:pPr>
              <w:pStyle w:val="Body"/>
              <w:spacing w:after="0"/>
              <w:ind w:right="104"/>
              <w:rPr>
                <w:sz w:val="18"/>
              </w:rPr>
            </w:pPr>
            <w:r w:rsidRPr="00C74717">
              <w:rPr>
                <w:sz w:val="18"/>
              </w:rPr>
              <w:t xml:space="preserve">info@meine-energie.de </w:t>
            </w:r>
            <w:r w:rsidR="00F33538">
              <w:rPr>
                <w:sz w:val="18"/>
              </w:rPr>
              <w:t>–</w:t>
            </w:r>
            <w:r w:rsidRPr="00C74717">
              <w:rPr>
                <w:sz w:val="18"/>
              </w:rPr>
              <w:t xml:space="preserve"> </w:t>
            </w:r>
            <w:hyperlink r:id="rId7" w:history="1">
              <w:r w:rsidRPr="00C74717">
                <w:rPr>
                  <w:rStyle w:val="Link"/>
                  <w:sz w:val="18"/>
                </w:rPr>
                <w:t>www.meine-energie.de</w:t>
              </w:r>
            </w:hyperlink>
          </w:p>
        </w:tc>
        <w:tc>
          <w:tcPr>
            <w:tcW w:w="4480" w:type="dxa"/>
            <w:shd w:val="clear" w:color="auto" w:fill="auto"/>
            <w:tcMar>
              <w:top w:w="50" w:type="dxa"/>
              <w:left w:w="50" w:type="dxa"/>
              <w:bottom w:w="50" w:type="dxa"/>
              <w:right w:w="50" w:type="dxa"/>
            </w:tcMar>
          </w:tcPr>
          <w:p w14:paraId="278E2038" w14:textId="77777777" w:rsidR="00DB6E55" w:rsidRPr="00C74717" w:rsidRDefault="00DB6E55" w:rsidP="003E3D86">
            <w:pPr>
              <w:pStyle w:val="Body"/>
              <w:spacing w:after="0"/>
              <w:rPr>
                <w:b/>
                <w:i/>
                <w:sz w:val="18"/>
              </w:rPr>
            </w:pPr>
            <w:r w:rsidRPr="00C74717">
              <w:rPr>
                <w:b/>
                <w:i/>
                <w:sz w:val="18"/>
              </w:rPr>
              <w:t>Presse- und Öffentlichkeitsarbeit:</w:t>
            </w:r>
          </w:p>
          <w:p w14:paraId="1276C349" w14:textId="15149D40" w:rsidR="00DB6E55" w:rsidRPr="00C74717" w:rsidRDefault="00F33538" w:rsidP="003E3D86">
            <w:pPr>
              <w:pStyle w:val="Body"/>
              <w:spacing w:after="0"/>
              <w:rPr>
                <w:sz w:val="18"/>
              </w:rPr>
            </w:pPr>
            <w:r>
              <w:rPr>
                <w:sz w:val="18"/>
              </w:rPr>
              <w:t>Uwe Pagel –</w:t>
            </w:r>
            <w:r w:rsidR="00DB6E55" w:rsidRPr="00C74717">
              <w:rPr>
                <w:sz w:val="18"/>
              </w:rPr>
              <w:t xml:space="preserve"> Press’n’Relations GmbH</w:t>
            </w:r>
          </w:p>
          <w:p w14:paraId="712E912C" w14:textId="77777777" w:rsidR="00DB6E55" w:rsidRPr="00C74717" w:rsidRDefault="00DB6E55" w:rsidP="003E3D86">
            <w:pPr>
              <w:pStyle w:val="Body"/>
              <w:spacing w:after="0"/>
              <w:rPr>
                <w:sz w:val="18"/>
              </w:rPr>
            </w:pPr>
            <w:r w:rsidRPr="00C74717">
              <w:rPr>
                <w:sz w:val="18"/>
              </w:rPr>
              <w:t>Magirusstr. 33 – D-89077 Ulm</w:t>
            </w:r>
          </w:p>
          <w:p w14:paraId="22843408" w14:textId="74A19FE8" w:rsidR="00DB6E55" w:rsidRPr="00B70927" w:rsidRDefault="00F33538" w:rsidP="003E3D86">
            <w:pPr>
              <w:pStyle w:val="Body"/>
              <w:spacing w:after="0"/>
              <w:rPr>
                <w:sz w:val="18"/>
              </w:rPr>
            </w:pPr>
            <w:r>
              <w:rPr>
                <w:sz w:val="18"/>
              </w:rPr>
              <w:t>Tel.: +49 731 96 287 29 –</w:t>
            </w:r>
            <w:r w:rsidR="00DB6E55" w:rsidRPr="00B70927">
              <w:rPr>
                <w:sz w:val="18"/>
              </w:rPr>
              <w:t xml:space="preserve"> Fax: +49 731 96 287 97</w:t>
            </w:r>
          </w:p>
          <w:p w14:paraId="44CCD1E0" w14:textId="77777777" w:rsidR="00DB6E55" w:rsidRPr="00B70927" w:rsidRDefault="00DB6E55" w:rsidP="003E3D86">
            <w:pPr>
              <w:pStyle w:val="Body"/>
              <w:spacing w:after="0"/>
              <w:rPr>
                <w:sz w:val="18"/>
              </w:rPr>
            </w:pPr>
            <w:r w:rsidRPr="00B70927">
              <w:rPr>
                <w:sz w:val="18"/>
              </w:rPr>
              <w:t xml:space="preserve">upa@press-n-relations.de </w:t>
            </w:r>
          </w:p>
          <w:p w14:paraId="009C5658" w14:textId="77777777" w:rsidR="00DB6E55" w:rsidRPr="00B70927" w:rsidRDefault="00DB6E55" w:rsidP="003E3D86">
            <w:pPr>
              <w:pStyle w:val="Body"/>
              <w:spacing w:after="0"/>
              <w:rPr>
                <w:sz w:val="18"/>
              </w:rPr>
            </w:pPr>
            <w:r w:rsidRPr="00B70927">
              <w:rPr>
                <w:sz w:val="18"/>
              </w:rPr>
              <w:t>www.press-n-relations.de</w:t>
            </w:r>
          </w:p>
        </w:tc>
      </w:tr>
    </w:tbl>
    <w:p w14:paraId="5CDF13CA" w14:textId="5AA69747" w:rsidR="00DB6E55" w:rsidRPr="004E50B2" w:rsidRDefault="00A04FE3" w:rsidP="008C02D7">
      <w:pPr>
        <w:pStyle w:val="FreeForm"/>
        <w:ind w:right="357"/>
        <w:rPr>
          <w:sz w:val="18"/>
        </w:rPr>
      </w:pPr>
      <w:r>
        <w:rPr>
          <w:rStyle w:val="section"/>
          <w:sz w:val="18"/>
        </w:rPr>
        <w:br/>
      </w:r>
      <w:r w:rsidR="00DB6E55" w:rsidRPr="004E50B2">
        <w:rPr>
          <w:rStyle w:val="section"/>
          <w:sz w:val="18"/>
        </w:rPr>
        <w:t>Unter dem Motto „Energie ist einfach“ bietet die Meine-Energie GmbH</w:t>
      </w:r>
      <w:r w:rsidR="00DB6E55" w:rsidRPr="004E50B2">
        <w:rPr>
          <w:rStyle w:val="section"/>
          <w:sz w:val="22"/>
        </w:rPr>
        <w:t xml:space="preserve"> </w:t>
      </w:r>
      <w:r w:rsidR="00AE776B" w:rsidRPr="004E50B2">
        <w:rPr>
          <w:rStyle w:val="section"/>
          <w:sz w:val="18"/>
        </w:rPr>
        <w:t>ein</w:t>
      </w:r>
      <w:r w:rsidR="00AE776B" w:rsidRPr="004E50B2">
        <w:rPr>
          <w:rStyle w:val="section"/>
          <w:sz w:val="22"/>
        </w:rPr>
        <w:t xml:space="preserve"> </w:t>
      </w:r>
      <w:r w:rsidR="00AE776B" w:rsidRPr="004E50B2">
        <w:rPr>
          <w:rStyle w:val="section"/>
          <w:sz w:val="18"/>
        </w:rPr>
        <w:t xml:space="preserve">webbasiertes Komplettwerkzeug für das kaufmännische Energiemanagement. Es unterstützt vielfältige Prozesse </w:t>
      </w:r>
      <w:r w:rsidR="00AE776B" w:rsidRPr="004E50B2">
        <w:rPr>
          <w:sz w:val="18"/>
        </w:rPr>
        <w:t>wie das Energiecontrolling, die Erstellung von Energiebilanzen, das Verwalten von Kosten und Verbräuchen, die detaillierte Kosten- und Verbrauchsplanung, die Weiterverrechnung von Energiekosten, den Energieeinkauf sowie die Rechnungsprüfung</w:t>
      </w:r>
      <w:r w:rsidR="00AE776B" w:rsidRPr="004E50B2">
        <w:rPr>
          <w:rStyle w:val="section"/>
          <w:sz w:val="18"/>
        </w:rPr>
        <w:t xml:space="preserve">. </w:t>
      </w:r>
      <w:r w:rsidR="00DB6E55" w:rsidRPr="004E50B2">
        <w:rPr>
          <w:rStyle w:val="section"/>
          <w:sz w:val="18"/>
        </w:rPr>
        <w:t>Zu den Kunden gehören Einzelhandelsketten wie die Müller Drogeriemärkte ebenso wie Industrieunternehmen, etwa die ZF Friedrichshafen AG</w:t>
      </w:r>
      <w:r w:rsidR="00AE776B" w:rsidRPr="004E50B2">
        <w:rPr>
          <w:rStyle w:val="section"/>
          <w:sz w:val="18"/>
        </w:rPr>
        <w:t xml:space="preserve">. </w:t>
      </w:r>
      <w:r w:rsidR="00737E72" w:rsidRPr="004E50B2">
        <w:rPr>
          <w:rStyle w:val="section"/>
          <w:sz w:val="18"/>
        </w:rPr>
        <w:t xml:space="preserve">Weitere Zielbranchen sind das Logistikgewerbe, Hotel- und Gastronomieketten, Facility Management-Dienstleister sowie andere Unternehmen und Institutionen. </w:t>
      </w:r>
      <w:r w:rsidR="00AE776B" w:rsidRPr="004E50B2">
        <w:rPr>
          <w:sz w:val="18"/>
        </w:rPr>
        <w:t>Derzeit werden mehr als 17.000 gewerbliche Zählpunkte mit ihren Verträgen und mehr als 2,8 Terrawattstunden Strom und Gas über meine-energie.de erfasst und verarbeitet.</w:t>
      </w:r>
    </w:p>
    <w:p w14:paraId="7507231B" w14:textId="77777777" w:rsidR="00DB6E55" w:rsidRPr="00C74717" w:rsidRDefault="00DB6E55" w:rsidP="00DB6E55">
      <w:pPr>
        <w:pStyle w:val="FreeForm"/>
        <w:ind w:right="355"/>
        <w:rPr>
          <w:rStyle w:val="section"/>
          <w:sz w:val="18"/>
        </w:rPr>
      </w:pPr>
    </w:p>
    <w:p w14:paraId="6E957D13" w14:textId="77777777" w:rsidR="003E6B4E" w:rsidRDefault="00DB6E55" w:rsidP="007F1C66">
      <w:pPr>
        <w:pStyle w:val="FreeForm"/>
        <w:ind w:right="355"/>
        <w:rPr>
          <w:sz w:val="18"/>
        </w:rPr>
      </w:pPr>
      <w:r w:rsidRPr="00C74717">
        <w:rPr>
          <w:rStyle w:val="section"/>
          <w:sz w:val="18"/>
        </w:rPr>
        <w:t>Gefördert durch:</w:t>
      </w:r>
      <w:r w:rsidR="008C02D7">
        <w:rPr>
          <w:sz w:val="18"/>
        </w:rPr>
        <w:t xml:space="preserve"> </w:t>
      </w:r>
    </w:p>
    <w:p w14:paraId="3980A7DF" w14:textId="77777777" w:rsidR="003E6B4E" w:rsidRDefault="003E6B4E" w:rsidP="007F1C66">
      <w:pPr>
        <w:pStyle w:val="FreeForm"/>
        <w:ind w:right="355"/>
        <w:rPr>
          <w:sz w:val="18"/>
        </w:rPr>
      </w:pPr>
    </w:p>
    <w:p w14:paraId="620B08A6" w14:textId="77EC2627" w:rsidR="00C919A7" w:rsidRPr="007F1C66" w:rsidRDefault="00DB6E55" w:rsidP="007F1C66">
      <w:pPr>
        <w:pStyle w:val="FreeForm"/>
        <w:ind w:right="355"/>
        <w:rPr>
          <w:sz w:val="18"/>
        </w:rPr>
      </w:pPr>
      <w:r w:rsidRPr="00C74717">
        <w:rPr>
          <w:rFonts w:cs="Helvetica"/>
          <w:noProof/>
        </w:rPr>
        <w:drawing>
          <wp:inline distT="0" distB="0" distL="0" distR="0" wp14:anchorId="53989EDD" wp14:editId="2113604D">
            <wp:extent cx="1199693" cy="514414"/>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774" cy="514878"/>
                    </a:xfrm>
                    <a:prstGeom prst="rect">
                      <a:avLst/>
                    </a:prstGeom>
                    <a:noFill/>
                    <a:ln>
                      <a:noFill/>
                    </a:ln>
                  </pic:spPr>
                </pic:pic>
              </a:graphicData>
            </a:graphic>
          </wp:inline>
        </w:drawing>
      </w:r>
    </w:p>
    <w:sectPr w:rsidR="00C919A7" w:rsidRPr="007F1C66" w:rsidSect="00FD446E">
      <w:headerReference w:type="default" r:id="rId9"/>
      <w:pgSz w:w="11900" w:h="16840"/>
      <w:pgMar w:top="1440" w:right="1440" w:bottom="1276"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4867E" w14:textId="77777777" w:rsidR="004150DF" w:rsidRDefault="004150DF">
      <w:r>
        <w:separator/>
      </w:r>
    </w:p>
  </w:endnote>
  <w:endnote w:type="continuationSeparator" w:id="0">
    <w:p w14:paraId="518712F9" w14:textId="77777777" w:rsidR="004150DF" w:rsidRDefault="0041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AA55A" w14:textId="77777777" w:rsidR="004150DF" w:rsidRDefault="004150DF">
      <w:r>
        <w:separator/>
      </w:r>
    </w:p>
  </w:footnote>
  <w:footnote w:type="continuationSeparator" w:id="0">
    <w:p w14:paraId="2514279B" w14:textId="77777777" w:rsidR="004150DF" w:rsidRDefault="004150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A2AB8" w14:textId="77777777" w:rsidR="006D7805" w:rsidRDefault="006D7805" w:rsidP="000B4101">
    <w:pPr>
      <w:pStyle w:val="FreeForm"/>
      <w:ind w:right="-846"/>
      <w:jc w:val="right"/>
      <w:rPr>
        <w:rFonts w:ascii="Times New Roman" w:eastAsia="Times New Roman" w:hAnsi="Times New Roman"/>
        <w:color w:val="auto"/>
        <w:sz w:val="20"/>
        <w:lang w:bidi="x-none"/>
      </w:rPr>
    </w:pPr>
    <w:r>
      <w:rPr>
        <w:noProof/>
      </w:rPr>
      <w:drawing>
        <wp:inline distT="0" distB="0" distL="0" distR="0" wp14:anchorId="7DE4EC56" wp14:editId="524BA9C9">
          <wp:extent cx="2019300" cy="438785"/>
          <wp:effectExtent l="0" t="0" r="12700" b="0"/>
          <wp:docPr id="1" name="Bild 1" descr="Beschreibu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387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6"/>
  <w:embedSystemFonts/>
  <w:bordersDoNotSurroundHeader/>
  <w:bordersDoNotSurroundFooter/>
  <w:activeWritingStyle w:appName="MSWord" w:lang="en-US" w:vendorID="64" w:dllVersion="131078" w:nlCheck="1" w:checkStyle="0"/>
  <w:activeWritingStyle w:appName="MSWord" w:lang="de-DE" w:vendorID="64" w:dllVersion="131078" w:nlCheck="1" w:checkStyle="0"/>
  <w:activeWritingStyle w:appName="MSWord" w:lang="de-DE" w:vendorID="2" w:dllVersion="6" w:checkStyle="1"/>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autoHyphenation/>
  <w:hyphenationZone w:val="357"/>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66"/>
    <w:rsid w:val="00004DD8"/>
    <w:rsid w:val="00060874"/>
    <w:rsid w:val="000638AD"/>
    <w:rsid w:val="00077E14"/>
    <w:rsid w:val="00090620"/>
    <w:rsid w:val="00094E2D"/>
    <w:rsid w:val="000976F3"/>
    <w:rsid w:val="000A1FCF"/>
    <w:rsid w:val="000A2A99"/>
    <w:rsid w:val="000A5A8B"/>
    <w:rsid w:val="000B4101"/>
    <w:rsid w:val="000B453A"/>
    <w:rsid w:val="000C0AA3"/>
    <w:rsid w:val="000C20B7"/>
    <w:rsid w:val="000E05C2"/>
    <w:rsid w:val="000F133A"/>
    <w:rsid w:val="00103538"/>
    <w:rsid w:val="00116227"/>
    <w:rsid w:val="0011793B"/>
    <w:rsid w:val="001234E6"/>
    <w:rsid w:val="001238B9"/>
    <w:rsid w:val="001325F0"/>
    <w:rsid w:val="0013660B"/>
    <w:rsid w:val="00147096"/>
    <w:rsid w:val="00150FBE"/>
    <w:rsid w:val="001622C9"/>
    <w:rsid w:val="00165DC4"/>
    <w:rsid w:val="00174869"/>
    <w:rsid w:val="00176158"/>
    <w:rsid w:val="00184F9E"/>
    <w:rsid w:val="00185C28"/>
    <w:rsid w:val="001866D4"/>
    <w:rsid w:val="001A24ED"/>
    <w:rsid w:val="001A38D2"/>
    <w:rsid w:val="001B73B2"/>
    <w:rsid w:val="001D32EF"/>
    <w:rsid w:val="002218D4"/>
    <w:rsid w:val="00225892"/>
    <w:rsid w:val="002264CE"/>
    <w:rsid w:val="0023433D"/>
    <w:rsid w:val="00234FEE"/>
    <w:rsid w:val="00243298"/>
    <w:rsid w:val="00250AE0"/>
    <w:rsid w:val="00260AE0"/>
    <w:rsid w:val="00265926"/>
    <w:rsid w:val="00292224"/>
    <w:rsid w:val="002A5417"/>
    <w:rsid w:val="002B778F"/>
    <w:rsid w:val="002D1C63"/>
    <w:rsid w:val="0030122E"/>
    <w:rsid w:val="00302091"/>
    <w:rsid w:val="003078C0"/>
    <w:rsid w:val="00310B8E"/>
    <w:rsid w:val="003118BC"/>
    <w:rsid w:val="00322481"/>
    <w:rsid w:val="00330CE1"/>
    <w:rsid w:val="00352AEC"/>
    <w:rsid w:val="003573E9"/>
    <w:rsid w:val="003632E3"/>
    <w:rsid w:val="00370115"/>
    <w:rsid w:val="00371769"/>
    <w:rsid w:val="003757F1"/>
    <w:rsid w:val="00377CBB"/>
    <w:rsid w:val="0038501D"/>
    <w:rsid w:val="003A057E"/>
    <w:rsid w:val="003A3942"/>
    <w:rsid w:val="003A4FF8"/>
    <w:rsid w:val="003C626D"/>
    <w:rsid w:val="003E6B4E"/>
    <w:rsid w:val="00400EF1"/>
    <w:rsid w:val="004150DF"/>
    <w:rsid w:val="00415AD7"/>
    <w:rsid w:val="00430191"/>
    <w:rsid w:val="00435423"/>
    <w:rsid w:val="00444BE0"/>
    <w:rsid w:val="004651C5"/>
    <w:rsid w:val="004835E5"/>
    <w:rsid w:val="004A1676"/>
    <w:rsid w:val="004C2CEF"/>
    <w:rsid w:val="004C3735"/>
    <w:rsid w:val="004C4C7F"/>
    <w:rsid w:val="004E50B2"/>
    <w:rsid w:val="004F4605"/>
    <w:rsid w:val="004F7D93"/>
    <w:rsid w:val="00506057"/>
    <w:rsid w:val="00507080"/>
    <w:rsid w:val="00507615"/>
    <w:rsid w:val="00515A4D"/>
    <w:rsid w:val="00520E55"/>
    <w:rsid w:val="0053221F"/>
    <w:rsid w:val="00537A73"/>
    <w:rsid w:val="0054519E"/>
    <w:rsid w:val="00574D57"/>
    <w:rsid w:val="005812B6"/>
    <w:rsid w:val="005835CF"/>
    <w:rsid w:val="005B2F64"/>
    <w:rsid w:val="005B3660"/>
    <w:rsid w:val="005B5BE0"/>
    <w:rsid w:val="005C38CC"/>
    <w:rsid w:val="005D2331"/>
    <w:rsid w:val="00617FEC"/>
    <w:rsid w:val="0063264B"/>
    <w:rsid w:val="00653F13"/>
    <w:rsid w:val="00675DF8"/>
    <w:rsid w:val="00683D08"/>
    <w:rsid w:val="00683D0B"/>
    <w:rsid w:val="00694D91"/>
    <w:rsid w:val="00697643"/>
    <w:rsid w:val="006A43E0"/>
    <w:rsid w:val="006B4936"/>
    <w:rsid w:val="006B6868"/>
    <w:rsid w:val="006C298E"/>
    <w:rsid w:val="006C53EE"/>
    <w:rsid w:val="006D5AC3"/>
    <w:rsid w:val="006D7805"/>
    <w:rsid w:val="006F7486"/>
    <w:rsid w:val="00701AED"/>
    <w:rsid w:val="0070294C"/>
    <w:rsid w:val="00714DDA"/>
    <w:rsid w:val="0072678B"/>
    <w:rsid w:val="00737E72"/>
    <w:rsid w:val="007408B0"/>
    <w:rsid w:val="0074769A"/>
    <w:rsid w:val="00750F3C"/>
    <w:rsid w:val="007518A4"/>
    <w:rsid w:val="007534CF"/>
    <w:rsid w:val="007566E5"/>
    <w:rsid w:val="00763516"/>
    <w:rsid w:val="00766477"/>
    <w:rsid w:val="0078336B"/>
    <w:rsid w:val="007979D0"/>
    <w:rsid w:val="007B124A"/>
    <w:rsid w:val="007D2CBA"/>
    <w:rsid w:val="007D52CB"/>
    <w:rsid w:val="007D59B9"/>
    <w:rsid w:val="007D7484"/>
    <w:rsid w:val="007E4395"/>
    <w:rsid w:val="007F1C66"/>
    <w:rsid w:val="007F5564"/>
    <w:rsid w:val="0080359E"/>
    <w:rsid w:val="00803681"/>
    <w:rsid w:val="00815882"/>
    <w:rsid w:val="00833F1D"/>
    <w:rsid w:val="00842C23"/>
    <w:rsid w:val="00843264"/>
    <w:rsid w:val="00862A25"/>
    <w:rsid w:val="00865409"/>
    <w:rsid w:val="00866736"/>
    <w:rsid w:val="008877A9"/>
    <w:rsid w:val="00894BCC"/>
    <w:rsid w:val="00894FEA"/>
    <w:rsid w:val="008B11F1"/>
    <w:rsid w:val="008C02D7"/>
    <w:rsid w:val="008C0E14"/>
    <w:rsid w:val="008C39B0"/>
    <w:rsid w:val="008D4C01"/>
    <w:rsid w:val="008E4337"/>
    <w:rsid w:val="008E606E"/>
    <w:rsid w:val="008F4B49"/>
    <w:rsid w:val="00915212"/>
    <w:rsid w:val="0092189C"/>
    <w:rsid w:val="00930F48"/>
    <w:rsid w:val="00937228"/>
    <w:rsid w:val="00945CC5"/>
    <w:rsid w:val="00953117"/>
    <w:rsid w:val="009555B1"/>
    <w:rsid w:val="0095578F"/>
    <w:rsid w:val="00965128"/>
    <w:rsid w:val="009721A6"/>
    <w:rsid w:val="00972BBD"/>
    <w:rsid w:val="00997CB2"/>
    <w:rsid w:val="009A313C"/>
    <w:rsid w:val="009A4986"/>
    <w:rsid w:val="009B049D"/>
    <w:rsid w:val="009B25DD"/>
    <w:rsid w:val="009D1844"/>
    <w:rsid w:val="009F5494"/>
    <w:rsid w:val="00A04FE3"/>
    <w:rsid w:val="00A21185"/>
    <w:rsid w:val="00A268AC"/>
    <w:rsid w:val="00A35BAB"/>
    <w:rsid w:val="00A423E7"/>
    <w:rsid w:val="00A46FA7"/>
    <w:rsid w:val="00A561D3"/>
    <w:rsid w:val="00A60A8D"/>
    <w:rsid w:val="00A75BA3"/>
    <w:rsid w:val="00A76EAF"/>
    <w:rsid w:val="00A8185A"/>
    <w:rsid w:val="00A83079"/>
    <w:rsid w:val="00A8788C"/>
    <w:rsid w:val="00A96B1E"/>
    <w:rsid w:val="00A97985"/>
    <w:rsid w:val="00AB023D"/>
    <w:rsid w:val="00AB1279"/>
    <w:rsid w:val="00AB544E"/>
    <w:rsid w:val="00AC007C"/>
    <w:rsid w:val="00AC087A"/>
    <w:rsid w:val="00AC391A"/>
    <w:rsid w:val="00AC4E8D"/>
    <w:rsid w:val="00AE1766"/>
    <w:rsid w:val="00AE776B"/>
    <w:rsid w:val="00AE7815"/>
    <w:rsid w:val="00B07989"/>
    <w:rsid w:val="00B11FAB"/>
    <w:rsid w:val="00B27696"/>
    <w:rsid w:val="00B345D2"/>
    <w:rsid w:val="00B41CAF"/>
    <w:rsid w:val="00B442C3"/>
    <w:rsid w:val="00B53181"/>
    <w:rsid w:val="00B75E89"/>
    <w:rsid w:val="00B779D1"/>
    <w:rsid w:val="00B82448"/>
    <w:rsid w:val="00B91BA2"/>
    <w:rsid w:val="00BA6706"/>
    <w:rsid w:val="00BB622F"/>
    <w:rsid w:val="00BC4AA2"/>
    <w:rsid w:val="00BD405C"/>
    <w:rsid w:val="00BE01B7"/>
    <w:rsid w:val="00BE4AD0"/>
    <w:rsid w:val="00BF67D1"/>
    <w:rsid w:val="00C03CC2"/>
    <w:rsid w:val="00C050AC"/>
    <w:rsid w:val="00C06BD0"/>
    <w:rsid w:val="00C14F2A"/>
    <w:rsid w:val="00C23C7C"/>
    <w:rsid w:val="00C24EC4"/>
    <w:rsid w:val="00C26996"/>
    <w:rsid w:val="00C41F51"/>
    <w:rsid w:val="00C7004B"/>
    <w:rsid w:val="00C74717"/>
    <w:rsid w:val="00C82E83"/>
    <w:rsid w:val="00C83F64"/>
    <w:rsid w:val="00C844BD"/>
    <w:rsid w:val="00C85D9B"/>
    <w:rsid w:val="00C903F6"/>
    <w:rsid w:val="00C919A7"/>
    <w:rsid w:val="00C95C0D"/>
    <w:rsid w:val="00CA73D1"/>
    <w:rsid w:val="00CC212F"/>
    <w:rsid w:val="00CD6438"/>
    <w:rsid w:val="00CE08DA"/>
    <w:rsid w:val="00CF42C9"/>
    <w:rsid w:val="00D16602"/>
    <w:rsid w:val="00D24096"/>
    <w:rsid w:val="00D259F0"/>
    <w:rsid w:val="00D413D1"/>
    <w:rsid w:val="00D61361"/>
    <w:rsid w:val="00D9460B"/>
    <w:rsid w:val="00D95ADE"/>
    <w:rsid w:val="00D969AB"/>
    <w:rsid w:val="00DA6A5B"/>
    <w:rsid w:val="00DA7D55"/>
    <w:rsid w:val="00DB46F7"/>
    <w:rsid w:val="00DB6E55"/>
    <w:rsid w:val="00DC431A"/>
    <w:rsid w:val="00DC75E4"/>
    <w:rsid w:val="00DD0EEE"/>
    <w:rsid w:val="00DD3F7A"/>
    <w:rsid w:val="00DE0FC4"/>
    <w:rsid w:val="00DE2BF0"/>
    <w:rsid w:val="00DE63DC"/>
    <w:rsid w:val="00DF54D9"/>
    <w:rsid w:val="00E05CEF"/>
    <w:rsid w:val="00E15619"/>
    <w:rsid w:val="00E20716"/>
    <w:rsid w:val="00E271C5"/>
    <w:rsid w:val="00E41D59"/>
    <w:rsid w:val="00E61582"/>
    <w:rsid w:val="00E676C4"/>
    <w:rsid w:val="00E72F37"/>
    <w:rsid w:val="00E8031B"/>
    <w:rsid w:val="00E81600"/>
    <w:rsid w:val="00E833F8"/>
    <w:rsid w:val="00E87F87"/>
    <w:rsid w:val="00EA187A"/>
    <w:rsid w:val="00EB56E4"/>
    <w:rsid w:val="00EC2D41"/>
    <w:rsid w:val="00EC439A"/>
    <w:rsid w:val="00ED71C5"/>
    <w:rsid w:val="00EF24CE"/>
    <w:rsid w:val="00EF2F5A"/>
    <w:rsid w:val="00EF51A6"/>
    <w:rsid w:val="00EF76A4"/>
    <w:rsid w:val="00F00217"/>
    <w:rsid w:val="00F077CB"/>
    <w:rsid w:val="00F16E23"/>
    <w:rsid w:val="00F23F3A"/>
    <w:rsid w:val="00F33538"/>
    <w:rsid w:val="00F351E6"/>
    <w:rsid w:val="00F44A9A"/>
    <w:rsid w:val="00F51A70"/>
    <w:rsid w:val="00F568B7"/>
    <w:rsid w:val="00F60C59"/>
    <w:rsid w:val="00F644A6"/>
    <w:rsid w:val="00F71768"/>
    <w:rsid w:val="00FC1A0D"/>
    <w:rsid w:val="00FC55A0"/>
    <w:rsid w:val="00FD3229"/>
    <w:rsid w:val="00FD3DD2"/>
    <w:rsid w:val="00FD446E"/>
    <w:rsid w:val="00FE0AA0"/>
    <w:rsid w:val="00FF1567"/>
    <w:rsid w:val="00FF2E31"/>
    <w:rsid w:val="00FF3FF2"/>
    <w:rsid w:val="00FF456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9F1DC2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185A"/>
    <w:rPr>
      <w:rFonts w:ascii="Helvetica Neue" w:hAnsi="Helvetica Neue"/>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reeForm">
    <w:name w:val="Free Form"/>
    <w:rPr>
      <w:rFonts w:ascii="Helvetica" w:eastAsia="ヒラギノ角ゴ Pro W3" w:hAnsi="Helvetica"/>
      <w:color w:val="000000"/>
    </w:rPr>
  </w:style>
  <w:style w:type="paragraph" w:customStyle="1" w:styleId="Body">
    <w:name w:val="Body"/>
    <w:pPr>
      <w:spacing w:after="240"/>
    </w:pPr>
    <w:rPr>
      <w:rFonts w:ascii="Helvetica" w:eastAsia="ヒラギノ角ゴ Pro W3" w:hAnsi="Helvetica"/>
      <w:color w:val="000000"/>
    </w:rPr>
  </w:style>
  <w:style w:type="paragraph" w:styleId="Kopfzeile">
    <w:name w:val="header"/>
    <w:basedOn w:val="Standard"/>
    <w:link w:val="KopfzeileZchn"/>
    <w:rsid w:val="00F039C3"/>
    <w:pPr>
      <w:tabs>
        <w:tab w:val="center" w:pos="4536"/>
        <w:tab w:val="right" w:pos="9072"/>
      </w:tabs>
    </w:pPr>
  </w:style>
  <w:style w:type="character" w:customStyle="1" w:styleId="KopfzeileZchn">
    <w:name w:val="Kopfzeile Zchn"/>
    <w:link w:val="Kopfzeile"/>
    <w:rsid w:val="00F039C3"/>
    <w:rPr>
      <w:sz w:val="24"/>
      <w:szCs w:val="24"/>
      <w:lang w:val="en-US" w:eastAsia="en-US"/>
    </w:rPr>
  </w:style>
  <w:style w:type="paragraph" w:styleId="Fuzeile">
    <w:name w:val="footer"/>
    <w:basedOn w:val="Standard"/>
    <w:link w:val="FuzeileZchn"/>
    <w:rsid w:val="00F039C3"/>
    <w:pPr>
      <w:tabs>
        <w:tab w:val="center" w:pos="4536"/>
        <w:tab w:val="right" w:pos="9072"/>
      </w:tabs>
    </w:pPr>
  </w:style>
  <w:style w:type="character" w:customStyle="1" w:styleId="FuzeileZchn">
    <w:name w:val="Fußzeile Zchn"/>
    <w:link w:val="Fuzeile"/>
    <w:rsid w:val="00F039C3"/>
    <w:rPr>
      <w:sz w:val="24"/>
      <w:szCs w:val="24"/>
      <w:lang w:val="en-US" w:eastAsia="en-US"/>
    </w:rPr>
  </w:style>
  <w:style w:type="character" w:styleId="Link">
    <w:name w:val="Hyperlink"/>
    <w:rsid w:val="00DC14E3"/>
    <w:rPr>
      <w:color w:val="0000FF"/>
      <w:u w:val="single"/>
    </w:rPr>
  </w:style>
  <w:style w:type="character" w:customStyle="1" w:styleId="section">
    <w:name w:val="section"/>
    <w:basedOn w:val="Absatz-Standardschriftart"/>
    <w:rsid w:val="00C853DE"/>
  </w:style>
  <w:style w:type="paragraph" w:styleId="Sprechblasentext">
    <w:name w:val="Balloon Text"/>
    <w:basedOn w:val="Standard"/>
    <w:link w:val="SprechblasentextZchn"/>
    <w:rsid w:val="004C2CEF"/>
    <w:rPr>
      <w:rFonts w:ascii="Lucida Grande" w:hAnsi="Lucida Grande"/>
      <w:sz w:val="18"/>
      <w:szCs w:val="18"/>
    </w:rPr>
  </w:style>
  <w:style w:type="character" w:customStyle="1" w:styleId="SprechblasentextZchn">
    <w:name w:val="Sprechblasentext Zchn"/>
    <w:link w:val="Sprechblasentext"/>
    <w:rsid w:val="004C2CEF"/>
    <w:rPr>
      <w:rFonts w:ascii="Lucida Grande" w:hAnsi="Lucida Grande"/>
      <w:sz w:val="18"/>
      <w:szCs w:val="18"/>
      <w:lang w:val="en-US" w:eastAsia="en-US"/>
    </w:rPr>
  </w:style>
  <w:style w:type="character" w:styleId="Kommentarzeichen">
    <w:name w:val="annotation reference"/>
    <w:rsid w:val="00A46FA7"/>
    <w:rPr>
      <w:sz w:val="18"/>
      <w:szCs w:val="18"/>
    </w:rPr>
  </w:style>
  <w:style w:type="paragraph" w:styleId="Kommentartext">
    <w:name w:val="annotation text"/>
    <w:basedOn w:val="Standard"/>
    <w:link w:val="KommentartextZchn"/>
    <w:rsid w:val="00A46FA7"/>
  </w:style>
  <w:style w:type="character" w:customStyle="1" w:styleId="KommentartextZchn">
    <w:name w:val="Kommentartext Zchn"/>
    <w:link w:val="Kommentartext"/>
    <w:rsid w:val="00A46FA7"/>
    <w:rPr>
      <w:rFonts w:ascii="Helvetica Neue" w:hAnsi="Helvetica Neue"/>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5473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ine-energie.de" TargetMode="Externa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ED399-5F9B-6B47-B97C-8342B9AB0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3480</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4024</CharactersWithSpaces>
  <SharedDoc>false</SharedDoc>
  <HyperlinkBase/>
  <HLinks>
    <vt:vector size="6" baseType="variant">
      <vt:variant>
        <vt:i4>2883656</vt:i4>
      </vt:variant>
      <vt:variant>
        <vt:i4>0</vt:i4>
      </vt:variant>
      <vt:variant>
        <vt:i4>0</vt:i4>
      </vt:variant>
      <vt:variant>
        <vt:i4>5</vt:i4>
      </vt:variant>
      <vt:variant>
        <vt:lpwstr>http://www.meine-energie.de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dc:description/>
  <cp:lastModifiedBy>Uwe Pagel</cp:lastModifiedBy>
  <cp:revision>3</cp:revision>
  <cp:lastPrinted>2015-09-16T09:54:00Z</cp:lastPrinted>
  <dcterms:created xsi:type="dcterms:W3CDTF">2015-09-17T13:30:00Z</dcterms:created>
  <dcterms:modified xsi:type="dcterms:W3CDTF">2015-09-17T13:32:00Z</dcterms:modified>
  <cp:category/>
</cp:coreProperties>
</file>