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df" ContentType="application/pdf"/>
  <Default Extension="png" ContentType="image/png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4" w:rsidRPr="00DE3F30" w:rsidRDefault="00587731" w:rsidP="00053E5A">
      <w:pPr>
        <w:widowControl w:val="0"/>
        <w:spacing w:line="288" w:lineRule="auto"/>
        <w:rPr>
          <w:color w:val="000000"/>
        </w:rPr>
      </w:pPr>
      <w:r>
        <w:rPr>
          <w:color w:val="000000"/>
        </w:rPr>
        <w:t>Böblingen</w:t>
      </w:r>
      <w:r w:rsidR="00CD0F62">
        <w:rPr>
          <w:color w:val="000000"/>
        </w:rPr>
        <w:t>, am 22</w:t>
      </w:r>
      <w:r w:rsidR="000C1AE4">
        <w:rPr>
          <w:color w:val="000000"/>
        </w:rPr>
        <w:t xml:space="preserve">. September </w:t>
      </w:r>
      <w:r w:rsidR="00773934">
        <w:rPr>
          <w:color w:val="000000"/>
        </w:rPr>
        <w:t>2015</w:t>
      </w:r>
    </w:p>
    <w:p w:rsidR="00773934" w:rsidRPr="008C44F1" w:rsidRDefault="00773934" w:rsidP="00053E5A">
      <w:pPr>
        <w:widowControl w:val="0"/>
        <w:spacing w:line="288" w:lineRule="auto"/>
        <w:rPr>
          <w:color w:val="000000"/>
        </w:rPr>
      </w:pPr>
    </w:p>
    <w:p w:rsidR="00773934" w:rsidRPr="00FE06BE" w:rsidRDefault="00773934" w:rsidP="0091458A">
      <w:pPr>
        <w:widowControl w:val="0"/>
        <w:spacing w:line="288" w:lineRule="auto"/>
        <w:ind w:right="1"/>
        <w:rPr>
          <w:b/>
          <w:color w:val="000000"/>
          <w:sz w:val="26"/>
        </w:rPr>
      </w:pPr>
      <w:r w:rsidRPr="00FE06BE">
        <w:rPr>
          <w:b/>
          <w:color w:val="000000"/>
          <w:sz w:val="26"/>
        </w:rPr>
        <w:t>Infoniqa</w:t>
      </w:r>
      <w:r w:rsidR="00587731">
        <w:rPr>
          <w:b/>
          <w:color w:val="000000"/>
          <w:sz w:val="26"/>
        </w:rPr>
        <w:t xml:space="preserve"> ist erster Payroll-Spezialist mit TÜV-Zertifizierung</w:t>
      </w:r>
    </w:p>
    <w:p w:rsidR="00773934" w:rsidRPr="00FC5E02" w:rsidRDefault="00773934" w:rsidP="0091458A">
      <w:pPr>
        <w:widowControl w:val="0"/>
        <w:spacing w:line="288" w:lineRule="auto"/>
        <w:ind w:right="1"/>
        <w:rPr>
          <w:b/>
          <w:color w:val="000000"/>
          <w:sz w:val="20"/>
        </w:rPr>
      </w:pPr>
    </w:p>
    <w:p w:rsidR="00773934" w:rsidRPr="00FE06BE" w:rsidRDefault="002E2AD8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  <w:sz w:val="22"/>
        </w:rPr>
      </w:pPr>
      <w:r w:rsidRPr="002E2AD8">
        <w:rPr>
          <w:rFonts w:ascii="Helvetica" w:hAnsi="Helvetica"/>
          <w:color w:val="000000"/>
          <w:sz w:val="22"/>
        </w:rPr>
        <w:t>TÜV S</w:t>
      </w:r>
      <w:r w:rsidR="00587731">
        <w:rPr>
          <w:rFonts w:ascii="Helvetica" w:hAnsi="Helvetica"/>
          <w:color w:val="000000"/>
          <w:sz w:val="22"/>
        </w:rPr>
        <w:t>üd</w:t>
      </w:r>
      <w:r w:rsidRPr="002E2AD8">
        <w:rPr>
          <w:rFonts w:ascii="Helvetica" w:hAnsi="Helvetica"/>
          <w:color w:val="000000"/>
          <w:sz w:val="22"/>
        </w:rPr>
        <w:t xml:space="preserve"> </w:t>
      </w:r>
      <w:r w:rsidR="00587731">
        <w:rPr>
          <w:rFonts w:ascii="Helvetica" w:hAnsi="Helvetica"/>
          <w:color w:val="000000"/>
          <w:sz w:val="22"/>
        </w:rPr>
        <w:t>vergibt Sec-IT Prüfzeichen für z</w:t>
      </w:r>
      <w:r w:rsidRPr="002E2AD8">
        <w:rPr>
          <w:rFonts w:ascii="Helvetica" w:hAnsi="Helvetica"/>
          <w:color w:val="000000"/>
          <w:sz w:val="22"/>
        </w:rPr>
        <w:t>ertifizierte Auftragsdatenverarbeitung</w:t>
      </w:r>
    </w:p>
    <w:p w:rsidR="002E2AD8" w:rsidRPr="002E2AD8" w:rsidRDefault="002E2AD8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</w:p>
    <w:p w:rsidR="00587731" w:rsidRPr="00986DBC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  <w:r w:rsidRPr="00587731">
        <w:rPr>
          <w:rFonts w:ascii="Helvetica" w:hAnsi="Helvetica"/>
          <w:b/>
          <w:color w:val="000000"/>
        </w:rPr>
        <w:t>Als erstes Unternehmen erhält die Infoniqa Payroll GmbH in Böblingen das TÜV Süd Sec-IT Prüfzeichen „Zertifizierte Auftragsdatenverarbeitung“. Der Dienstleistungsspezi</w:t>
      </w:r>
      <w:r w:rsidRPr="00587731">
        <w:rPr>
          <w:rFonts w:ascii="Helvetica" w:hAnsi="Helvetica"/>
          <w:b/>
          <w:color w:val="000000"/>
        </w:rPr>
        <w:t>a</w:t>
      </w:r>
      <w:r w:rsidRPr="00587731">
        <w:rPr>
          <w:rFonts w:ascii="Helvetica" w:hAnsi="Helvetica"/>
          <w:b/>
          <w:color w:val="000000"/>
        </w:rPr>
        <w:t xml:space="preserve">list für die Lohn- und Gehaltsabrechnung erfüllt damit die strengen Standards bei der Prüfung und Bewertung von </w:t>
      </w:r>
      <w:r w:rsidRPr="00986DBC">
        <w:rPr>
          <w:rFonts w:ascii="Helvetica" w:hAnsi="Helvetica"/>
          <w:b/>
          <w:color w:val="000000"/>
        </w:rPr>
        <w:t xml:space="preserve">Auftragsdatenverarbeitungen. </w:t>
      </w:r>
      <w:r w:rsidR="00986DBC" w:rsidRPr="00986DBC">
        <w:rPr>
          <w:rFonts w:ascii="Helvetica" w:hAnsi="Helvetica"/>
          <w:b/>
          <w:color w:val="000000"/>
        </w:rPr>
        <w:t>Dabei werden die Eignung und Angemessenheit von leistungs- und auftragsbezogenen Dokumentationen, allg</w:t>
      </w:r>
      <w:r w:rsidR="00986DBC" w:rsidRPr="00986DBC">
        <w:rPr>
          <w:rFonts w:ascii="Helvetica" w:hAnsi="Helvetica"/>
          <w:b/>
          <w:color w:val="000000"/>
        </w:rPr>
        <w:t>e</w:t>
      </w:r>
      <w:r w:rsidR="00986DBC" w:rsidRPr="00986DBC">
        <w:rPr>
          <w:rFonts w:ascii="Helvetica" w:hAnsi="Helvetica"/>
          <w:b/>
          <w:color w:val="000000"/>
        </w:rPr>
        <w:t xml:space="preserve">meinen </w:t>
      </w:r>
      <w:r w:rsidR="00F64379" w:rsidRPr="00986DBC">
        <w:rPr>
          <w:rFonts w:ascii="Helvetica" w:hAnsi="Helvetica"/>
          <w:b/>
          <w:color w:val="000000"/>
        </w:rPr>
        <w:t xml:space="preserve">sowie technischen und organisatorischen </w:t>
      </w:r>
      <w:r w:rsidR="00986DBC" w:rsidRPr="00986DBC">
        <w:rPr>
          <w:rFonts w:ascii="Helvetica" w:hAnsi="Helvetica"/>
          <w:b/>
          <w:color w:val="000000"/>
        </w:rPr>
        <w:t>Maßnahmen zum Datenschutz g</w:t>
      </w:r>
      <w:r w:rsidR="00986DBC" w:rsidRPr="00986DBC">
        <w:rPr>
          <w:rFonts w:ascii="Helvetica" w:hAnsi="Helvetica"/>
          <w:b/>
          <w:color w:val="000000"/>
        </w:rPr>
        <w:t>e</w:t>
      </w:r>
      <w:r w:rsidR="00986DBC" w:rsidRPr="00986DBC">
        <w:rPr>
          <w:rFonts w:ascii="Helvetica" w:hAnsi="Helvetica"/>
          <w:b/>
          <w:color w:val="000000"/>
        </w:rPr>
        <w:t xml:space="preserve">prüft. </w:t>
      </w:r>
      <w:r w:rsidRPr="00986DBC">
        <w:rPr>
          <w:rFonts w:ascii="Helvetica" w:hAnsi="Helvetica"/>
          <w:b/>
          <w:color w:val="000000"/>
        </w:rPr>
        <w:t>Die Anforderungen</w:t>
      </w:r>
      <w:r w:rsidRPr="00587731">
        <w:rPr>
          <w:rFonts w:ascii="Helvetica" w:hAnsi="Helvetica"/>
          <w:b/>
          <w:color w:val="000000"/>
        </w:rPr>
        <w:t xml:space="preserve"> des TÜV Süd orientieren sich am Bundesdatenschutzgesetz und übertreffen dessen Bestimmungen sogar. „Mit der Prüfung haben wir </w:t>
      </w:r>
      <w:r w:rsidR="00320C4B">
        <w:rPr>
          <w:rFonts w:ascii="Helvetica" w:hAnsi="Helvetica"/>
          <w:b/>
          <w:color w:val="000000"/>
        </w:rPr>
        <w:t>die</w:t>
      </w:r>
      <w:r w:rsidRPr="00587731">
        <w:rPr>
          <w:rFonts w:ascii="Helvetica" w:hAnsi="Helvetica"/>
          <w:b/>
          <w:color w:val="000000"/>
        </w:rPr>
        <w:t xml:space="preserve"> Verfa</w:t>
      </w:r>
      <w:r w:rsidRPr="00587731">
        <w:rPr>
          <w:rFonts w:ascii="Helvetica" w:hAnsi="Helvetica"/>
          <w:b/>
          <w:color w:val="000000"/>
        </w:rPr>
        <w:t>h</w:t>
      </w:r>
      <w:r w:rsidRPr="00587731">
        <w:rPr>
          <w:rFonts w:ascii="Helvetica" w:hAnsi="Helvetica"/>
          <w:b/>
          <w:color w:val="000000"/>
        </w:rPr>
        <w:t>renssicherheit für unsere internen Prozesse bestätigt bekommen. Die Kunden profiti</w:t>
      </w:r>
      <w:r w:rsidRPr="00587731">
        <w:rPr>
          <w:rFonts w:ascii="Helvetica" w:hAnsi="Helvetica"/>
          <w:b/>
          <w:color w:val="000000"/>
        </w:rPr>
        <w:t>e</w:t>
      </w:r>
      <w:r w:rsidRPr="00587731">
        <w:rPr>
          <w:rFonts w:ascii="Helvetica" w:hAnsi="Helvetica"/>
          <w:b/>
          <w:color w:val="000000"/>
        </w:rPr>
        <w:t>ren nun von der zertifizierten Sicherheit, dass ihre sensiblen, personenbezogenen Daten bei uns in besten Händen sind“, erklärt Robert Bastian, Geschäftsführer Infoniqa Payroll GmbH.</w:t>
      </w:r>
    </w:p>
    <w:p w:rsidR="00587731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</w:p>
    <w:p w:rsidR="00587731" w:rsidRPr="000C1AE4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  <w:r w:rsidRPr="000C1AE4">
        <w:rPr>
          <w:rFonts w:ascii="Helvetica" w:hAnsi="Helvetica"/>
          <w:color w:val="000000"/>
        </w:rPr>
        <w:t>Im Mä</w:t>
      </w:r>
      <w:r>
        <w:rPr>
          <w:rFonts w:ascii="Helvetica" w:hAnsi="Helvetica"/>
          <w:color w:val="000000"/>
        </w:rPr>
        <w:t>rz 2013 beauftragte Infoniqa Payroll</w:t>
      </w:r>
      <w:r w:rsidRPr="000C1AE4">
        <w:rPr>
          <w:rFonts w:ascii="Helvetica" w:hAnsi="Helvetica"/>
          <w:color w:val="000000"/>
        </w:rPr>
        <w:t xml:space="preserve"> den TÜ</w:t>
      </w:r>
      <w:r>
        <w:rPr>
          <w:rFonts w:ascii="Helvetica" w:hAnsi="Helvetica"/>
          <w:color w:val="000000"/>
        </w:rPr>
        <w:t>V Süd, das Outsourcing-Rechenzentrum</w:t>
      </w:r>
      <w:r w:rsidRPr="000C1AE4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>auf die Einhaltung der</w:t>
      </w:r>
      <w:r w:rsidRPr="000C1AE4">
        <w:rPr>
          <w:rFonts w:ascii="Helvetica" w:hAnsi="Helvetica"/>
          <w:color w:val="000000"/>
        </w:rPr>
        <w:t xml:space="preserve"> Standard</w:t>
      </w:r>
      <w:r>
        <w:rPr>
          <w:rFonts w:ascii="Helvetica" w:hAnsi="Helvetica"/>
          <w:color w:val="000000"/>
        </w:rPr>
        <w:t>s</w:t>
      </w:r>
      <w:r w:rsidRPr="000C1AE4">
        <w:rPr>
          <w:rFonts w:ascii="Helvetica" w:hAnsi="Helvetica"/>
          <w:color w:val="000000"/>
        </w:rPr>
        <w:t xml:space="preserve"> für den Umgang mit personenbezogenen Daten im Bereich der Auftragsdatenverarbeitung </w:t>
      </w:r>
      <w:r>
        <w:rPr>
          <w:rFonts w:ascii="Helvetica" w:hAnsi="Helvetica"/>
          <w:color w:val="000000"/>
        </w:rPr>
        <w:t>zu überprüfen</w:t>
      </w:r>
      <w:r w:rsidRPr="000C1AE4">
        <w:rPr>
          <w:rFonts w:ascii="Helvetica" w:hAnsi="Helvetica"/>
          <w:color w:val="000000"/>
        </w:rPr>
        <w:t xml:space="preserve">. Das Prüfzeichen </w:t>
      </w:r>
      <w:r>
        <w:rPr>
          <w:rFonts w:ascii="Helvetica" w:hAnsi="Helvetica"/>
          <w:color w:val="000000"/>
        </w:rPr>
        <w:t xml:space="preserve">für </w:t>
      </w:r>
      <w:r w:rsidRPr="000C1AE4">
        <w:rPr>
          <w:rFonts w:ascii="Helvetica" w:hAnsi="Helvetica"/>
          <w:color w:val="000000"/>
        </w:rPr>
        <w:t>„geprüf</w:t>
      </w:r>
      <w:r>
        <w:rPr>
          <w:rFonts w:ascii="Helvetica" w:hAnsi="Helvetica"/>
          <w:color w:val="000000"/>
        </w:rPr>
        <w:t>te</w:t>
      </w:r>
      <w:r w:rsidRPr="000C1AE4">
        <w:rPr>
          <w:rFonts w:ascii="Helvetica" w:hAnsi="Helvetica"/>
          <w:color w:val="000000"/>
        </w:rPr>
        <w:t xml:space="preserve"> Auftragsdatenverarbe</w:t>
      </w:r>
      <w:r w:rsidRPr="000C1AE4">
        <w:rPr>
          <w:rFonts w:ascii="Helvetica" w:hAnsi="Helvetica"/>
          <w:color w:val="000000"/>
        </w:rPr>
        <w:t>i</w:t>
      </w:r>
      <w:r w:rsidRPr="000C1AE4">
        <w:rPr>
          <w:rFonts w:ascii="Helvetica" w:hAnsi="Helvetica"/>
          <w:color w:val="000000"/>
        </w:rPr>
        <w:t>tung“ wurde ohne Beanstandungen erteilt. Seit Mai 2015 bietet der TÜ</w:t>
      </w:r>
      <w:r>
        <w:rPr>
          <w:rFonts w:ascii="Helvetica" w:hAnsi="Helvetica"/>
          <w:color w:val="000000"/>
        </w:rPr>
        <w:t xml:space="preserve">V </w:t>
      </w:r>
      <w:r w:rsidRPr="000C1AE4">
        <w:rPr>
          <w:rFonts w:ascii="Helvetica" w:hAnsi="Helvetica"/>
          <w:color w:val="000000"/>
        </w:rPr>
        <w:t>Süd das neue Prüfze</w:t>
      </w:r>
      <w:r w:rsidRPr="000C1AE4">
        <w:rPr>
          <w:rFonts w:ascii="Helvetica" w:hAnsi="Helvetica"/>
          <w:color w:val="000000"/>
        </w:rPr>
        <w:t>i</w:t>
      </w:r>
      <w:r w:rsidRPr="000C1AE4">
        <w:rPr>
          <w:rFonts w:ascii="Helvetica" w:hAnsi="Helvetica"/>
          <w:color w:val="000000"/>
        </w:rPr>
        <w:t xml:space="preserve">chen „Zertifizierte Auftragsdatenverarbeitung“ an. </w:t>
      </w:r>
      <w:r w:rsidR="00986DBC">
        <w:rPr>
          <w:rFonts w:ascii="Helvetica" w:hAnsi="Helvetica"/>
          <w:color w:val="000000"/>
        </w:rPr>
        <w:t>Dabei erfolgt eine</w:t>
      </w:r>
      <w:r w:rsidR="00986DBC" w:rsidRPr="002E2AD8">
        <w:rPr>
          <w:rFonts w:ascii="Helvetica" w:hAnsi="Helvetica"/>
          <w:color w:val="000000"/>
        </w:rPr>
        <w:t xml:space="preserve"> Dokumentenprü</w:t>
      </w:r>
      <w:r w:rsidR="00986DBC">
        <w:rPr>
          <w:rFonts w:ascii="Helvetica" w:hAnsi="Helvetica"/>
          <w:color w:val="000000"/>
        </w:rPr>
        <w:t>fung und ein</w:t>
      </w:r>
      <w:r w:rsidR="00986DBC" w:rsidRPr="002E2AD8">
        <w:rPr>
          <w:rFonts w:ascii="Helvetica" w:hAnsi="Helvetica"/>
          <w:color w:val="000000"/>
        </w:rPr>
        <w:t xml:space="preserve"> Audit vor Ort. </w:t>
      </w:r>
      <w:r w:rsidR="00986DBC">
        <w:rPr>
          <w:rFonts w:ascii="Helvetica" w:hAnsi="Helvetica"/>
          <w:color w:val="000000"/>
        </w:rPr>
        <w:t xml:space="preserve">Wenn </w:t>
      </w:r>
      <w:r w:rsidR="00986DBC" w:rsidRPr="002E2AD8">
        <w:rPr>
          <w:rFonts w:ascii="Helvetica" w:hAnsi="Helvetica"/>
          <w:color w:val="000000"/>
        </w:rPr>
        <w:t xml:space="preserve">personenbezogene Daten im Rahmen </w:t>
      </w:r>
      <w:r w:rsidR="00986DBC">
        <w:rPr>
          <w:rFonts w:ascii="Helvetica" w:hAnsi="Helvetica"/>
          <w:color w:val="000000"/>
        </w:rPr>
        <w:t>der</w:t>
      </w:r>
      <w:r w:rsidR="00986DBC" w:rsidRPr="002E2AD8">
        <w:rPr>
          <w:rFonts w:ascii="Helvetica" w:hAnsi="Helvetica"/>
          <w:color w:val="000000"/>
        </w:rPr>
        <w:t xml:space="preserve"> Auftragsdatenverarbei</w:t>
      </w:r>
      <w:r w:rsidR="00986DBC">
        <w:rPr>
          <w:rFonts w:ascii="Helvetica" w:hAnsi="Helvetica"/>
          <w:color w:val="000000"/>
        </w:rPr>
        <w:t>tung</w:t>
      </w:r>
      <w:r w:rsidR="00986DBC" w:rsidRPr="002E2AD8">
        <w:rPr>
          <w:rFonts w:ascii="Helvetica" w:hAnsi="Helvetica"/>
          <w:color w:val="000000"/>
        </w:rPr>
        <w:t xml:space="preserve"> elektronisch ü</w:t>
      </w:r>
      <w:r w:rsidR="00986DBC">
        <w:rPr>
          <w:rFonts w:ascii="Helvetica" w:hAnsi="Helvetica"/>
          <w:color w:val="000000"/>
        </w:rPr>
        <w:t>bermittelt werden</w:t>
      </w:r>
      <w:r w:rsidR="00986DBC" w:rsidRPr="002E2AD8">
        <w:rPr>
          <w:rFonts w:ascii="Helvetica" w:hAnsi="Helvetica"/>
          <w:color w:val="000000"/>
        </w:rPr>
        <w:t xml:space="preserve">, </w:t>
      </w:r>
      <w:r w:rsidR="00986DBC">
        <w:rPr>
          <w:rFonts w:ascii="Helvetica" w:hAnsi="Helvetica"/>
          <w:color w:val="000000"/>
        </w:rPr>
        <w:t>führt der TÜV</w:t>
      </w:r>
      <w:r w:rsidR="00986DBC" w:rsidRPr="002E2AD8">
        <w:rPr>
          <w:rFonts w:ascii="Helvetica" w:hAnsi="Helvetica"/>
          <w:color w:val="000000"/>
        </w:rPr>
        <w:t xml:space="preserve"> </w:t>
      </w:r>
      <w:r w:rsidR="00986DBC">
        <w:rPr>
          <w:rFonts w:ascii="Helvetica" w:hAnsi="Helvetica"/>
          <w:color w:val="000000"/>
        </w:rPr>
        <w:t>Süd zusätzlich</w:t>
      </w:r>
      <w:r w:rsidR="00986DBC" w:rsidRPr="002E2AD8">
        <w:rPr>
          <w:rFonts w:ascii="Helvetica" w:hAnsi="Helvetica"/>
          <w:color w:val="000000"/>
        </w:rPr>
        <w:t xml:space="preserve"> </w:t>
      </w:r>
      <w:r w:rsidR="00986DBC">
        <w:rPr>
          <w:rFonts w:ascii="Helvetica" w:hAnsi="Helvetica"/>
          <w:color w:val="000000"/>
        </w:rPr>
        <w:t>einen</w:t>
      </w:r>
      <w:r w:rsidR="00986DBC" w:rsidRPr="002E2AD8">
        <w:rPr>
          <w:rFonts w:ascii="Helvetica" w:hAnsi="Helvetica"/>
          <w:color w:val="000000"/>
        </w:rPr>
        <w:t xml:space="preserve"> Schwachstel</w:t>
      </w:r>
      <w:r w:rsidR="00986DBC">
        <w:rPr>
          <w:rFonts w:ascii="Helvetica" w:hAnsi="Helvetica"/>
          <w:color w:val="000000"/>
        </w:rPr>
        <w:t>len-Scan durch</w:t>
      </w:r>
      <w:r w:rsidR="00986DBC" w:rsidRPr="002E2AD8">
        <w:rPr>
          <w:rFonts w:ascii="Helvetica" w:hAnsi="Helvetica"/>
          <w:color w:val="000000"/>
        </w:rPr>
        <w:t>.</w:t>
      </w:r>
      <w:r w:rsidR="00986DBC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>Infoniqa stellte sich auch diesem</w:t>
      </w:r>
      <w:r w:rsidRPr="000C1AE4">
        <w:rPr>
          <w:rFonts w:ascii="Helvetica" w:hAnsi="Helvetica"/>
          <w:color w:val="000000"/>
        </w:rPr>
        <w:t xml:space="preserve"> verschärften Prüfverfahren </w:t>
      </w:r>
      <w:r>
        <w:rPr>
          <w:rFonts w:ascii="Helvetica" w:hAnsi="Helvetica"/>
          <w:color w:val="000000"/>
        </w:rPr>
        <w:t xml:space="preserve">und bestand alle Tests – inklusive </w:t>
      </w:r>
      <w:r w:rsidRPr="000C1AE4">
        <w:rPr>
          <w:rFonts w:ascii="Helvetica" w:hAnsi="Helvetica"/>
          <w:color w:val="000000"/>
        </w:rPr>
        <w:t xml:space="preserve">Schwachstellen-Scan </w:t>
      </w:r>
      <w:r>
        <w:rPr>
          <w:rFonts w:ascii="Helvetica" w:hAnsi="Helvetica"/>
          <w:color w:val="000000"/>
        </w:rPr>
        <w:t>– ohne Probleme</w:t>
      </w:r>
      <w:r w:rsidRPr="000C1AE4">
        <w:rPr>
          <w:rFonts w:ascii="Helvetica" w:hAnsi="Helvetica"/>
          <w:color w:val="000000"/>
        </w:rPr>
        <w:t>.</w:t>
      </w:r>
      <w:r>
        <w:rPr>
          <w:rFonts w:ascii="Helvetica" w:hAnsi="Helvetica"/>
          <w:color w:val="000000"/>
        </w:rPr>
        <w:t xml:space="preserve"> „</w:t>
      </w:r>
      <w:r w:rsidR="00A46AA9">
        <w:rPr>
          <w:rFonts w:ascii="Helvetica" w:hAnsi="Helvetica"/>
          <w:color w:val="000000"/>
        </w:rPr>
        <w:t xml:space="preserve">Das Zertifikat </w:t>
      </w:r>
      <w:r w:rsidR="006A6B48">
        <w:rPr>
          <w:rFonts w:ascii="Helvetica" w:hAnsi="Helvetica"/>
          <w:color w:val="000000"/>
        </w:rPr>
        <w:t>bietet den Kunden</w:t>
      </w:r>
      <w:r w:rsidR="00A46AA9">
        <w:rPr>
          <w:rFonts w:ascii="Helvetica" w:hAnsi="Helvetica"/>
          <w:color w:val="000000"/>
        </w:rPr>
        <w:t xml:space="preserve"> </w:t>
      </w:r>
      <w:r w:rsidR="00254260">
        <w:rPr>
          <w:rFonts w:ascii="Helvetica" w:hAnsi="Helvetica"/>
          <w:color w:val="000000"/>
        </w:rPr>
        <w:t>ein schla</w:t>
      </w:r>
      <w:r w:rsidR="00254260">
        <w:rPr>
          <w:rFonts w:ascii="Helvetica" w:hAnsi="Helvetica"/>
          <w:color w:val="000000"/>
        </w:rPr>
        <w:t>g</w:t>
      </w:r>
      <w:r w:rsidR="00254260">
        <w:rPr>
          <w:rFonts w:ascii="Helvetica" w:hAnsi="Helvetica"/>
          <w:color w:val="000000"/>
        </w:rPr>
        <w:t xml:space="preserve">kräftiges Argument, um das Payroll Outsourcing gegenüber </w:t>
      </w:r>
      <w:r w:rsidR="006A6B48" w:rsidRPr="000C1AE4">
        <w:rPr>
          <w:rFonts w:ascii="Helvetica" w:hAnsi="Helvetica"/>
          <w:color w:val="000000"/>
        </w:rPr>
        <w:t>Mitarbeitervertre</w:t>
      </w:r>
      <w:r w:rsidR="006A6B48">
        <w:rPr>
          <w:rFonts w:ascii="Helvetica" w:hAnsi="Helvetica"/>
          <w:color w:val="000000"/>
        </w:rPr>
        <w:t xml:space="preserve">tungen, </w:t>
      </w:r>
      <w:r w:rsidR="006A6B48" w:rsidRPr="000C1AE4">
        <w:rPr>
          <w:rFonts w:ascii="Helvetica" w:hAnsi="Helvetica"/>
          <w:color w:val="000000"/>
        </w:rPr>
        <w:t>einzelnen Mitarbei</w:t>
      </w:r>
      <w:r w:rsidR="00254260">
        <w:rPr>
          <w:rFonts w:ascii="Helvetica" w:hAnsi="Helvetica"/>
          <w:color w:val="000000"/>
        </w:rPr>
        <w:t>tern</w:t>
      </w:r>
      <w:r w:rsidR="006A6B48" w:rsidRPr="000C1AE4">
        <w:rPr>
          <w:rFonts w:ascii="Helvetica" w:hAnsi="Helvetica"/>
          <w:color w:val="000000"/>
        </w:rPr>
        <w:t xml:space="preserve"> </w:t>
      </w:r>
      <w:r w:rsidR="006A6B48">
        <w:rPr>
          <w:rFonts w:ascii="Helvetica" w:hAnsi="Helvetica"/>
          <w:color w:val="000000"/>
        </w:rPr>
        <w:t xml:space="preserve">oder auch </w:t>
      </w:r>
      <w:r w:rsidR="006A6B48" w:rsidRPr="000C1AE4">
        <w:rPr>
          <w:rFonts w:ascii="Helvetica" w:hAnsi="Helvetica"/>
          <w:color w:val="000000"/>
        </w:rPr>
        <w:t>Datenschutzbeauftragte</w:t>
      </w:r>
      <w:r w:rsidR="00254260">
        <w:rPr>
          <w:rFonts w:ascii="Helvetica" w:hAnsi="Helvetica"/>
          <w:color w:val="000000"/>
        </w:rPr>
        <w:t>n</w:t>
      </w:r>
      <w:r w:rsidR="006A6B48">
        <w:rPr>
          <w:rFonts w:ascii="Helvetica" w:hAnsi="Helvetica"/>
          <w:color w:val="000000"/>
        </w:rPr>
        <w:t xml:space="preserve"> </w:t>
      </w:r>
      <w:r w:rsidR="00795A5A">
        <w:rPr>
          <w:rFonts w:ascii="Helvetica" w:hAnsi="Helvetica"/>
          <w:color w:val="000000"/>
        </w:rPr>
        <w:t>zu vertreten</w:t>
      </w:r>
      <w:r w:rsidR="006A6B48">
        <w:rPr>
          <w:rFonts w:ascii="Helvetica" w:hAnsi="Helvetica"/>
          <w:color w:val="000000"/>
        </w:rPr>
        <w:t>“, so Robert Bastian</w:t>
      </w:r>
      <w:r w:rsidR="00A46AA9">
        <w:rPr>
          <w:rFonts w:ascii="Helvetica" w:hAnsi="Helvetica"/>
          <w:color w:val="000000"/>
        </w:rPr>
        <w:t>.</w:t>
      </w:r>
    </w:p>
    <w:p w:rsidR="00587731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</w:p>
    <w:p w:rsidR="00587731" w:rsidRPr="00587731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b/>
          <w:color w:val="000000"/>
        </w:rPr>
      </w:pPr>
      <w:r w:rsidRPr="00587731">
        <w:rPr>
          <w:rFonts w:ascii="Helvetica" w:hAnsi="Helvetica"/>
          <w:b/>
          <w:color w:val="000000"/>
        </w:rPr>
        <w:t>Datenschutz muss gewährleistet werden</w:t>
      </w:r>
    </w:p>
    <w:p w:rsidR="00986DBC" w:rsidRDefault="00587731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Nach</w:t>
      </w:r>
      <w:r w:rsidRPr="002E2AD8">
        <w:rPr>
          <w:rFonts w:ascii="Helvetica" w:hAnsi="Helvetica"/>
          <w:color w:val="000000"/>
        </w:rPr>
        <w:t xml:space="preserve"> § 11 Bundesdatenschutzgesetz müssen Auftraggeber regelmäßig die Einhaltung techn</w:t>
      </w:r>
      <w:r w:rsidRPr="002E2AD8">
        <w:rPr>
          <w:rFonts w:ascii="Helvetica" w:hAnsi="Helvetica"/>
          <w:color w:val="000000"/>
        </w:rPr>
        <w:t>i</w:t>
      </w:r>
      <w:r w:rsidRPr="002E2AD8">
        <w:rPr>
          <w:rFonts w:ascii="Helvetica" w:hAnsi="Helvetica"/>
          <w:color w:val="000000"/>
        </w:rPr>
        <w:t>scher und organisatorischer Maßnahmen zum Datenschutz beim Dienstleister prüfen und b</w:t>
      </w:r>
      <w:r w:rsidRPr="002E2AD8">
        <w:rPr>
          <w:rFonts w:ascii="Helvetica" w:hAnsi="Helvetica"/>
          <w:color w:val="000000"/>
        </w:rPr>
        <w:t>e</w:t>
      </w:r>
      <w:r w:rsidRPr="002E2AD8">
        <w:rPr>
          <w:rFonts w:ascii="Helvetica" w:hAnsi="Helvetica"/>
          <w:color w:val="000000"/>
        </w:rPr>
        <w:t>werten</w:t>
      </w:r>
      <w:r>
        <w:rPr>
          <w:rFonts w:ascii="Helvetica" w:hAnsi="Helvetica"/>
          <w:color w:val="000000"/>
        </w:rPr>
        <w:t>, wenn</w:t>
      </w:r>
      <w:r w:rsidR="002E2AD8" w:rsidRPr="002E2AD8">
        <w:rPr>
          <w:rFonts w:ascii="Helvetica" w:hAnsi="Helvetica"/>
          <w:color w:val="000000"/>
        </w:rPr>
        <w:t xml:space="preserve"> personenbezogene Daten durch </w:t>
      </w:r>
      <w:r>
        <w:rPr>
          <w:rFonts w:ascii="Helvetica" w:hAnsi="Helvetica"/>
          <w:color w:val="000000"/>
        </w:rPr>
        <w:t>den</w:t>
      </w:r>
      <w:r w:rsidR="002E2AD8" w:rsidRPr="002E2AD8">
        <w:rPr>
          <w:rFonts w:ascii="Helvetica" w:hAnsi="Helvetica"/>
          <w:color w:val="000000"/>
        </w:rPr>
        <w:t xml:space="preserve"> Dienstleister erhoben oder verar</w:t>
      </w:r>
      <w:r>
        <w:rPr>
          <w:rFonts w:ascii="Helvetica" w:hAnsi="Helvetica"/>
          <w:color w:val="000000"/>
        </w:rPr>
        <w:t>beitet we</w:t>
      </w:r>
      <w:r>
        <w:rPr>
          <w:rFonts w:ascii="Helvetica" w:hAnsi="Helvetica"/>
          <w:color w:val="000000"/>
        </w:rPr>
        <w:t>r</w:t>
      </w:r>
      <w:r>
        <w:rPr>
          <w:rFonts w:ascii="Helvetica" w:hAnsi="Helvetica"/>
          <w:color w:val="000000"/>
        </w:rPr>
        <w:t>den</w:t>
      </w:r>
      <w:r w:rsidR="002E2AD8" w:rsidRPr="002E2AD8">
        <w:rPr>
          <w:rFonts w:ascii="Helvetica" w:hAnsi="Helvetica"/>
          <w:color w:val="000000"/>
        </w:rPr>
        <w:t xml:space="preserve">. Das neue Prüfzeichen von TÜV SÜD „Zertifizierte Auftragsdatenverarbeitung“ erleichtert </w:t>
      </w:r>
      <w:r>
        <w:rPr>
          <w:rFonts w:ascii="Helvetica" w:hAnsi="Helvetica"/>
          <w:color w:val="000000"/>
        </w:rPr>
        <w:t xml:space="preserve">und bestätigt </w:t>
      </w:r>
      <w:r w:rsidR="002E2AD8" w:rsidRPr="002E2AD8">
        <w:rPr>
          <w:rFonts w:ascii="Helvetica" w:hAnsi="Helvetica"/>
          <w:color w:val="000000"/>
        </w:rPr>
        <w:t>diese Pflicht. Die Zertifizie</w:t>
      </w:r>
      <w:r>
        <w:rPr>
          <w:rFonts w:ascii="Helvetica" w:hAnsi="Helvetica"/>
          <w:color w:val="000000"/>
        </w:rPr>
        <w:t>rung richtet</w:t>
      </w:r>
      <w:r w:rsidR="002E2AD8" w:rsidRPr="002E2AD8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 xml:space="preserve">sich an </w:t>
      </w:r>
      <w:r w:rsidRPr="002E2AD8">
        <w:rPr>
          <w:rFonts w:ascii="Helvetica" w:hAnsi="Helvetica"/>
          <w:color w:val="000000"/>
        </w:rPr>
        <w:t xml:space="preserve">Dienstleister </w:t>
      </w:r>
      <w:r>
        <w:rPr>
          <w:rFonts w:ascii="Helvetica" w:hAnsi="Helvetica"/>
          <w:color w:val="000000"/>
        </w:rPr>
        <w:t xml:space="preserve">in den Bereichen </w:t>
      </w:r>
      <w:r w:rsidRPr="002E2AD8">
        <w:rPr>
          <w:rFonts w:ascii="Helvetica" w:hAnsi="Helvetica"/>
          <w:color w:val="000000"/>
        </w:rPr>
        <w:t>Lohn- und Gehaltsabrechnung,</w:t>
      </w:r>
      <w:r>
        <w:rPr>
          <w:rFonts w:ascii="Helvetica" w:hAnsi="Helvetica"/>
          <w:color w:val="000000"/>
        </w:rPr>
        <w:t xml:space="preserve"> Hosting,</w:t>
      </w:r>
      <w:r w:rsidR="002E2AD8" w:rsidRPr="002E2AD8">
        <w:rPr>
          <w:rFonts w:ascii="Helvetica" w:hAnsi="Helvetica"/>
          <w:color w:val="000000"/>
        </w:rPr>
        <w:t xml:space="preserve"> Cloud</w:t>
      </w:r>
      <w:r>
        <w:rPr>
          <w:rFonts w:ascii="Helvetica" w:hAnsi="Helvetica"/>
          <w:color w:val="000000"/>
        </w:rPr>
        <w:t>,</w:t>
      </w:r>
      <w:r w:rsidR="002E2AD8" w:rsidRPr="002E2AD8">
        <w:rPr>
          <w:rFonts w:ascii="Helvetica" w:hAnsi="Helvetica"/>
          <w:color w:val="000000"/>
        </w:rPr>
        <w:t xml:space="preserve"> Back</w:t>
      </w:r>
      <w:r>
        <w:rPr>
          <w:rFonts w:ascii="Helvetica" w:hAnsi="Helvetica"/>
          <w:color w:val="000000"/>
        </w:rPr>
        <w:t xml:space="preserve">up, </w:t>
      </w:r>
      <w:r w:rsidR="002E2AD8" w:rsidRPr="002E2AD8">
        <w:rPr>
          <w:rFonts w:ascii="Helvetica" w:hAnsi="Helvetica"/>
          <w:color w:val="000000"/>
        </w:rPr>
        <w:t>Datensiche</w:t>
      </w:r>
      <w:r>
        <w:rPr>
          <w:rFonts w:ascii="Helvetica" w:hAnsi="Helvetica"/>
          <w:color w:val="000000"/>
        </w:rPr>
        <w:t>rung</w:t>
      </w:r>
      <w:r w:rsidR="002E2AD8" w:rsidRPr="002E2AD8">
        <w:rPr>
          <w:rFonts w:ascii="Helvetica" w:hAnsi="Helvetica"/>
          <w:color w:val="000000"/>
        </w:rPr>
        <w:t>, Datenträgervernich</w:t>
      </w:r>
      <w:r>
        <w:rPr>
          <w:rFonts w:ascii="Helvetica" w:hAnsi="Helvetica"/>
          <w:color w:val="000000"/>
        </w:rPr>
        <w:t xml:space="preserve">tung, aber auch an </w:t>
      </w:r>
      <w:r w:rsidR="002E2AD8" w:rsidRPr="002E2AD8">
        <w:rPr>
          <w:rFonts w:ascii="Helvetica" w:hAnsi="Helvetica"/>
          <w:color w:val="000000"/>
        </w:rPr>
        <w:t>Anbieter von CRM- oder Kundenverwaltungssyste</w:t>
      </w:r>
      <w:r>
        <w:rPr>
          <w:rFonts w:ascii="Helvetica" w:hAnsi="Helvetica"/>
          <w:color w:val="000000"/>
        </w:rPr>
        <w:t xml:space="preserve">men, </w:t>
      </w:r>
      <w:r w:rsidR="002E2AD8" w:rsidRPr="002E2AD8">
        <w:rPr>
          <w:rFonts w:ascii="Helvetica" w:hAnsi="Helvetica"/>
          <w:color w:val="000000"/>
        </w:rPr>
        <w:t>Ser</w:t>
      </w:r>
      <w:r>
        <w:rPr>
          <w:rFonts w:ascii="Helvetica" w:hAnsi="Helvetica"/>
          <w:color w:val="000000"/>
        </w:rPr>
        <w:t>vice-/</w:t>
      </w:r>
      <w:r w:rsidR="002E2AD8" w:rsidRPr="002E2AD8">
        <w:rPr>
          <w:rFonts w:ascii="Helvetica" w:hAnsi="Helvetica"/>
          <w:color w:val="000000"/>
        </w:rPr>
        <w:t>Callcenter</w:t>
      </w:r>
      <w:r>
        <w:rPr>
          <w:rFonts w:ascii="Helvetica" w:hAnsi="Helvetica"/>
          <w:color w:val="000000"/>
        </w:rPr>
        <w:t xml:space="preserve">, </w:t>
      </w:r>
      <w:r w:rsidRPr="002E2AD8">
        <w:rPr>
          <w:rFonts w:ascii="Helvetica" w:hAnsi="Helvetica"/>
          <w:color w:val="000000"/>
        </w:rPr>
        <w:t>Ma</w:t>
      </w:r>
      <w:r w:rsidRPr="002E2AD8">
        <w:rPr>
          <w:rFonts w:ascii="Helvetica" w:hAnsi="Helvetica"/>
          <w:color w:val="000000"/>
        </w:rPr>
        <w:t>r</w:t>
      </w:r>
      <w:r w:rsidRPr="002E2AD8">
        <w:rPr>
          <w:rFonts w:ascii="Helvetica" w:hAnsi="Helvetica"/>
          <w:color w:val="000000"/>
        </w:rPr>
        <w:t>ke</w:t>
      </w:r>
      <w:r>
        <w:rPr>
          <w:rFonts w:ascii="Helvetica" w:hAnsi="Helvetica"/>
          <w:color w:val="000000"/>
        </w:rPr>
        <w:t>tinga</w:t>
      </w:r>
      <w:r w:rsidRPr="002E2AD8">
        <w:rPr>
          <w:rFonts w:ascii="Helvetica" w:hAnsi="Helvetica"/>
          <w:color w:val="000000"/>
        </w:rPr>
        <w:t>gentur</w:t>
      </w:r>
      <w:r>
        <w:rPr>
          <w:rFonts w:ascii="Helvetica" w:hAnsi="Helvetica"/>
          <w:color w:val="000000"/>
        </w:rPr>
        <w:t xml:space="preserve">en und </w:t>
      </w:r>
      <w:r w:rsidRPr="002E2AD8">
        <w:rPr>
          <w:rFonts w:ascii="Helvetica" w:hAnsi="Helvetica"/>
          <w:color w:val="000000"/>
        </w:rPr>
        <w:t>Letter</w:t>
      </w:r>
      <w:r>
        <w:rPr>
          <w:rFonts w:ascii="Helvetica" w:hAnsi="Helvetica"/>
          <w:color w:val="000000"/>
        </w:rPr>
        <w:t>shops</w:t>
      </w:r>
      <w:r w:rsidR="002E2AD8" w:rsidRPr="002E2AD8">
        <w:rPr>
          <w:rFonts w:ascii="Helvetica" w:hAnsi="Helvetica"/>
          <w:color w:val="000000"/>
        </w:rPr>
        <w:t>.</w:t>
      </w:r>
      <w:r>
        <w:rPr>
          <w:rFonts w:ascii="Helvetica" w:hAnsi="Helvetica"/>
          <w:color w:val="000000"/>
        </w:rPr>
        <w:t xml:space="preserve"> </w:t>
      </w:r>
    </w:p>
    <w:p w:rsidR="0011720F" w:rsidRDefault="0011720F" w:rsidP="0091458A">
      <w:pPr>
        <w:pStyle w:val="StandardWeb"/>
        <w:spacing w:before="2" w:after="2" w:line="288" w:lineRule="auto"/>
        <w:ind w:right="1"/>
        <w:rPr>
          <w:rFonts w:ascii="Helvetica" w:hAnsi="Helvetica"/>
          <w:b/>
          <w:color w:val="000000"/>
        </w:rPr>
      </w:pPr>
    </w:p>
    <w:p w:rsidR="00986DBC" w:rsidRPr="00986DBC" w:rsidRDefault="00986DBC" w:rsidP="0091458A">
      <w:pPr>
        <w:pStyle w:val="StandardWeb"/>
        <w:spacing w:before="2" w:after="2" w:line="288" w:lineRule="auto"/>
        <w:ind w:right="1"/>
        <w:rPr>
          <w:rFonts w:ascii="Helvetica" w:hAnsi="Helvetica"/>
          <w:b/>
          <w:color w:val="000000"/>
        </w:rPr>
      </w:pPr>
      <w:bookmarkStart w:id="0" w:name="_GoBack"/>
      <w:bookmarkEnd w:id="0"/>
      <w:r w:rsidRPr="00986DBC">
        <w:rPr>
          <w:rFonts w:ascii="Helvetica" w:hAnsi="Helvetica"/>
          <w:b/>
          <w:color w:val="000000"/>
        </w:rPr>
        <w:t>Sicherheit oft vernachlässigt</w:t>
      </w:r>
    </w:p>
    <w:p w:rsidR="00986DBC" w:rsidRDefault="00986DBC" w:rsidP="0091458A">
      <w:pPr>
        <w:pStyle w:val="StandardWeb"/>
        <w:spacing w:before="2" w:after="2" w:line="288" w:lineRule="auto"/>
        <w:ind w:right="1"/>
        <w:rPr>
          <w:rFonts w:ascii="Helvetica" w:hAnsi="Helvetica"/>
          <w:color w:val="000000"/>
        </w:rPr>
      </w:pPr>
      <w:r w:rsidRPr="002E2AD8">
        <w:rPr>
          <w:rFonts w:ascii="Helvetica" w:hAnsi="Helvetica"/>
          <w:color w:val="000000"/>
        </w:rPr>
        <w:t>Die Befragungsergebnisse des TÜV S</w:t>
      </w:r>
      <w:r>
        <w:rPr>
          <w:rFonts w:ascii="Helvetica" w:hAnsi="Helvetica"/>
          <w:color w:val="000000"/>
        </w:rPr>
        <w:t>üd</w:t>
      </w:r>
      <w:r w:rsidRPr="002E2AD8">
        <w:rPr>
          <w:rFonts w:ascii="Helvetica" w:hAnsi="Helvetica"/>
          <w:color w:val="000000"/>
        </w:rPr>
        <w:t xml:space="preserve"> Datenschutzindikators (DSI) </w:t>
      </w:r>
      <w:r>
        <w:rPr>
          <w:rFonts w:ascii="Helvetica" w:hAnsi="Helvetica"/>
          <w:color w:val="000000"/>
        </w:rPr>
        <w:t>zeigen auf</w:t>
      </w:r>
      <w:r w:rsidRPr="002E2AD8">
        <w:rPr>
          <w:rFonts w:ascii="Helvetica" w:hAnsi="Helvetica"/>
          <w:color w:val="000000"/>
        </w:rPr>
        <w:t>, dass sich viele Unternehmen unzureichend mit der Sicherheit von personenbezogenen Daten auseina</w:t>
      </w:r>
      <w:r w:rsidRPr="002E2AD8">
        <w:rPr>
          <w:rFonts w:ascii="Helvetica" w:hAnsi="Helvetica"/>
          <w:color w:val="000000"/>
        </w:rPr>
        <w:t>n</w:t>
      </w:r>
      <w:r w:rsidRPr="002E2AD8">
        <w:rPr>
          <w:rFonts w:ascii="Helvetica" w:hAnsi="Helvetica"/>
          <w:color w:val="000000"/>
        </w:rPr>
        <w:t>dersetzen, wenn sie deren Verarbeitung an externe Auftragnehmer weitergeben. So überprüfen und dokumentieren nur 23</w:t>
      </w:r>
      <w:r>
        <w:rPr>
          <w:rFonts w:ascii="Helvetica" w:hAnsi="Helvetica"/>
          <w:color w:val="000000"/>
        </w:rPr>
        <w:t xml:space="preserve"> </w:t>
      </w:r>
      <w:r w:rsidRPr="002E2AD8">
        <w:rPr>
          <w:rFonts w:ascii="Helvetica" w:hAnsi="Helvetica"/>
          <w:color w:val="000000"/>
        </w:rPr>
        <w:t>Prozent der Befragten die gesetzlich geforderte Einhaltung der D</w:t>
      </w:r>
      <w:r w:rsidRPr="002E2AD8">
        <w:rPr>
          <w:rFonts w:ascii="Helvetica" w:hAnsi="Helvetica"/>
          <w:color w:val="000000"/>
        </w:rPr>
        <w:t>a</w:t>
      </w:r>
      <w:r w:rsidRPr="002E2AD8">
        <w:rPr>
          <w:rFonts w:ascii="Helvetica" w:hAnsi="Helvetica"/>
          <w:color w:val="000000"/>
        </w:rPr>
        <w:t>tenschutzpflichten bei ihren Dienstleistern. Um ihnen die Orientierung zu erleichtern und den Schutz personenbezogener Daten zu verbessern, bietet TÜV S</w:t>
      </w:r>
      <w:r>
        <w:rPr>
          <w:rFonts w:ascii="Helvetica" w:hAnsi="Helvetica"/>
          <w:color w:val="000000"/>
        </w:rPr>
        <w:t>üd</w:t>
      </w:r>
      <w:r w:rsidRPr="002E2AD8"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</w:rPr>
        <w:t>die</w:t>
      </w:r>
      <w:r w:rsidRPr="002E2AD8">
        <w:rPr>
          <w:rFonts w:ascii="Helvetica" w:hAnsi="Helvetica"/>
          <w:color w:val="000000"/>
        </w:rPr>
        <w:t xml:space="preserve"> Zertifizierung für </w:t>
      </w:r>
      <w:r>
        <w:rPr>
          <w:rFonts w:ascii="Helvetica" w:hAnsi="Helvetica"/>
          <w:color w:val="000000"/>
        </w:rPr>
        <w:t>Unte</w:t>
      </w:r>
      <w:r>
        <w:rPr>
          <w:rFonts w:ascii="Helvetica" w:hAnsi="Helvetica"/>
          <w:color w:val="000000"/>
        </w:rPr>
        <w:t>r</w:t>
      </w:r>
      <w:r>
        <w:rPr>
          <w:rFonts w:ascii="Helvetica" w:hAnsi="Helvetica"/>
          <w:color w:val="000000"/>
        </w:rPr>
        <w:t>nehmen an, die</w:t>
      </w:r>
      <w:r w:rsidRPr="002E2AD8">
        <w:rPr>
          <w:rFonts w:ascii="Helvetica" w:hAnsi="Helvetica"/>
          <w:color w:val="000000"/>
        </w:rPr>
        <w:t xml:space="preserve"> Au</w:t>
      </w:r>
      <w:r>
        <w:rPr>
          <w:rFonts w:ascii="Helvetica" w:hAnsi="Helvetica"/>
          <w:color w:val="000000"/>
        </w:rPr>
        <w:t>f</w:t>
      </w:r>
      <w:r w:rsidRPr="002E2AD8">
        <w:rPr>
          <w:rFonts w:ascii="Helvetica" w:hAnsi="Helvetica"/>
          <w:color w:val="000000"/>
        </w:rPr>
        <w:t>tragsdaten</w:t>
      </w:r>
      <w:r>
        <w:rPr>
          <w:rFonts w:ascii="Helvetica" w:hAnsi="Helvetica"/>
          <w:color w:val="000000"/>
        </w:rPr>
        <w:t xml:space="preserve"> </w:t>
      </w:r>
      <w:r w:rsidRPr="002E2AD8">
        <w:rPr>
          <w:rFonts w:ascii="Helvetica" w:hAnsi="Helvetica"/>
          <w:color w:val="000000"/>
        </w:rPr>
        <w:t>verarbei</w:t>
      </w:r>
      <w:r>
        <w:rPr>
          <w:rFonts w:ascii="Helvetica" w:hAnsi="Helvetica"/>
          <w:color w:val="000000"/>
        </w:rPr>
        <w:t>ten</w:t>
      </w:r>
      <w:r w:rsidRPr="002E2AD8">
        <w:rPr>
          <w:rFonts w:ascii="Helvetica" w:hAnsi="Helvetica"/>
          <w:color w:val="000000"/>
        </w:rPr>
        <w:t>.</w:t>
      </w:r>
    </w:p>
    <w:p w:rsidR="00587731" w:rsidRDefault="00587731" w:rsidP="000C1AE4">
      <w:pPr>
        <w:pStyle w:val="StandardWeb"/>
        <w:spacing w:before="2" w:after="2" w:line="288" w:lineRule="auto"/>
        <w:ind w:right="568"/>
        <w:rPr>
          <w:rFonts w:ascii="Helvetica" w:hAnsi="Helvetica"/>
          <w:color w:val="000000"/>
        </w:rPr>
      </w:pPr>
    </w:p>
    <w:p w:rsidR="00320C4B" w:rsidRDefault="00320C4B" w:rsidP="00320C4B">
      <w:pPr>
        <w:pStyle w:val="StandardWeb"/>
        <w:tabs>
          <w:tab w:val="left" w:pos="3402"/>
        </w:tabs>
        <w:spacing w:before="2" w:after="2" w:line="288" w:lineRule="auto"/>
        <w:ind w:right="568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>
            <wp:extent cx="1273402" cy="1802974"/>
            <wp:effectExtent l="25400" t="0" r="0" b="0"/>
            <wp:docPr id="3" name="Bild 1" descr=":TÜV SÜD Zertifikat Zertifizierte Auftragsdatenverarbeitung 2015 ASP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TÜV SÜD Zertifikat Zertifizierte Auftragsdatenverarbeitung 2015 ASP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275006" cy="180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</w:rPr>
        <w:tab/>
      </w:r>
      <w:r>
        <w:rPr>
          <w:rFonts w:ascii="Helvetica" w:hAnsi="Helvetica"/>
          <w:noProof/>
          <w:color w:val="000000"/>
        </w:rPr>
        <w:drawing>
          <wp:inline distT="0" distB="0" distL="0" distR="0">
            <wp:extent cx="1192673" cy="1688674"/>
            <wp:effectExtent l="25400" t="0" r="1127" b="0"/>
            <wp:docPr id="4" name="Bild 2" descr=":TÜV SÜD Zertifikat Zertifizierte Auftragsdatenverarbeitung 2015 BP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TÜV SÜD Zertifikat Zertifizierte Auftragsdatenverarbeitung 2015 BPO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195492" cy="169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4B" w:rsidRPr="001D70E6" w:rsidRDefault="00320C4B" w:rsidP="00320C4B">
      <w:pPr>
        <w:widowControl w:val="0"/>
        <w:spacing w:line="288" w:lineRule="auto"/>
        <w:ind w:right="1"/>
        <w:rPr>
          <w:b/>
          <w:color w:val="000000"/>
          <w:sz w:val="18"/>
        </w:rPr>
      </w:pPr>
      <w:r w:rsidRPr="001D70E6">
        <w:rPr>
          <w:b/>
          <w:color w:val="000000"/>
          <w:sz w:val="18"/>
        </w:rPr>
        <w:t>Infoniqa ist erster Payroll-Spezialist mit TÜV-Zertifizierung</w:t>
      </w:r>
    </w:p>
    <w:p w:rsidR="00587731" w:rsidRDefault="00587731" w:rsidP="000C1AE4">
      <w:pPr>
        <w:pStyle w:val="StandardWeb"/>
        <w:spacing w:before="2" w:after="2" w:line="288" w:lineRule="auto"/>
        <w:ind w:right="568"/>
        <w:rPr>
          <w:rFonts w:ascii="Helvetica" w:hAnsi="Helvetica"/>
          <w:color w:val="000000"/>
        </w:rPr>
      </w:pPr>
    </w:p>
    <w:p w:rsidR="00587731" w:rsidRDefault="00085726" w:rsidP="000C1AE4">
      <w:pPr>
        <w:pStyle w:val="StandardWeb"/>
        <w:spacing w:before="2" w:after="2" w:line="288" w:lineRule="auto"/>
        <w:ind w:right="568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>
            <wp:extent cx="842010" cy="1131570"/>
            <wp:effectExtent l="0" t="0" r="0" b="11430"/>
            <wp:docPr id="2" name="Bild 1" descr="37778 H Bast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7778 H Bastia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731" w:rsidRDefault="00587731" w:rsidP="000C1AE4">
      <w:pPr>
        <w:pStyle w:val="StandardWeb"/>
        <w:spacing w:before="2" w:after="2" w:line="288" w:lineRule="auto"/>
        <w:ind w:right="568"/>
        <w:rPr>
          <w:rFonts w:ascii="Helvetica" w:hAnsi="Helvetica"/>
          <w:b/>
          <w:color w:val="000000"/>
          <w:sz w:val="18"/>
        </w:rPr>
      </w:pPr>
      <w:r w:rsidRPr="00587731">
        <w:rPr>
          <w:rFonts w:ascii="Helvetica" w:hAnsi="Helvetica"/>
          <w:b/>
          <w:color w:val="000000"/>
          <w:sz w:val="18"/>
        </w:rPr>
        <w:t>Robert Bastian, Geschäftsführer Infoniqa Payroll GmbH</w:t>
      </w:r>
    </w:p>
    <w:p w:rsidR="00773934" w:rsidRPr="00587731" w:rsidRDefault="00773934" w:rsidP="000C1AE4">
      <w:pPr>
        <w:pStyle w:val="StandardWeb"/>
        <w:spacing w:before="2" w:after="2" w:line="288" w:lineRule="auto"/>
        <w:ind w:right="568"/>
        <w:rPr>
          <w:rFonts w:ascii="Helvetica" w:hAnsi="Helvetica"/>
          <w:b/>
          <w:color w:val="000000"/>
          <w:sz w:val="18"/>
        </w:rPr>
      </w:pPr>
    </w:p>
    <w:p w:rsidR="00773934" w:rsidRPr="005B6653" w:rsidRDefault="0091458A" w:rsidP="00FD6DE3">
      <w:pPr>
        <w:ind w:right="142"/>
        <w:rPr>
          <w:b/>
          <w:sz w:val="18"/>
        </w:rPr>
      </w:pPr>
      <w:r>
        <w:rPr>
          <w:b/>
          <w:sz w:val="18"/>
        </w:rPr>
        <w:t>Die</w:t>
      </w:r>
      <w:r w:rsidR="00CE4E92">
        <w:rPr>
          <w:b/>
          <w:sz w:val="18"/>
        </w:rPr>
        <w:t xml:space="preserve"> Bild</w:t>
      </w:r>
      <w:r>
        <w:rPr>
          <w:b/>
          <w:sz w:val="18"/>
        </w:rPr>
        <w:t>er</w:t>
      </w:r>
      <w:r w:rsidR="00CE4E92">
        <w:rPr>
          <w:b/>
          <w:sz w:val="18"/>
        </w:rPr>
        <w:t xml:space="preserve"> </w:t>
      </w:r>
      <w:r>
        <w:rPr>
          <w:b/>
          <w:sz w:val="18"/>
        </w:rPr>
        <w:t>stehen</w:t>
      </w:r>
      <w:r w:rsidR="00773934" w:rsidRPr="005B6653">
        <w:rPr>
          <w:b/>
          <w:sz w:val="18"/>
        </w:rPr>
        <w:t xml:space="preserve"> auf </w:t>
      </w:r>
      <w:r w:rsidR="00773934">
        <w:rPr>
          <w:b/>
          <w:sz w:val="18"/>
        </w:rPr>
        <w:t xml:space="preserve">unserem Mediaportal </w:t>
      </w:r>
      <w:hyperlink r:id="rId12" w:history="1">
        <w:r w:rsidR="00773934" w:rsidRPr="00ED33EA">
          <w:rPr>
            <w:rStyle w:val="Link"/>
            <w:b/>
            <w:sz w:val="18"/>
          </w:rPr>
          <w:t>Amid PR</w:t>
        </w:r>
      </w:hyperlink>
      <w:r w:rsidR="00773934" w:rsidRPr="005B6653">
        <w:rPr>
          <w:b/>
          <w:sz w:val="18"/>
        </w:rPr>
        <w:t xml:space="preserve"> zum Download zur Verfügung</w:t>
      </w:r>
    </w:p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773934" w:rsidRPr="00266FF5">
        <w:trPr>
          <w:trHeight w:val="1004"/>
        </w:trPr>
        <w:tc>
          <w:tcPr>
            <w:tcW w:w="4748" w:type="dxa"/>
          </w:tcPr>
          <w:p w:rsidR="00A15BE1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="00A15BE1" w:rsidRPr="00320DF1">
              <w:rPr>
                <w:sz w:val="18"/>
              </w:rPr>
              <w:br/>
            </w:r>
            <w:r w:rsidR="00A15BE1" w:rsidRPr="00320DF1">
              <w:rPr>
                <w:sz w:val="18"/>
                <w:szCs w:val="16"/>
              </w:rPr>
              <w:t xml:space="preserve">Infoniqa Payroll GmbH – </w:t>
            </w:r>
            <w:r w:rsidR="00A15BE1">
              <w:rPr>
                <w:sz w:val="18"/>
                <w:szCs w:val="16"/>
              </w:rPr>
              <w:t>Robert Bastian</w:t>
            </w:r>
            <w:r w:rsidR="00A15BE1">
              <w:rPr>
                <w:sz w:val="18"/>
                <w:szCs w:val="16"/>
              </w:rPr>
              <w:br/>
            </w:r>
            <w:r w:rsidR="00A15BE1" w:rsidRPr="00320DF1">
              <w:rPr>
                <w:sz w:val="18"/>
                <w:szCs w:val="16"/>
              </w:rPr>
              <w:t>Hanns-Klemm-Straße 5 – 71034 Böblingen</w:t>
            </w:r>
            <w:r w:rsidR="00A15BE1">
              <w:rPr>
                <w:sz w:val="18"/>
                <w:szCs w:val="16"/>
              </w:rPr>
              <w:br/>
            </w:r>
            <w:r w:rsidR="00A15BE1" w:rsidRPr="00320DF1">
              <w:rPr>
                <w:sz w:val="18"/>
                <w:szCs w:val="16"/>
              </w:rPr>
              <w:t>Tel.: +49 7031-4107-0</w:t>
            </w:r>
            <w:r w:rsidR="00A15BE1">
              <w:rPr>
                <w:sz w:val="18"/>
                <w:szCs w:val="16"/>
              </w:rPr>
              <w:br/>
              <w:t>robert.bastian</w:t>
            </w:r>
            <w:r w:rsidR="00A15BE1" w:rsidRPr="00320DF1">
              <w:rPr>
                <w:sz w:val="18"/>
                <w:szCs w:val="16"/>
              </w:rPr>
              <w:t xml:space="preserve">@infoniqa.com – www.infoniqapayroll.de </w:t>
            </w:r>
          </w:p>
          <w:p w:rsidR="00A15BE1" w:rsidRDefault="00A15BE1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  <w:p w:rsidR="00773934" w:rsidRPr="00320DF1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sz w:val="18"/>
                <w:szCs w:val="16"/>
              </w:rPr>
              <w:t xml:space="preserve">Infoniqa Payroll </w:t>
            </w:r>
            <w:r>
              <w:rPr>
                <w:sz w:val="18"/>
                <w:szCs w:val="16"/>
              </w:rPr>
              <w:t>Holding GmbH – Jürgen Mörth</w:t>
            </w:r>
            <w:r>
              <w:rPr>
                <w:sz w:val="18"/>
                <w:szCs w:val="16"/>
              </w:rPr>
              <w:br/>
              <w:t>Traunufer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>
              <w:rPr>
                <w:color w:val="000000"/>
                <w:sz w:val="18"/>
              </w:rPr>
              <w:t xml:space="preserve"> 7242 9396 – 3338</w:t>
            </w:r>
            <w:r>
              <w:rPr>
                <w:sz w:val="18"/>
                <w:szCs w:val="16"/>
              </w:rPr>
              <w:br/>
              <w:t>juergen.moerth@infoniqa.com – www.infoniqa.com</w:t>
            </w:r>
          </w:p>
        </w:tc>
        <w:tc>
          <w:tcPr>
            <w:tcW w:w="4961" w:type="dxa"/>
          </w:tcPr>
          <w:p w:rsidR="00773934" w:rsidRPr="00266FF5" w:rsidRDefault="00773934" w:rsidP="00414650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  <w:t>Währinger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p w:rsidR="00773934" w:rsidRPr="00414650" w:rsidRDefault="00773934" w:rsidP="00FE06BE">
      <w:pPr>
        <w:spacing w:line="240" w:lineRule="auto"/>
        <w:ind w:right="-708"/>
        <w:rPr>
          <w:sz w:val="18"/>
        </w:rPr>
      </w:pPr>
      <w:r w:rsidRPr="00BF5E32">
        <w:rPr>
          <w:b/>
          <w:sz w:val="18"/>
        </w:rPr>
        <w:t>Über die Infoniqa HR Gruppe</w:t>
      </w:r>
      <w:r w:rsidRPr="00BF5E32">
        <w:rPr>
          <w:b/>
          <w:sz w:val="18"/>
        </w:rPr>
        <w:br/>
      </w:r>
      <w:r w:rsidRPr="00BF5E32">
        <w:rPr>
          <w:sz w:val="18"/>
        </w:rPr>
        <w:t>Die Infoniqa HR Gruppe ist Spezialist für Standardsoftware-Lösungen und Dienstleistungen in den Bereichen Loh</w:t>
      </w:r>
      <w:r w:rsidRPr="00BF5E32">
        <w:rPr>
          <w:sz w:val="18"/>
        </w:rPr>
        <w:t>n</w:t>
      </w:r>
      <w:r w:rsidRPr="00BF5E32">
        <w:rPr>
          <w:sz w:val="18"/>
        </w:rPr>
        <w:t>abrechnung und strategisches Personalmanagement. Zentrales Software-Produkt im HR-Management ist „eng</w:t>
      </w:r>
      <w:r w:rsidRPr="00BF5E32">
        <w:rPr>
          <w:sz w:val="18"/>
        </w:rPr>
        <w:t>a</w:t>
      </w:r>
      <w:r w:rsidRPr="00BF5E32">
        <w:rPr>
          <w:sz w:val="18"/>
        </w:rPr>
        <w:t>ge!“, eine vorsystemunabhängige und plattformübergreifende Web-Standardlösung, die für Personalentwicklung und -beschaffung, Planung und Controlling sowie Bildungs-, Trainings- und Skills-Management international eing</w:t>
      </w:r>
      <w:r w:rsidRPr="00BF5E32">
        <w:rPr>
          <w:sz w:val="18"/>
        </w:rPr>
        <w:t>e</w:t>
      </w:r>
      <w:r w:rsidRPr="00BF5E32">
        <w:rPr>
          <w:sz w:val="18"/>
        </w:rPr>
        <w:t xml:space="preserve">setzt wird. Das Angebot umfasst </w:t>
      </w:r>
      <w:r>
        <w:rPr>
          <w:sz w:val="18"/>
        </w:rPr>
        <w:t>auch die</w:t>
      </w:r>
      <w:r w:rsidRPr="00BF5E32">
        <w:rPr>
          <w:sz w:val="18"/>
        </w:rPr>
        <w:t xml:space="preserve"> Lohnabrechnungssoftware Infoniqa Payroll </w:t>
      </w:r>
      <w:r>
        <w:rPr>
          <w:sz w:val="18"/>
        </w:rPr>
        <w:t xml:space="preserve">und Dienstleistungen wie </w:t>
      </w:r>
      <w:r w:rsidRPr="00BF5E32">
        <w:rPr>
          <w:sz w:val="18"/>
        </w:rPr>
        <w:t>Beratung, Implementierung, Schulung und Hotline bis hin zum Outsourcing der Lohnabrechnung im ASP (Applicat</w:t>
      </w:r>
      <w:r w:rsidRPr="00BF5E32">
        <w:rPr>
          <w:sz w:val="18"/>
        </w:rPr>
        <w:t>i</w:t>
      </w:r>
      <w:r w:rsidRPr="00BF5E32">
        <w:rPr>
          <w:sz w:val="18"/>
        </w:rPr>
        <w:t>on Service Providing) und BPO (Business Process Outsourcing) Modell.</w:t>
      </w:r>
      <w:r>
        <w:rPr>
          <w:sz w:val="18"/>
        </w:rPr>
        <w:t xml:space="preserve"> </w:t>
      </w:r>
      <w:r w:rsidRPr="00BF5E32">
        <w:rPr>
          <w:sz w:val="18"/>
        </w:rPr>
        <w:t>Über eigene Gesellschaften in Wels, Sal</w:t>
      </w:r>
      <w:r w:rsidRPr="00BF5E32">
        <w:rPr>
          <w:sz w:val="18"/>
        </w:rPr>
        <w:t>z</w:t>
      </w:r>
      <w:r w:rsidRPr="00BF5E32">
        <w:rPr>
          <w:sz w:val="18"/>
        </w:rPr>
        <w:t xml:space="preserve">burg und Graz (A), Böblingen (D) sowie Zug (CH) werden mehr als </w:t>
      </w:r>
      <w:r w:rsidR="00D93DBD">
        <w:rPr>
          <w:sz w:val="18"/>
        </w:rPr>
        <w:t>2</w:t>
      </w:r>
      <w:r w:rsidRPr="00BF5E32">
        <w:rPr>
          <w:sz w:val="18"/>
        </w:rPr>
        <w:t>.400 Kunden mit mehr als 1,5 Millionen Arbei</w:t>
      </w:r>
      <w:r w:rsidRPr="00BF5E32">
        <w:rPr>
          <w:sz w:val="18"/>
        </w:rPr>
        <w:t>t</w:t>
      </w:r>
      <w:r w:rsidRPr="00BF5E32">
        <w:rPr>
          <w:sz w:val="18"/>
        </w:rPr>
        <w:t>nehmern kompetent und umfassend in HR-Fragen betreut.</w:t>
      </w:r>
      <w:r>
        <w:rPr>
          <w:sz w:val="18"/>
        </w:rPr>
        <w:t xml:space="preserve"> </w:t>
      </w:r>
      <w:r w:rsidRPr="00BF5E32">
        <w:rPr>
          <w:sz w:val="18"/>
        </w:rPr>
        <w:t>Die Infoniqa HR Gruppe ist Teil der international tätigen Infoniqa Gruppe. Die Infoniqa Gruppe ist mit Tochterunternehmen an dreizehn Standorten im deutschsprachigen Raum vertreten. Schwerpunkte sind HR-Software und -Dienstleistungen, Informationsmanagement sowie Business-Software.</w:t>
      </w:r>
    </w:p>
    <w:sectPr w:rsidR="00773934" w:rsidRPr="00414650" w:rsidSect="0091458A">
      <w:headerReference w:type="default" r:id="rId13"/>
      <w:pgSz w:w="11906" w:h="16838"/>
      <w:pgMar w:top="2268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379" w:rsidRDefault="00F64379">
      <w:r>
        <w:separator/>
      </w:r>
    </w:p>
  </w:endnote>
  <w:endnote w:type="continuationSeparator" w:id="0">
    <w:p w:rsidR="00F64379" w:rsidRDefault="00F64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379" w:rsidRDefault="00F64379">
      <w:r>
        <w:separator/>
      </w:r>
    </w:p>
  </w:footnote>
  <w:footnote w:type="continuationSeparator" w:id="0">
    <w:p w:rsidR="00F64379" w:rsidRDefault="00F6437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79" w:rsidRDefault="00F64379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F64379" w:rsidRDefault="00F64379" w:rsidP="00F14449">
    <w:pPr>
      <w:pStyle w:val="Kopfzeile"/>
      <w:tabs>
        <w:tab w:val="clear" w:pos="9072"/>
      </w:tabs>
      <w:ind w:right="-2551"/>
      <w:jc w:val="right"/>
    </w:pPr>
  </w:p>
  <w:p w:rsidR="00F64379" w:rsidRPr="00A3183C" w:rsidRDefault="00F64379">
    <w:pPr>
      <w:pStyle w:val="Kopfzeile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6"/>
  <w:embedSystemFonts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37AC0"/>
    <w:rsid w:val="00053E5A"/>
    <w:rsid w:val="00085726"/>
    <w:rsid w:val="000B2019"/>
    <w:rsid w:val="000B7261"/>
    <w:rsid w:val="000B7807"/>
    <w:rsid w:val="000B7D8C"/>
    <w:rsid w:val="000C0344"/>
    <w:rsid w:val="000C0954"/>
    <w:rsid w:val="000C1AE4"/>
    <w:rsid w:val="000E1173"/>
    <w:rsid w:val="000F0460"/>
    <w:rsid w:val="000F76ED"/>
    <w:rsid w:val="00103BF2"/>
    <w:rsid w:val="0011720F"/>
    <w:rsid w:val="00131F02"/>
    <w:rsid w:val="00143F8B"/>
    <w:rsid w:val="00165314"/>
    <w:rsid w:val="00175FE3"/>
    <w:rsid w:val="00182EA4"/>
    <w:rsid w:val="00183F90"/>
    <w:rsid w:val="00187146"/>
    <w:rsid w:val="00187783"/>
    <w:rsid w:val="001969BA"/>
    <w:rsid w:val="001A24EB"/>
    <w:rsid w:val="001A57C4"/>
    <w:rsid w:val="001E0430"/>
    <w:rsid w:val="00201E54"/>
    <w:rsid w:val="0021427B"/>
    <w:rsid w:val="0021572E"/>
    <w:rsid w:val="0024065E"/>
    <w:rsid w:val="002408C5"/>
    <w:rsid w:val="00245D9F"/>
    <w:rsid w:val="00254260"/>
    <w:rsid w:val="0026663B"/>
    <w:rsid w:val="00266FF5"/>
    <w:rsid w:val="00281F00"/>
    <w:rsid w:val="00291AEA"/>
    <w:rsid w:val="002D1D86"/>
    <w:rsid w:val="002D2A86"/>
    <w:rsid w:val="002D600B"/>
    <w:rsid w:val="002E2AD8"/>
    <w:rsid w:val="002F5BBA"/>
    <w:rsid w:val="002F5D24"/>
    <w:rsid w:val="0031388C"/>
    <w:rsid w:val="00320C4B"/>
    <w:rsid w:val="00320DF1"/>
    <w:rsid w:val="00333236"/>
    <w:rsid w:val="00341502"/>
    <w:rsid w:val="00380350"/>
    <w:rsid w:val="003A5BA4"/>
    <w:rsid w:val="003B143B"/>
    <w:rsid w:val="003D0BCC"/>
    <w:rsid w:val="0040584C"/>
    <w:rsid w:val="00412D68"/>
    <w:rsid w:val="00414650"/>
    <w:rsid w:val="00417912"/>
    <w:rsid w:val="004239A9"/>
    <w:rsid w:val="00487EE3"/>
    <w:rsid w:val="004B2211"/>
    <w:rsid w:val="004B40C0"/>
    <w:rsid w:val="004C0944"/>
    <w:rsid w:val="004C1738"/>
    <w:rsid w:val="004C292C"/>
    <w:rsid w:val="004C44BB"/>
    <w:rsid w:val="004E53C0"/>
    <w:rsid w:val="004E66BF"/>
    <w:rsid w:val="00505BA4"/>
    <w:rsid w:val="00514E9E"/>
    <w:rsid w:val="0051565A"/>
    <w:rsid w:val="0054117C"/>
    <w:rsid w:val="00552B86"/>
    <w:rsid w:val="0058528D"/>
    <w:rsid w:val="00586DF4"/>
    <w:rsid w:val="00587731"/>
    <w:rsid w:val="005A135F"/>
    <w:rsid w:val="005B3043"/>
    <w:rsid w:val="005B6653"/>
    <w:rsid w:val="005B6ADA"/>
    <w:rsid w:val="005B7C04"/>
    <w:rsid w:val="005C4689"/>
    <w:rsid w:val="005F0102"/>
    <w:rsid w:val="00613AFD"/>
    <w:rsid w:val="006208C3"/>
    <w:rsid w:val="006226D3"/>
    <w:rsid w:val="00633C30"/>
    <w:rsid w:val="00644AA8"/>
    <w:rsid w:val="006461B3"/>
    <w:rsid w:val="0065042A"/>
    <w:rsid w:val="0065295E"/>
    <w:rsid w:val="00652F67"/>
    <w:rsid w:val="00667166"/>
    <w:rsid w:val="00695994"/>
    <w:rsid w:val="006A6B48"/>
    <w:rsid w:val="006C253D"/>
    <w:rsid w:val="006C784D"/>
    <w:rsid w:val="006D0F42"/>
    <w:rsid w:val="006D6B0B"/>
    <w:rsid w:val="006E0BDC"/>
    <w:rsid w:val="006E76A1"/>
    <w:rsid w:val="006F1DCC"/>
    <w:rsid w:val="006F369A"/>
    <w:rsid w:val="007352FF"/>
    <w:rsid w:val="00773934"/>
    <w:rsid w:val="00795A5A"/>
    <w:rsid w:val="00797581"/>
    <w:rsid w:val="007A0D55"/>
    <w:rsid w:val="007C3B02"/>
    <w:rsid w:val="007D2346"/>
    <w:rsid w:val="0080292F"/>
    <w:rsid w:val="00802A5A"/>
    <w:rsid w:val="00803CA8"/>
    <w:rsid w:val="008312C7"/>
    <w:rsid w:val="00847248"/>
    <w:rsid w:val="00857D3F"/>
    <w:rsid w:val="00874ABA"/>
    <w:rsid w:val="00881F34"/>
    <w:rsid w:val="00885FC5"/>
    <w:rsid w:val="00890EF0"/>
    <w:rsid w:val="00895DAB"/>
    <w:rsid w:val="008B0565"/>
    <w:rsid w:val="008B5D94"/>
    <w:rsid w:val="008C44F1"/>
    <w:rsid w:val="008C5308"/>
    <w:rsid w:val="008D3A09"/>
    <w:rsid w:val="008F2E6C"/>
    <w:rsid w:val="009127BB"/>
    <w:rsid w:val="0091458A"/>
    <w:rsid w:val="0093760C"/>
    <w:rsid w:val="009463AA"/>
    <w:rsid w:val="00946F94"/>
    <w:rsid w:val="00973134"/>
    <w:rsid w:val="00986DBC"/>
    <w:rsid w:val="00997366"/>
    <w:rsid w:val="009A0427"/>
    <w:rsid w:val="009B6739"/>
    <w:rsid w:val="009C4E31"/>
    <w:rsid w:val="009C6449"/>
    <w:rsid w:val="009E0E44"/>
    <w:rsid w:val="009E4505"/>
    <w:rsid w:val="00A03FB9"/>
    <w:rsid w:val="00A044AB"/>
    <w:rsid w:val="00A15BE1"/>
    <w:rsid w:val="00A17E5C"/>
    <w:rsid w:val="00A17EA8"/>
    <w:rsid w:val="00A22E48"/>
    <w:rsid w:val="00A3183C"/>
    <w:rsid w:val="00A43744"/>
    <w:rsid w:val="00A46AA9"/>
    <w:rsid w:val="00A7242E"/>
    <w:rsid w:val="00A7550A"/>
    <w:rsid w:val="00A879B4"/>
    <w:rsid w:val="00A91936"/>
    <w:rsid w:val="00A92D8A"/>
    <w:rsid w:val="00AA2D1F"/>
    <w:rsid w:val="00AB1DB1"/>
    <w:rsid w:val="00AB40F8"/>
    <w:rsid w:val="00AC104D"/>
    <w:rsid w:val="00AE2772"/>
    <w:rsid w:val="00AE361C"/>
    <w:rsid w:val="00AF279D"/>
    <w:rsid w:val="00B17EF1"/>
    <w:rsid w:val="00B33942"/>
    <w:rsid w:val="00B44736"/>
    <w:rsid w:val="00B56ED2"/>
    <w:rsid w:val="00B612F3"/>
    <w:rsid w:val="00B61359"/>
    <w:rsid w:val="00B62E7B"/>
    <w:rsid w:val="00B65258"/>
    <w:rsid w:val="00B66A08"/>
    <w:rsid w:val="00B72518"/>
    <w:rsid w:val="00B823AB"/>
    <w:rsid w:val="00BA201F"/>
    <w:rsid w:val="00BB0401"/>
    <w:rsid w:val="00BB410F"/>
    <w:rsid w:val="00BC6093"/>
    <w:rsid w:val="00BD0059"/>
    <w:rsid w:val="00BE047D"/>
    <w:rsid w:val="00BE2CC5"/>
    <w:rsid w:val="00BF01CE"/>
    <w:rsid w:val="00BF5942"/>
    <w:rsid w:val="00BF5C74"/>
    <w:rsid w:val="00BF5E32"/>
    <w:rsid w:val="00C24083"/>
    <w:rsid w:val="00C2463D"/>
    <w:rsid w:val="00C2799F"/>
    <w:rsid w:val="00C32DE4"/>
    <w:rsid w:val="00C861D4"/>
    <w:rsid w:val="00CD0F62"/>
    <w:rsid w:val="00CE4E92"/>
    <w:rsid w:val="00D22C4F"/>
    <w:rsid w:val="00D422E7"/>
    <w:rsid w:val="00D42C4D"/>
    <w:rsid w:val="00D74B01"/>
    <w:rsid w:val="00D93DBD"/>
    <w:rsid w:val="00DA2156"/>
    <w:rsid w:val="00DB5E93"/>
    <w:rsid w:val="00DC1767"/>
    <w:rsid w:val="00DD44D9"/>
    <w:rsid w:val="00DE3F30"/>
    <w:rsid w:val="00DE5646"/>
    <w:rsid w:val="00E13CEB"/>
    <w:rsid w:val="00E14654"/>
    <w:rsid w:val="00E30A1F"/>
    <w:rsid w:val="00E727EF"/>
    <w:rsid w:val="00EC2186"/>
    <w:rsid w:val="00EC6FCE"/>
    <w:rsid w:val="00ED05EC"/>
    <w:rsid w:val="00ED33EA"/>
    <w:rsid w:val="00F03D0E"/>
    <w:rsid w:val="00F14449"/>
    <w:rsid w:val="00F15360"/>
    <w:rsid w:val="00F201E8"/>
    <w:rsid w:val="00F27AE3"/>
    <w:rsid w:val="00F52B85"/>
    <w:rsid w:val="00F64111"/>
    <w:rsid w:val="00F64379"/>
    <w:rsid w:val="00F6769E"/>
    <w:rsid w:val="00F83071"/>
    <w:rsid w:val="00F86A4B"/>
    <w:rsid w:val="00F959C8"/>
    <w:rsid w:val="00FC4BF0"/>
    <w:rsid w:val="00FC5E02"/>
    <w:rsid w:val="00FC7D84"/>
    <w:rsid w:val="00FD6DE3"/>
    <w:rsid w:val="00FE06BE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df"/><Relationship Id="rId8" Type="http://schemas.openxmlformats.org/officeDocument/2006/relationships/image" Target="media/image2.png"/><Relationship Id="rId9" Type="http://schemas.openxmlformats.org/officeDocument/2006/relationships/image" Target="media/image2.pdf"/><Relationship Id="rId10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4545</Characters>
  <Application>Microsoft Macintosh Word</Application>
  <DocSecurity>0</DocSecurity>
  <Lines>37</Lines>
  <Paragraphs>9</Paragraphs>
  <ScaleCrop>false</ScaleCrop>
  <Company>Press'n'Relations GmbH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4</cp:revision>
  <cp:lastPrinted>2015-09-18T10:14:00Z</cp:lastPrinted>
  <dcterms:created xsi:type="dcterms:W3CDTF">2015-09-21T08:13:00Z</dcterms:created>
  <dcterms:modified xsi:type="dcterms:W3CDTF">2015-09-22T10:44:00Z</dcterms:modified>
</cp:coreProperties>
</file>