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934" w:rsidRPr="00DE3F30" w:rsidRDefault="00CE4E92" w:rsidP="00053E5A">
      <w:pPr>
        <w:widowControl w:val="0"/>
        <w:spacing w:line="288" w:lineRule="auto"/>
        <w:rPr>
          <w:color w:val="000000"/>
        </w:rPr>
      </w:pPr>
      <w:r>
        <w:rPr>
          <w:color w:val="000000"/>
        </w:rPr>
        <w:t xml:space="preserve">Wels, am 17. August </w:t>
      </w:r>
      <w:r w:rsidR="00773934">
        <w:rPr>
          <w:color w:val="000000"/>
        </w:rPr>
        <w:t>2015</w:t>
      </w:r>
    </w:p>
    <w:p w:rsidR="00773934" w:rsidRPr="008C44F1" w:rsidRDefault="00773934" w:rsidP="00053E5A">
      <w:pPr>
        <w:widowControl w:val="0"/>
        <w:spacing w:line="288" w:lineRule="auto"/>
        <w:rPr>
          <w:color w:val="000000"/>
        </w:rPr>
      </w:pPr>
    </w:p>
    <w:p w:rsidR="00773934" w:rsidRPr="00FE06BE" w:rsidRDefault="00773934" w:rsidP="00FE06BE">
      <w:pPr>
        <w:widowControl w:val="0"/>
        <w:spacing w:line="288" w:lineRule="auto"/>
        <w:ind w:right="1"/>
        <w:rPr>
          <w:b/>
          <w:color w:val="000000"/>
          <w:sz w:val="26"/>
        </w:rPr>
      </w:pPr>
      <w:proofErr w:type="spellStart"/>
      <w:r w:rsidRPr="00FE06BE">
        <w:rPr>
          <w:b/>
          <w:color w:val="000000"/>
          <w:sz w:val="26"/>
        </w:rPr>
        <w:t>XXXLutz</w:t>
      </w:r>
      <w:proofErr w:type="spellEnd"/>
      <w:r w:rsidRPr="00FE06BE">
        <w:rPr>
          <w:b/>
          <w:color w:val="000000"/>
          <w:sz w:val="26"/>
        </w:rPr>
        <w:t xml:space="preserve"> setzt auf Personalmanagement-Lösung von </w:t>
      </w:r>
      <w:proofErr w:type="spellStart"/>
      <w:r w:rsidRPr="00FE06BE">
        <w:rPr>
          <w:b/>
          <w:color w:val="000000"/>
          <w:sz w:val="26"/>
        </w:rPr>
        <w:t>Infoniqa</w:t>
      </w:r>
      <w:proofErr w:type="spellEnd"/>
    </w:p>
    <w:p w:rsidR="00773934" w:rsidRPr="00FC5E02" w:rsidRDefault="00773934" w:rsidP="00A044AB">
      <w:pPr>
        <w:widowControl w:val="0"/>
        <w:spacing w:line="288" w:lineRule="auto"/>
        <w:ind w:right="426"/>
        <w:rPr>
          <w:b/>
          <w:color w:val="000000"/>
          <w:sz w:val="20"/>
        </w:rPr>
      </w:pPr>
    </w:p>
    <w:p w:rsidR="00773934" w:rsidRPr="00890EF0" w:rsidRDefault="00773934" w:rsidP="00BF5942">
      <w:pPr>
        <w:pStyle w:val="StandardWeb"/>
        <w:spacing w:before="2" w:after="2" w:line="288" w:lineRule="auto"/>
        <w:ind w:right="-566"/>
        <w:rPr>
          <w:rFonts w:ascii="Helvetica" w:hAnsi="Helvetica"/>
          <w:color w:val="000000"/>
          <w:sz w:val="22"/>
        </w:rPr>
      </w:pPr>
      <w:r>
        <w:rPr>
          <w:rFonts w:ascii="Helvetica" w:hAnsi="Helvetica"/>
          <w:color w:val="000000"/>
          <w:sz w:val="22"/>
        </w:rPr>
        <w:t xml:space="preserve">Internationale Möbelhandelsgruppe entscheidet sich für </w:t>
      </w:r>
      <w:proofErr w:type="spellStart"/>
      <w:r>
        <w:rPr>
          <w:rFonts w:ascii="Helvetica" w:hAnsi="Helvetica"/>
          <w:color w:val="000000"/>
          <w:sz w:val="22"/>
        </w:rPr>
        <w:t>engage</w:t>
      </w:r>
      <w:proofErr w:type="spellEnd"/>
      <w:r>
        <w:rPr>
          <w:rFonts w:ascii="Helvetica" w:hAnsi="Helvetica"/>
          <w:color w:val="000000"/>
          <w:sz w:val="22"/>
        </w:rPr>
        <w:t>! Bewerbermanagement</w:t>
      </w:r>
    </w:p>
    <w:p w:rsidR="00773934" w:rsidRPr="00FE06BE" w:rsidRDefault="00773934" w:rsidP="00FD6DE3">
      <w:pPr>
        <w:pStyle w:val="StandardWeb"/>
        <w:spacing w:before="2" w:after="2" w:line="288" w:lineRule="auto"/>
        <w:ind w:right="142"/>
        <w:rPr>
          <w:rFonts w:ascii="Helvetica" w:hAnsi="Helvetica"/>
          <w:color w:val="000000"/>
          <w:sz w:val="22"/>
        </w:rPr>
      </w:pPr>
    </w:p>
    <w:p w:rsidR="00773934" w:rsidRPr="00FD6DE3" w:rsidRDefault="00773934" w:rsidP="00FD6DE3">
      <w:pPr>
        <w:pStyle w:val="StandardWeb"/>
        <w:spacing w:before="2" w:after="2" w:line="288" w:lineRule="auto"/>
        <w:ind w:right="142"/>
        <w:rPr>
          <w:rFonts w:ascii="Helvetica" w:hAnsi="Helvetica"/>
          <w:b/>
          <w:color w:val="000000"/>
          <w:sz w:val="22"/>
        </w:rPr>
      </w:pPr>
      <w:r w:rsidRPr="00FD6DE3">
        <w:rPr>
          <w:rFonts w:ascii="Helvetica" w:hAnsi="Helvetica"/>
          <w:b/>
          <w:color w:val="000000"/>
          <w:sz w:val="22"/>
        </w:rPr>
        <w:t xml:space="preserve">Die </w:t>
      </w:r>
      <w:proofErr w:type="spellStart"/>
      <w:r w:rsidRPr="00FD6DE3">
        <w:rPr>
          <w:rFonts w:ascii="Helvetica" w:hAnsi="Helvetica"/>
          <w:b/>
          <w:color w:val="000000"/>
          <w:sz w:val="22"/>
        </w:rPr>
        <w:t>XXXLutz-Gruppe</w:t>
      </w:r>
      <w:proofErr w:type="spellEnd"/>
      <w:r w:rsidRPr="00FD6DE3">
        <w:rPr>
          <w:rFonts w:ascii="Helvetica" w:hAnsi="Helvetica"/>
          <w:b/>
          <w:color w:val="000000"/>
          <w:sz w:val="22"/>
        </w:rPr>
        <w:t xml:space="preserve">, einer der weltweit größten Möbelhandelsunternehmen, setzt zukünftig das elektronische Bewerbermanagement von </w:t>
      </w:r>
      <w:proofErr w:type="spellStart"/>
      <w:r w:rsidRPr="00FD6DE3">
        <w:rPr>
          <w:rFonts w:ascii="Helvetica" w:hAnsi="Helvetica"/>
          <w:b/>
          <w:color w:val="000000"/>
          <w:sz w:val="22"/>
        </w:rPr>
        <w:t>Infoniqa</w:t>
      </w:r>
      <w:proofErr w:type="spellEnd"/>
      <w:r w:rsidRPr="00FD6DE3">
        <w:rPr>
          <w:rFonts w:ascii="Helvetica" w:hAnsi="Helvetica"/>
          <w:b/>
          <w:color w:val="000000"/>
          <w:sz w:val="22"/>
        </w:rPr>
        <w:t xml:space="preserve"> ein. Die benutzerfreundliche, flexible Lösung ermöglicht eine zentrale Verwaltung säm</w:t>
      </w:r>
      <w:r w:rsidRPr="00FD6DE3">
        <w:rPr>
          <w:rFonts w:ascii="Helvetica" w:hAnsi="Helvetica"/>
          <w:b/>
          <w:color w:val="000000"/>
          <w:sz w:val="22"/>
        </w:rPr>
        <w:t>t</w:t>
      </w:r>
      <w:r w:rsidRPr="00FD6DE3">
        <w:rPr>
          <w:rFonts w:ascii="Helvetica" w:hAnsi="Helvetica"/>
          <w:b/>
          <w:color w:val="000000"/>
          <w:sz w:val="22"/>
        </w:rPr>
        <w:t>licher Bewerbungen in Österreich und an den internationalen Standorten. Insge</w:t>
      </w:r>
      <w:r>
        <w:rPr>
          <w:rFonts w:ascii="Helvetica" w:hAnsi="Helvetica"/>
          <w:b/>
          <w:color w:val="000000"/>
          <w:sz w:val="22"/>
        </w:rPr>
        <w:t xml:space="preserve">samt beschäftigt </w:t>
      </w:r>
      <w:proofErr w:type="spellStart"/>
      <w:r>
        <w:rPr>
          <w:rFonts w:ascii="Helvetica" w:hAnsi="Helvetica"/>
          <w:b/>
          <w:color w:val="000000"/>
          <w:sz w:val="22"/>
        </w:rPr>
        <w:t>XXXLutz</w:t>
      </w:r>
      <w:proofErr w:type="spellEnd"/>
      <w:r>
        <w:rPr>
          <w:rFonts w:ascii="Helvetica" w:hAnsi="Helvetica"/>
          <w:b/>
          <w:color w:val="000000"/>
          <w:sz w:val="22"/>
        </w:rPr>
        <w:t xml:space="preserve"> </w:t>
      </w:r>
      <w:r w:rsidRPr="00B612F3">
        <w:rPr>
          <w:rFonts w:ascii="Helvetica" w:hAnsi="Helvetica"/>
          <w:b/>
          <w:color w:val="000000"/>
          <w:sz w:val="22"/>
        </w:rPr>
        <w:t>rund 20.000</w:t>
      </w:r>
      <w:r w:rsidRPr="00FD6DE3">
        <w:rPr>
          <w:rFonts w:ascii="Helvetica" w:hAnsi="Helvetica"/>
          <w:b/>
          <w:color w:val="000000"/>
          <w:sz w:val="22"/>
        </w:rPr>
        <w:t xml:space="preserve"> Mitarbeiter und Mitarbeiterinnen. „Die Kompetenz und </w:t>
      </w:r>
      <w:r>
        <w:rPr>
          <w:rFonts w:ascii="Helvetica" w:hAnsi="Helvetica"/>
          <w:b/>
          <w:color w:val="000000"/>
          <w:sz w:val="22"/>
        </w:rPr>
        <w:t xml:space="preserve">die </w:t>
      </w:r>
      <w:r w:rsidRPr="00FD6DE3">
        <w:rPr>
          <w:rFonts w:ascii="Helvetica" w:hAnsi="Helvetica"/>
          <w:b/>
          <w:color w:val="000000"/>
          <w:sz w:val="22"/>
        </w:rPr>
        <w:t xml:space="preserve">praktische Softwarelösung </w:t>
      </w:r>
      <w:r>
        <w:rPr>
          <w:rFonts w:ascii="Helvetica" w:hAnsi="Helvetica"/>
          <w:b/>
          <w:color w:val="000000"/>
          <w:sz w:val="22"/>
        </w:rPr>
        <w:t xml:space="preserve">von </w:t>
      </w:r>
      <w:proofErr w:type="spellStart"/>
      <w:r>
        <w:rPr>
          <w:rFonts w:ascii="Helvetica" w:hAnsi="Helvetica"/>
          <w:b/>
          <w:color w:val="000000"/>
          <w:sz w:val="22"/>
        </w:rPr>
        <w:t>Infoniqa</w:t>
      </w:r>
      <w:proofErr w:type="spellEnd"/>
      <w:r>
        <w:rPr>
          <w:rFonts w:ascii="Helvetica" w:hAnsi="Helvetica"/>
          <w:b/>
          <w:color w:val="000000"/>
          <w:sz w:val="22"/>
        </w:rPr>
        <w:t xml:space="preserve">, aber auch die </w:t>
      </w:r>
      <w:r w:rsidRPr="00FD6DE3">
        <w:rPr>
          <w:rFonts w:ascii="Helvetica" w:hAnsi="Helvetica"/>
          <w:b/>
          <w:color w:val="000000"/>
          <w:sz w:val="22"/>
        </w:rPr>
        <w:t xml:space="preserve">Erfahrung mit Kunden aus der Handelsbranche waren ausschlaggebend für die Entscheidung. </w:t>
      </w:r>
      <w:r w:rsidRPr="00E727EF">
        <w:rPr>
          <w:rFonts w:ascii="Helvetica" w:hAnsi="Helvetica"/>
          <w:b/>
          <w:color w:val="000000"/>
          <w:sz w:val="22"/>
        </w:rPr>
        <w:t xml:space="preserve">Für die zukünftige, gemeinsame Projektarbeit spielte </w:t>
      </w:r>
      <w:r>
        <w:rPr>
          <w:rFonts w:ascii="Helvetica" w:hAnsi="Helvetica"/>
          <w:b/>
          <w:color w:val="000000"/>
          <w:sz w:val="22"/>
        </w:rPr>
        <w:t>auch</w:t>
      </w:r>
      <w:r w:rsidRPr="00E727EF">
        <w:rPr>
          <w:rFonts w:ascii="Helvetica" w:hAnsi="Helvetica"/>
          <w:b/>
          <w:color w:val="000000"/>
          <w:sz w:val="22"/>
        </w:rPr>
        <w:t xml:space="preserve"> die geographische Nähe eine wichti</w:t>
      </w:r>
      <w:r>
        <w:rPr>
          <w:rFonts w:ascii="Helvetica" w:hAnsi="Helvetica"/>
          <w:b/>
          <w:color w:val="000000"/>
          <w:sz w:val="22"/>
        </w:rPr>
        <w:t>ge Rolle</w:t>
      </w:r>
      <w:r w:rsidRPr="00FD6DE3">
        <w:rPr>
          <w:rFonts w:ascii="Helvetica" w:hAnsi="Helvetica"/>
          <w:b/>
          <w:color w:val="000000"/>
          <w:sz w:val="22"/>
        </w:rPr>
        <w:t>“, erklärt MMag. Jürgen Krenn, Le</w:t>
      </w:r>
      <w:r w:rsidRPr="00FD6DE3">
        <w:rPr>
          <w:rFonts w:ascii="Helvetica" w:hAnsi="Helvetica"/>
          <w:b/>
          <w:color w:val="000000"/>
          <w:sz w:val="22"/>
        </w:rPr>
        <w:t>i</w:t>
      </w:r>
      <w:r w:rsidRPr="00FD6DE3">
        <w:rPr>
          <w:rFonts w:ascii="Helvetica" w:hAnsi="Helvetica"/>
          <w:b/>
          <w:color w:val="000000"/>
          <w:sz w:val="22"/>
        </w:rPr>
        <w:t>ter Personalver</w:t>
      </w:r>
      <w:bookmarkStart w:id="0" w:name="_GoBack"/>
      <w:bookmarkEnd w:id="0"/>
      <w:r w:rsidRPr="00B612F3">
        <w:rPr>
          <w:rFonts w:ascii="Helvetica" w:hAnsi="Helvetica"/>
          <w:b/>
          <w:color w:val="000000"/>
          <w:sz w:val="22"/>
        </w:rPr>
        <w:t>waltung</w:t>
      </w:r>
      <w:r w:rsidRPr="00FD6DE3">
        <w:rPr>
          <w:rFonts w:ascii="Helvetica" w:hAnsi="Helvetica"/>
          <w:b/>
          <w:color w:val="000000"/>
          <w:sz w:val="22"/>
        </w:rPr>
        <w:t xml:space="preserve"> </w:t>
      </w:r>
      <w:proofErr w:type="spellStart"/>
      <w:r w:rsidRPr="00FD6DE3">
        <w:rPr>
          <w:rFonts w:ascii="Helvetica" w:hAnsi="Helvetica"/>
          <w:b/>
          <w:color w:val="000000"/>
          <w:sz w:val="22"/>
        </w:rPr>
        <w:t>XXXLutz</w:t>
      </w:r>
      <w:proofErr w:type="spellEnd"/>
      <w:r w:rsidRPr="00FD6DE3">
        <w:rPr>
          <w:rFonts w:ascii="Helvetica" w:hAnsi="Helvetica"/>
          <w:b/>
          <w:color w:val="000000"/>
          <w:sz w:val="22"/>
        </w:rPr>
        <w:t xml:space="preserve"> Group.</w:t>
      </w:r>
    </w:p>
    <w:p w:rsidR="00773934" w:rsidRPr="00FE06BE" w:rsidRDefault="00773934" w:rsidP="00FD6DE3">
      <w:pPr>
        <w:pStyle w:val="StandardWeb"/>
        <w:spacing w:before="2" w:after="2" w:line="288" w:lineRule="auto"/>
        <w:ind w:right="142"/>
        <w:rPr>
          <w:rFonts w:ascii="Helvetica" w:hAnsi="Helvetica"/>
          <w:color w:val="000000"/>
          <w:sz w:val="22"/>
        </w:rPr>
      </w:pPr>
    </w:p>
    <w:p w:rsidR="00773934" w:rsidRDefault="00773934" w:rsidP="00FD6DE3">
      <w:pPr>
        <w:pStyle w:val="StandardWeb"/>
        <w:spacing w:before="2" w:after="2" w:line="288" w:lineRule="auto"/>
        <w:ind w:right="142"/>
        <w:rPr>
          <w:rFonts w:ascii="Arial" w:hAnsi="Arial"/>
          <w:color w:val="000000"/>
          <w:sz w:val="22"/>
          <w:szCs w:val="32"/>
        </w:rPr>
      </w:pPr>
      <w:r>
        <w:rPr>
          <w:rFonts w:ascii="Helvetica" w:hAnsi="Helvetica"/>
          <w:color w:val="000000"/>
          <w:sz w:val="22"/>
        </w:rPr>
        <w:t xml:space="preserve">Im Auswahlprozess hat sich </w:t>
      </w:r>
      <w:proofErr w:type="spellStart"/>
      <w:r w:rsidRPr="00FE06BE">
        <w:rPr>
          <w:rFonts w:ascii="Helvetica" w:hAnsi="Helvetica"/>
          <w:color w:val="000000"/>
          <w:sz w:val="22"/>
        </w:rPr>
        <w:t>XXXLutz</w:t>
      </w:r>
      <w:proofErr w:type="spellEnd"/>
      <w:r w:rsidRPr="00FE06BE">
        <w:rPr>
          <w:rFonts w:ascii="Helvetica" w:hAnsi="Helvetica"/>
          <w:color w:val="000000"/>
          <w:sz w:val="22"/>
        </w:rPr>
        <w:t xml:space="preserve"> intensiv mit den führenden Anbietern </w:t>
      </w:r>
      <w:r>
        <w:rPr>
          <w:rFonts w:ascii="Helvetica" w:hAnsi="Helvetica"/>
          <w:color w:val="000000"/>
          <w:sz w:val="22"/>
        </w:rPr>
        <w:t xml:space="preserve">von HRM-Lösungen </w:t>
      </w:r>
      <w:r w:rsidRPr="00FE06BE">
        <w:rPr>
          <w:rFonts w:ascii="Helvetica" w:hAnsi="Helvetica"/>
          <w:color w:val="000000"/>
          <w:sz w:val="22"/>
        </w:rPr>
        <w:t xml:space="preserve">am Markt beschäftigt. Die Lösung musste </w:t>
      </w:r>
      <w:r>
        <w:rPr>
          <w:rFonts w:ascii="Helvetica" w:hAnsi="Helvetica"/>
          <w:color w:val="000000"/>
          <w:sz w:val="22"/>
        </w:rPr>
        <w:t xml:space="preserve">einerseits </w:t>
      </w:r>
      <w:r w:rsidRPr="00FE06BE">
        <w:rPr>
          <w:rFonts w:ascii="Helvetica" w:hAnsi="Helvetica"/>
          <w:color w:val="000000"/>
          <w:sz w:val="22"/>
        </w:rPr>
        <w:t>die komplexen Anfo</w:t>
      </w:r>
      <w:r w:rsidRPr="00FE06BE">
        <w:rPr>
          <w:rFonts w:ascii="Helvetica" w:hAnsi="Helvetica"/>
          <w:color w:val="000000"/>
          <w:sz w:val="22"/>
        </w:rPr>
        <w:t>r</w:t>
      </w:r>
      <w:r w:rsidRPr="00FE06BE">
        <w:rPr>
          <w:rFonts w:ascii="Helvetica" w:hAnsi="Helvetica"/>
          <w:color w:val="000000"/>
          <w:sz w:val="22"/>
        </w:rPr>
        <w:t xml:space="preserve">derungen an die </w:t>
      </w:r>
      <w:r>
        <w:rPr>
          <w:rFonts w:ascii="Helvetica" w:hAnsi="Helvetica"/>
          <w:color w:val="000000"/>
          <w:sz w:val="22"/>
        </w:rPr>
        <w:t xml:space="preserve">länderübergreifenden </w:t>
      </w:r>
      <w:r w:rsidRPr="00FE06BE">
        <w:rPr>
          <w:rFonts w:ascii="Helvetica" w:hAnsi="Helvetica"/>
          <w:color w:val="000000"/>
          <w:sz w:val="22"/>
        </w:rPr>
        <w:t>Prozesse</w:t>
      </w:r>
      <w:r>
        <w:rPr>
          <w:rFonts w:ascii="Helvetica" w:hAnsi="Helvetica"/>
          <w:color w:val="000000"/>
          <w:sz w:val="22"/>
        </w:rPr>
        <w:t xml:space="preserve"> des Unternehmens erfüllen</w:t>
      </w:r>
      <w:r w:rsidRPr="00FE06BE">
        <w:rPr>
          <w:rFonts w:ascii="Helvetica" w:hAnsi="Helvetica"/>
          <w:color w:val="000000"/>
          <w:sz w:val="22"/>
        </w:rPr>
        <w:t xml:space="preserve">, </w:t>
      </w:r>
      <w:r>
        <w:rPr>
          <w:rFonts w:ascii="Helvetica" w:hAnsi="Helvetica"/>
          <w:color w:val="000000"/>
          <w:sz w:val="22"/>
        </w:rPr>
        <w:t>and</w:t>
      </w:r>
      <w:r>
        <w:rPr>
          <w:rFonts w:ascii="Helvetica" w:hAnsi="Helvetica"/>
          <w:color w:val="000000"/>
          <w:sz w:val="22"/>
        </w:rPr>
        <w:t>e</w:t>
      </w:r>
      <w:r>
        <w:rPr>
          <w:rFonts w:ascii="Helvetica" w:hAnsi="Helvetica"/>
          <w:color w:val="000000"/>
          <w:sz w:val="22"/>
        </w:rPr>
        <w:t xml:space="preserve">rerseits die </w:t>
      </w:r>
      <w:r w:rsidRPr="00FE06BE">
        <w:rPr>
          <w:rFonts w:ascii="Helvetica" w:hAnsi="Helvetica"/>
          <w:color w:val="000000"/>
          <w:sz w:val="22"/>
        </w:rPr>
        <w:t>Organisation</w:t>
      </w:r>
      <w:r>
        <w:rPr>
          <w:rFonts w:ascii="Helvetica" w:hAnsi="Helvetica"/>
          <w:color w:val="000000"/>
          <w:sz w:val="22"/>
        </w:rPr>
        <w:t>s- und</w:t>
      </w:r>
      <w:r w:rsidRPr="00FE06BE">
        <w:rPr>
          <w:rFonts w:ascii="Helvetica" w:hAnsi="Helvetica"/>
          <w:color w:val="000000"/>
          <w:sz w:val="22"/>
        </w:rPr>
        <w:t xml:space="preserve"> Berechtigungsstrukturen </w:t>
      </w:r>
      <w:r>
        <w:rPr>
          <w:rFonts w:ascii="Helvetica" w:hAnsi="Helvetica"/>
          <w:color w:val="000000"/>
          <w:sz w:val="22"/>
        </w:rPr>
        <w:t>sowie</w:t>
      </w:r>
      <w:r w:rsidRPr="00FE06BE">
        <w:rPr>
          <w:rFonts w:ascii="Helvetica" w:hAnsi="Helvetica"/>
          <w:color w:val="000000"/>
          <w:sz w:val="22"/>
        </w:rPr>
        <w:t xml:space="preserve"> Workflows </w:t>
      </w:r>
      <w:r>
        <w:rPr>
          <w:rFonts w:ascii="Helvetica" w:hAnsi="Helvetica"/>
          <w:color w:val="000000"/>
          <w:sz w:val="22"/>
        </w:rPr>
        <w:t>abbilden</w:t>
      </w:r>
      <w:r w:rsidRPr="00FE06BE">
        <w:rPr>
          <w:rFonts w:ascii="Helvetica" w:hAnsi="Helvetica"/>
          <w:color w:val="000000"/>
          <w:sz w:val="22"/>
        </w:rPr>
        <w:t>.</w:t>
      </w:r>
      <w:r>
        <w:rPr>
          <w:rFonts w:ascii="Helvetica" w:hAnsi="Helvetica"/>
          <w:color w:val="000000"/>
          <w:sz w:val="22"/>
        </w:rPr>
        <w:t xml:space="preserve"> Das </w:t>
      </w:r>
      <w:r w:rsidRPr="00FE06BE">
        <w:rPr>
          <w:rFonts w:ascii="Helvetica" w:hAnsi="Helvetica"/>
          <w:color w:val="000000"/>
          <w:sz w:val="22"/>
        </w:rPr>
        <w:t>Bewerbermanagement</w:t>
      </w:r>
      <w:r>
        <w:rPr>
          <w:rFonts w:ascii="Helvetica" w:hAnsi="Helvetica"/>
          <w:color w:val="000000"/>
          <w:sz w:val="22"/>
        </w:rPr>
        <w:t xml:space="preserve"> der umfassenden HRM-Plattform </w:t>
      </w:r>
      <w:proofErr w:type="spellStart"/>
      <w:r>
        <w:rPr>
          <w:rFonts w:ascii="Helvetica" w:hAnsi="Helvetica"/>
          <w:color w:val="000000"/>
          <w:sz w:val="22"/>
        </w:rPr>
        <w:t>engage</w:t>
      </w:r>
      <w:proofErr w:type="spellEnd"/>
      <w:r>
        <w:rPr>
          <w:rFonts w:ascii="Helvetica" w:hAnsi="Helvetica"/>
          <w:color w:val="000000"/>
          <w:sz w:val="22"/>
        </w:rPr>
        <w:t>! konnte dem Lastenheft am besten entsprechen. I</w:t>
      </w:r>
      <w:r>
        <w:rPr>
          <w:rFonts w:ascii="Arial" w:hAnsi="Arial"/>
          <w:color w:val="000000"/>
          <w:sz w:val="22"/>
          <w:szCs w:val="32"/>
        </w:rPr>
        <w:t xml:space="preserve">m System sind alle </w:t>
      </w:r>
      <w:r w:rsidRPr="005B7C04">
        <w:rPr>
          <w:rFonts w:ascii="Arial" w:hAnsi="Arial"/>
          <w:color w:val="000000"/>
          <w:sz w:val="22"/>
          <w:szCs w:val="32"/>
        </w:rPr>
        <w:t>Informationen einheitlich elektronisch abgelegt</w:t>
      </w:r>
      <w:r>
        <w:rPr>
          <w:rFonts w:ascii="Arial" w:hAnsi="Arial"/>
          <w:color w:val="000000"/>
          <w:sz w:val="22"/>
          <w:szCs w:val="32"/>
        </w:rPr>
        <w:t xml:space="preserve">, wobei ein </w:t>
      </w:r>
      <w:r w:rsidRPr="005B7C04">
        <w:rPr>
          <w:rFonts w:ascii="Arial" w:hAnsi="Arial"/>
          <w:color w:val="000000"/>
          <w:sz w:val="22"/>
          <w:szCs w:val="32"/>
        </w:rPr>
        <w:t>ausgeklügelte</w:t>
      </w:r>
      <w:r>
        <w:rPr>
          <w:rFonts w:ascii="Arial" w:hAnsi="Arial"/>
          <w:color w:val="000000"/>
          <w:sz w:val="22"/>
          <w:szCs w:val="32"/>
        </w:rPr>
        <w:t>s</w:t>
      </w:r>
      <w:r w:rsidRPr="005B7C04">
        <w:rPr>
          <w:rFonts w:ascii="Arial" w:hAnsi="Arial"/>
          <w:color w:val="000000"/>
          <w:sz w:val="22"/>
          <w:szCs w:val="32"/>
        </w:rPr>
        <w:t xml:space="preserve"> Berechtigungssystem</w:t>
      </w:r>
      <w:r>
        <w:rPr>
          <w:rFonts w:ascii="Arial" w:hAnsi="Arial"/>
          <w:color w:val="000000"/>
          <w:sz w:val="22"/>
          <w:szCs w:val="32"/>
        </w:rPr>
        <w:t xml:space="preserve"> die</w:t>
      </w:r>
      <w:r w:rsidRPr="005B7C04">
        <w:rPr>
          <w:rFonts w:ascii="Arial" w:hAnsi="Arial"/>
          <w:color w:val="000000"/>
          <w:sz w:val="22"/>
          <w:szCs w:val="32"/>
        </w:rPr>
        <w:t xml:space="preserve"> Vertra</w:t>
      </w:r>
      <w:r w:rsidRPr="005B7C04">
        <w:rPr>
          <w:rFonts w:ascii="Arial" w:hAnsi="Arial"/>
          <w:color w:val="000000"/>
          <w:sz w:val="22"/>
          <w:szCs w:val="32"/>
        </w:rPr>
        <w:t>u</w:t>
      </w:r>
      <w:r w:rsidRPr="005B7C04">
        <w:rPr>
          <w:rFonts w:ascii="Arial" w:hAnsi="Arial"/>
          <w:color w:val="000000"/>
          <w:sz w:val="22"/>
          <w:szCs w:val="32"/>
        </w:rPr>
        <w:t>lichkeit der Daten sichert.</w:t>
      </w:r>
      <w:r>
        <w:rPr>
          <w:rFonts w:ascii="Arial" w:hAnsi="Arial"/>
          <w:color w:val="000000"/>
          <w:sz w:val="22"/>
          <w:szCs w:val="32"/>
        </w:rPr>
        <w:t xml:space="preserve"> </w:t>
      </w:r>
      <w:r>
        <w:rPr>
          <w:rFonts w:ascii="Helvetica" w:hAnsi="Helvetica"/>
          <w:color w:val="000000"/>
          <w:sz w:val="22"/>
        </w:rPr>
        <w:t xml:space="preserve">Die mehrsprachige Lösung unterstützt das Recruiting mit nützlichen Funktionen wie </w:t>
      </w:r>
      <w:r w:rsidRPr="005B7C04">
        <w:rPr>
          <w:rFonts w:ascii="Arial" w:hAnsi="Arial"/>
          <w:color w:val="000000"/>
          <w:sz w:val="22"/>
          <w:szCs w:val="32"/>
        </w:rPr>
        <w:t>automatisierten Antwortschreiben und Erinnerungen, ve</w:t>
      </w:r>
      <w:r w:rsidRPr="005B7C04">
        <w:rPr>
          <w:rFonts w:ascii="Arial" w:hAnsi="Arial"/>
          <w:color w:val="000000"/>
          <w:sz w:val="22"/>
          <w:szCs w:val="32"/>
        </w:rPr>
        <w:t>r</w:t>
      </w:r>
      <w:r w:rsidRPr="005B7C04">
        <w:rPr>
          <w:rFonts w:ascii="Arial" w:hAnsi="Arial"/>
          <w:color w:val="000000"/>
          <w:sz w:val="22"/>
          <w:szCs w:val="32"/>
        </w:rPr>
        <w:t xml:space="preserve">einfachtem On-boarding, beschleunigten Genehmigungsprozessen </w:t>
      </w:r>
      <w:r>
        <w:rPr>
          <w:rFonts w:ascii="Arial" w:hAnsi="Arial"/>
          <w:color w:val="000000"/>
          <w:sz w:val="22"/>
          <w:szCs w:val="32"/>
        </w:rPr>
        <w:t>und</w:t>
      </w:r>
      <w:r w:rsidRPr="005B7C04">
        <w:rPr>
          <w:rFonts w:ascii="Arial" w:hAnsi="Arial"/>
          <w:color w:val="000000"/>
          <w:sz w:val="22"/>
          <w:szCs w:val="32"/>
        </w:rPr>
        <w:t xml:space="preserve"> der Suche nach bereits vorhandenen Bewerbern im Pool</w:t>
      </w:r>
      <w:r>
        <w:rPr>
          <w:rFonts w:ascii="Arial" w:hAnsi="Arial"/>
          <w:color w:val="000000"/>
          <w:sz w:val="22"/>
          <w:szCs w:val="32"/>
        </w:rPr>
        <w:t>.</w:t>
      </w:r>
    </w:p>
    <w:p w:rsidR="00773934" w:rsidRDefault="00773934" w:rsidP="00FD6DE3">
      <w:pPr>
        <w:pStyle w:val="StandardWeb"/>
        <w:spacing w:before="2" w:after="2" w:line="288" w:lineRule="auto"/>
        <w:ind w:right="142"/>
        <w:rPr>
          <w:rFonts w:ascii="Arial" w:hAnsi="Arial"/>
          <w:color w:val="000000"/>
          <w:sz w:val="22"/>
          <w:szCs w:val="32"/>
        </w:rPr>
      </w:pPr>
    </w:p>
    <w:p w:rsidR="00773934" w:rsidRPr="00E727EF" w:rsidRDefault="00773934" w:rsidP="00FD6DE3">
      <w:pPr>
        <w:pStyle w:val="StandardWeb"/>
        <w:spacing w:before="2" w:after="2" w:line="288" w:lineRule="auto"/>
        <w:ind w:right="142"/>
        <w:rPr>
          <w:rFonts w:ascii="Arial" w:hAnsi="Arial"/>
          <w:b/>
          <w:color w:val="000000"/>
          <w:sz w:val="22"/>
          <w:szCs w:val="32"/>
        </w:rPr>
      </w:pPr>
      <w:r w:rsidRPr="00FD6DE3">
        <w:rPr>
          <w:rFonts w:ascii="Arial" w:hAnsi="Arial"/>
          <w:b/>
          <w:color w:val="000000"/>
          <w:sz w:val="22"/>
          <w:szCs w:val="32"/>
        </w:rPr>
        <w:t>Zentral</w:t>
      </w:r>
      <w:r>
        <w:rPr>
          <w:rFonts w:ascii="Arial" w:hAnsi="Arial"/>
          <w:b/>
          <w:color w:val="000000"/>
          <w:sz w:val="22"/>
          <w:szCs w:val="32"/>
        </w:rPr>
        <w:t xml:space="preserve">er </w:t>
      </w:r>
      <w:r w:rsidRPr="00E727EF">
        <w:rPr>
          <w:rFonts w:ascii="Arial" w:hAnsi="Arial"/>
          <w:b/>
          <w:color w:val="000000"/>
          <w:sz w:val="22"/>
          <w:szCs w:val="32"/>
        </w:rPr>
        <w:t>Zugriff auf personalbezogene Informationen</w:t>
      </w:r>
    </w:p>
    <w:p w:rsidR="00773934" w:rsidRPr="00AE361C" w:rsidRDefault="00773934" w:rsidP="00FD6DE3">
      <w:pPr>
        <w:pStyle w:val="StandardWeb"/>
        <w:spacing w:before="2" w:after="2" w:line="288" w:lineRule="auto"/>
        <w:ind w:right="142"/>
        <w:rPr>
          <w:rFonts w:ascii="Arial" w:hAnsi="Arial"/>
          <w:color w:val="000000"/>
          <w:sz w:val="22"/>
          <w:szCs w:val="32"/>
        </w:rPr>
      </w:pPr>
      <w:r w:rsidRPr="00E727EF">
        <w:rPr>
          <w:rFonts w:ascii="Arial" w:hAnsi="Arial"/>
          <w:color w:val="000000"/>
          <w:sz w:val="22"/>
          <w:szCs w:val="32"/>
        </w:rPr>
        <w:t xml:space="preserve">Die </w:t>
      </w:r>
      <w:r w:rsidRPr="00E727EF">
        <w:rPr>
          <w:rFonts w:ascii="Helvetica" w:hAnsi="Helvetica"/>
          <w:color w:val="000000"/>
          <w:sz w:val="22"/>
        </w:rPr>
        <w:t xml:space="preserve">webbasierte HR-Lösung </w:t>
      </w:r>
      <w:r w:rsidRPr="00E727EF">
        <w:rPr>
          <w:rFonts w:ascii="Arial" w:hAnsi="Arial"/>
          <w:color w:val="000000"/>
          <w:sz w:val="22"/>
          <w:szCs w:val="32"/>
        </w:rPr>
        <w:t xml:space="preserve">bildet </w:t>
      </w:r>
      <w:r w:rsidRPr="00E727EF">
        <w:rPr>
          <w:rFonts w:ascii="Helvetica" w:hAnsi="Helvetica"/>
          <w:color w:val="000000"/>
          <w:sz w:val="22"/>
        </w:rPr>
        <w:t>alle wesentlichen Funktionen in der Personalve</w:t>
      </w:r>
      <w:r w:rsidRPr="00E727EF">
        <w:rPr>
          <w:rFonts w:ascii="Helvetica" w:hAnsi="Helvetica"/>
          <w:color w:val="000000"/>
          <w:sz w:val="22"/>
        </w:rPr>
        <w:t>r</w:t>
      </w:r>
      <w:r w:rsidRPr="00E727EF">
        <w:rPr>
          <w:rFonts w:ascii="Helvetica" w:hAnsi="Helvetica"/>
          <w:color w:val="000000"/>
          <w:sz w:val="22"/>
        </w:rPr>
        <w:t xml:space="preserve">waltung – wie </w:t>
      </w:r>
      <w:proofErr w:type="spellStart"/>
      <w:r w:rsidRPr="00E727EF">
        <w:rPr>
          <w:rFonts w:ascii="Helvetica" w:hAnsi="Helvetica"/>
          <w:color w:val="000000"/>
          <w:sz w:val="22"/>
        </w:rPr>
        <w:t>eRecruiting</w:t>
      </w:r>
      <w:proofErr w:type="spellEnd"/>
      <w:r w:rsidRPr="00E727EF">
        <w:rPr>
          <w:rFonts w:ascii="Helvetica" w:hAnsi="Helvetica"/>
          <w:color w:val="000000"/>
          <w:sz w:val="22"/>
        </w:rPr>
        <w:t>, Personal-, Bildungs-, eLearning-, Kompetenz- und Organ</w:t>
      </w:r>
      <w:r w:rsidRPr="00E727EF">
        <w:rPr>
          <w:rFonts w:ascii="Helvetica" w:hAnsi="Helvetica"/>
          <w:color w:val="000000"/>
          <w:sz w:val="22"/>
        </w:rPr>
        <w:t>i</w:t>
      </w:r>
      <w:r w:rsidRPr="00E727EF">
        <w:rPr>
          <w:rFonts w:ascii="Helvetica" w:hAnsi="Helvetica"/>
          <w:color w:val="000000"/>
          <w:sz w:val="22"/>
        </w:rPr>
        <w:t>sationsmanagement sowie die digitale Personalakte – in einer Software ab. Prakt</w:t>
      </w:r>
      <w:r w:rsidRPr="00E727EF">
        <w:rPr>
          <w:rFonts w:ascii="Helvetica" w:hAnsi="Helvetica"/>
          <w:color w:val="000000"/>
          <w:sz w:val="22"/>
        </w:rPr>
        <w:t>i</w:t>
      </w:r>
      <w:r w:rsidRPr="00E727EF">
        <w:rPr>
          <w:rFonts w:ascii="Helvetica" w:hAnsi="Helvetica"/>
          <w:color w:val="000000"/>
          <w:sz w:val="22"/>
        </w:rPr>
        <w:t xml:space="preserve">sche Tools wie Facebook-Integration der Jobbörse, </w:t>
      </w:r>
      <w:proofErr w:type="spellStart"/>
      <w:r w:rsidRPr="00E727EF">
        <w:rPr>
          <w:rFonts w:ascii="Helvetica" w:hAnsi="Helvetica"/>
          <w:color w:val="000000"/>
          <w:sz w:val="22"/>
        </w:rPr>
        <w:t>org.manager</w:t>
      </w:r>
      <w:proofErr w:type="spellEnd"/>
      <w:r w:rsidRPr="00E727EF">
        <w:rPr>
          <w:rFonts w:ascii="Helvetica" w:hAnsi="Helvetica"/>
          <w:color w:val="000000"/>
          <w:sz w:val="22"/>
        </w:rPr>
        <w:t xml:space="preserve"> oder Mitarbeite</w:t>
      </w:r>
      <w:r w:rsidRPr="00E727EF">
        <w:rPr>
          <w:rFonts w:ascii="Helvetica" w:hAnsi="Helvetica"/>
          <w:color w:val="000000"/>
          <w:sz w:val="22"/>
        </w:rPr>
        <w:t>r</w:t>
      </w:r>
      <w:r w:rsidRPr="00E727EF">
        <w:rPr>
          <w:rFonts w:ascii="Helvetica" w:hAnsi="Helvetica"/>
          <w:color w:val="000000"/>
          <w:sz w:val="22"/>
        </w:rPr>
        <w:t xml:space="preserve">übersicht ergänzen die Plattform. </w:t>
      </w:r>
      <w:proofErr w:type="spellStart"/>
      <w:r w:rsidRPr="00E727EF">
        <w:rPr>
          <w:rFonts w:ascii="Helvetica" w:hAnsi="Helvetica"/>
          <w:color w:val="000000"/>
          <w:sz w:val="22"/>
        </w:rPr>
        <w:t>engage</w:t>
      </w:r>
      <w:proofErr w:type="spellEnd"/>
      <w:r w:rsidRPr="00E727EF">
        <w:rPr>
          <w:rFonts w:ascii="Helvetica" w:hAnsi="Helvetica"/>
          <w:color w:val="000000"/>
          <w:sz w:val="22"/>
        </w:rPr>
        <w:t>! wird erfolgreich von führenden Unterne</w:t>
      </w:r>
      <w:r w:rsidRPr="00E727EF">
        <w:rPr>
          <w:rFonts w:ascii="Helvetica" w:hAnsi="Helvetica"/>
          <w:color w:val="000000"/>
          <w:sz w:val="22"/>
        </w:rPr>
        <w:t>h</w:t>
      </w:r>
      <w:r w:rsidRPr="00E727EF">
        <w:rPr>
          <w:rFonts w:ascii="Helvetica" w:hAnsi="Helvetica"/>
          <w:color w:val="000000"/>
          <w:sz w:val="22"/>
        </w:rPr>
        <w:t>men wie Strabag,</w:t>
      </w:r>
      <w:r>
        <w:rPr>
          <w:rFonts w:ascii="Helvetica" w:hAnsi="Helvetica"/>
          <w:color w:val="000000"/>
          <w:sz w:val="22"/>
        </w:rPr>
        <w:t xml:space="preserve"> Deichmann, </w:t>
      </w:r>
      <w:r w:rsidRPr="00E727EF">
        <w:rPr>
          <w:rFonts w:ascii="Helvetica" w:hAnsi="Helvetica"/>
          <w:color w:val="000000"/>
          <w:sz w:val="22"/>
        </w:rPr>
        <w:t>Spar, Silhouette</w:t>
      </w:r>
      <w:r w:rsidRPr="00FD6DE3">
        <w:rPr>
          <w:rFonts w:ascii="Helvetica" w:hAnsi="Helvetica"/>
          <w:color w:val="000000"/>
          <w:sz w:val="22"/>
        </w:rPr>
        <w:t xml:space="preserve">, </w:t>
      </w:r>
      <w:proofErr w:type="spellStart"/>
      <w:r w:rsidRPr="00FD6DE3">
        <w:rPr>
          <w:rFonts w:ascii="Helvetica" w:hAnsi="Helvetica"/>
          <w:color w:val="000000"/>
          <w:sz w:val="22"/>
        </w:rPr>
        <w:t>Kotanyi</w:t>
      </w:r>
      <w:proofErr w:type="spellEnd"/>
      <w:r w:rsidRPr="00FD6DE3">
        <w:rPr>
          <w:rFonts w:ascii="Helvetica" w:hAnsi="Helvetica"/>
          <w:color w:val="000000"/>
          <w:sz w:val="22"/>
        </w:rPr>
        <w:t xml:space="preserve"> und Bosch genutzt.</w:t>
      </w:r>
    </w:p>
    <w:p w:rsidR="00773934" w:rsidRDefault="00773934" w:rsidP="00FD6DE3">
      <w:pPr>
        <w:pStyle w:val="StandardWeb"/>
        <w:spacing w:before="2" w:after="2" w:line="288" w:lineRule="auto"/>
        <w:ind w:right="142"/>
        <w:rPr>
          <w:rFonts w:ascii="Helvetica" w:hAnsi="Helvetica"/>
          <w:color w:val="000000"/>
          <w:sz w:val="22"/>
        </w:rPr>
      </w:pPr>
    </w:p>
    <w:p w:rsidR="00773934" w:rsidRPr="00FE06BE" w:rsidRDefault="00773934" w:rsidP="00FD6DE3">
      <w:pPr>
        <w:pStyle w:val="StandardWeb"/>
        <w:spacing w:before="2" w:after="2" w:line="288" w:lineRule="auto"/>
        <w:ind w:right="142"/>
        <w:rPr>
          <w:rFonts w:ascii="Helvetica" w:hAnsi="Helvetica"/>
          <w:b/>
          <w:color w:val="000000"/>
          <w:sz w:val="22"/>
        </w:rPr>
      </w:pPr>
      <w:r w:rsidRPr="00FE06BE">
        <w:rPr>
          <w:rFonts w:ascii="Helvetica" w:hAnsi="Helvetica"/>
          <w:b/>
          <w:color w:val="000000"/>
          <w:sz w:val="22"/>
        </w:rPr>
        <w:t xml:space="preserve">Über </w:t>
      </w:r>
      <w:proofErr w:type="spellStart"/>
      <w:r w:rsidRPr="00FE06BE">
        <w:rPr>
          <w:rFonts w:ascii="Helvetica" w:hAnsi="Helvetica"/>
          <w:b/>
          <w:color w:val="000000"/>
          <w:sz w:val="22"/>
        </w:rPr>
        <w:t>XXXLutz</w:t>
      </w:r>
      <w:proofErr w:type="spellEnd"/>
    </w:p>
    <w:p w:rsidR="00773934" w:rsidRPr="00FE06BE" w:rsidRDefault="00773934" w:rsidP="00FD6DE3">
      <w:pPr>
        <w:pStyle w:val="StandardWeb"/>
        <w:spacing w:before="2" w:after="2" w:line="288" w:lineRule="auto"/>
        <w:ind w:right="142"/>
        <w:rPr>
          <w:rFonts w:ascii="Helvetica" w:hAnsi="Helvetica"/>
          <w:color w:val="000000"/>
          <w:sz w:val="22"/>
        </w:rPr>
      </w:pPr>
      <w:r w:rsidRPr="00FE06BE">
        <w:rPr>
          <w:rFonts w:ascii="Helvetica" w:hAnsi="Helvetica"/>
          <w:color w:val="000000"/>
          <w:sz w:val="22"/>
        </w:rPr>
        <w:t xml:space="preserve">Die </w:t>
      </w:r>
      <w:proofErr w:type="spellStart"/>
      <w:r w:rsidRPr="00FE06BE">
        <w:rPr>
          <w:rFonts w:ascii="Helvetica" w:hAnsi="Helvetica"/>
          <w:color w:val="000000"/>
          <w:sz w:val="22"/>
        </w:rPr>
        <w:t>XXXLutz-Gruppe</w:t>
      </w:r>
      <w:proofErr w:type="spellEnd"/>
      <w:r w:rsidRPr="00FE06BE">
        <w:rPr>
          <w:rFonts w:ascii="Helvetica" w:hAnsi="Helvetica"/>
          <w:color w:val="000000"/>
          <w:sz w:val="22"/>
        </w:rPr>
        <w:t xml:space="preserve"> ist mit 224 Möbelhäusern in 8 Ländern vertreten. Der nördlic</w:t>
      </w:r>
      <w:r w:rsidRPr="00FE06BE">
        <w:rPr>
          <w:rFonts w:ascii="Helvetica" w:hAnsi="Helvetica"/>
          <w:color w:val="000000"/>
          <w:sz w:val="22"/>
        </w:rPr>
        <w:t>h</w:t>
      </w:r>
      <w:r w:rsidRPr="00FE06BE">
        <w:rPr>
          <w:rFonts w:ascii="Helvetica" w:hAnsi="Helvetica"/>
          <w:color w:val="000000"/>
          <w:sz w:val="22"/>
        </w:rPr>
        <w:t xml:space="preserve">ste Betrieb liegt in Malmö (Schweden), der </w:t>
      </w:r>
      <w:r>
        <w:rPr>
          <w:rFonts w:ascii="Helvetica" w:hAnsi="Helvetica"/>
          <w:color w:val="000000"/>
          <w:sz w:val="22"/>
        </w:rPr>
        <w:t>s</w:t>
      </w:r>
      <w:r w:rsidRPr="00FE06BE">
        <w:rPr>
          <w:rFonts w:ascii="Helvetica" w:hAnsi="Helvetica"/>
          <w:color w:val="000000"/>
          <w:sz w:val="22"/>
        </w:rPr>
        <w:t xml:space="preserve">üdlichste in Split (Kroatien), der </w:t>
      </w:r>
      <w:r>
        <w:rPr>
          <w:rFonts w:ascii="Helvetica" w:hAnsi="Helvetica"/>
          <w:color w:val="000000"/>
          <w:sz w:val="22"/>
        </w:rPr>
        <w:t>w</w:t>
      </w:r>
      <w:r w:rsidRPr="00FE06BE">
        <w:rPr>
          <w:rFonts w:ascii="Helvetica" w:hAnsi="Helvetica"/>
          <w:color w:val="000000"/>
          <w:sz w:val="22"/>
        </w:rPr>
        <w:t>estlic</w:t>
      </w:r>
      <w:r w:rsidRPr="00FE06BE">
        <w:rPr>
          <w:rFonts w:ascii="Helvetica" w:hAnsi="Helvetica"/>
          <w:color w:val="000000"/>
          <w:sz w:val="22"/>
        </w:rPr>
        <w:t>h</w:t>
      </w:r>
      <w:r w:rsidRPr="00FE06BE">
        <w:rPr>
          <w:rFonts w:ascii="Helvetica" w:hAnsi="Helvetica"/>
          <w:color w:val="000000"/>
          <w:sz w:val="22"/>
        </w:rPr>
        <w:t xml:space="preserve">ste in Oberhausen (Deutschland) und der östlichste Standort ist in </w:t>
      </w:r>
      <w:proofErr w:type="spellStart"/>
      <w:r w:rsidRPr="00FE06BE">
        <w:rPr>
          <w:rFonts w:ascii="Helvetica" w:hAnsi="Helvetica"/>
          <w:color w:val="000000"/>
          <w:sz w:val="22"/>
        </w:rPr>
        <w:t>Presov</w:t>
      </w:r>
      <w:proofErr w:type="spellEnd"/>
      <w:r w:rsidRPr="00FE06BE">
        <w:rPr>
          <w:rFonts w:ascii="Helvetica" w:hAnsi="Helvetica"/>
          <w:color w:val="000000"/>
          <w:sz w:val="22"/>
        </w:rPr>
        <w:t xml:space="preserve"> (Slowakei) angesiedelt. Der Gruppenumsatz beträgt über 3,3</w:t>
      </w:r>
      <w:r>
        <w:rPr>
          <w:rFonts w:ascii="Helvetica" w:hAnsi="Helvetica"/>
          <w:color w:val="000000"/>
          <w:sz w:val="22"/>
        </w:rPr>
        <w:t xml:space="preserve"> Milliarden</w:t>
      </w:r>
      <w:r w:rsidRPr="00FE06BE">
        <w:rPr>
          <w:rFonts w:ascii="Helvetica" w:hAnsi="Helvetica"/>
          <w:color w:val="000000"/>
          <w:sz w:val="22"/>
        </w:rPr>
        <w:t xml:space="preserve"> Euro. Für das Jahr 2015 plant die </w:t>
      </w:r>
      <w:proofErr w:type="spellStart"/>
      <w:r w:rsidRPr="00FE06BE">
        <w:rPr>
          <w:rFonts w:ascii="Helvetica" w:hAnsi="Helvetica"/>
          <w:color w:val="000000"/>
          <w:sz w:val="22"/>
        </w:rPr>
        <w:t>XXXLutz-Gruppe</w:t>
      </w:r>
      <w:proofErr w:type="spellEnd"/>
      <w:r w:rsidRPr="00FE06BE">
        <w:rPr>
          <w:rFonts w:ascii="Helvetica" w:hAnsi="Helvetica"/>
          <w:color w:val="000000"/>
          <w:sz w:val="22"/>
        </w:rPr>
        <w:t xml:space="preserve"> noch weitere Investitionen</w:t>
      </w:r>
      <w:r>
        <w:rPr>
          <w:rFonts w:ascii="Helvetica" w:hAnsi="Helvetica"/>
          <w:color w:val="000000"/>
          <w:sz w:val="22"/>
        </w:rPr>
        <w:t xml:space="preserve"> und</w:t>
      </w:r>
      <w:r w:rsidRPr="00FE06BE">
        <w:rPr>
          <w:rFonts w:ascii="Helvetica" w:hAnsi="Helvetica"/>
          <w:color w:val="000000"/>
          <w:sz w:val="22"/>
        </w:rPr>
        <w:t xml:space="preserve"> </w:t>
      </w:r>
      <w:r>
        <w:rPr>
          <w:rFonts w:ascii="Helvetica" w:hAnsi="Helvetica"/>
          <w:color w:val="000000"/>
          <w:sz w:val="22"/>
        </w:rPr>
        <w:t>errichtet</w:t>
      </w:r>
      <w:r w:rsidRPr="00FE06BE">
        <w:rPr>
          <w:rFonts w:ascii="Helvetica" w:hAnsi="Helvetica"/>
          <w:color w:val="000000"/>
          <w:sz w:val="22"/>
        </w:rPr>
        <w:t xml:space="preserve"> 14 neue Einric</w:t>
      </w:r>
      <w:r w:rsidRPr="00FE06BE">
        <w:rPr>
          <w:rFonts w:ascii="Helvetica" w:hAnsi="Helvetica"/>
          <w:color w:val="000000"/>
          <w:sz w:val="22"/>
        </w:rPr>
        <w:t>h</w:t>
      </w:r>
      <w:r w:rsidRPr="00FE06BE">
        <w:rPr>
          <w:rFonts w:ascii="Helvetica" w:hAnsi="Helvetica"/>
          <w:color w:val="000000"/>
          <w:sz w:val="22"/>
        </w:rPr>
        <w:t>tungshä</w:t>
      </w:r>
      <w:r>
        <w:rPr>
          <w:rFonts w:ascii="Helvetica" w:hAnsi="Helvetica"/>
          <w:color w:val="000000"/>
          <w:sz w:val="22"/>
        </w:rPr>
        <w:t>user.</w:t>
      </w:r>
    </w:p>
    <w:p w:rsidR="00CE4E92" w:rsidRDefault="00CE4E92" w:rsidP="00FD6DE3">
      <w:pPr>
        <w:pStyle w:val="StandardWeb"/>
        <w:spacing w:before="2" w:after="2" w:line="288" w:lineRule="auto"/>
        <w:ind w:right="142"/>
        <w:rPr>
          <w:rFonts w:ascii="Helvetica" w:hAnsi="Helvetica"/>
          <w:color w:val="000000"/>
          <w:sz w:val="22"/>
        </w:rPr>
      </w:pPr>
    </w:p>
    <w:p w:rsidR="00CE4E92" w:rsidRPr="00FE06BE" w:rsidRDefault="0065042A" w:rsidP="00CE4E92">
      <w:pPr>
        <w:pStyle w:val="StandardWeb"/>
        <w:spacing w:before="2" w:after="2" w:line="288" w:lineRule="auto"/>
        <w:ind w:right="142"/>
        <w:rPr>
          <w:rFonts w:ascii="Helvetica" w:hAnsi="Helvetica"/>
          <w:color w:val="000000"/>
          <w:sz w:val="22"/>
        </w:rPr>
      </w:pPr>
      <w:r w:rsidRPr="0065042A">
        <w:rPr>
          <w:rFonts w:ascii="Helvetica" w:hAnsi="Helvetica"/>
          <w:noProof/>
          <w:color w:val="000000"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 1" o:spid="_x0000_i1025" type="#_x0000_t75" alt="::Downloads:XXXLutz Wels.jpg" style="width:255.25pt;height:146.2pt;visibility:visible;mso-wrap-style:square">
            <v:imagedata r:id="rId7" o:title="XXXLutz Wels.jpg"/>
            <v:textbox style="mso-rotate-with-shape:t"/>
          </v:shape>
        </w:pict>
      </w:r>
    </w:p>
    <w:p w:rsidR="00773934" w:rsidRPr="00FE06BE" w:rsidRDefault="00773934" w:rsidP="00FD6DE3">
      <w:pPr>
        <w:pStyle w:val="StandardWeb"/>
        <w:spacing w:before="2" w:after="2" w:line="288" w:lineRule="auto"/>
        <w:ind w:right="142"/>
        <w:rPr>
          <w:rFonts w:ascii="Helvetica" w:hAnsi="Helvetica"/>
          <w:color w:val="000000"/>
          <w:sz w:val="22"/>
        </w:rPr>
      </w:pPr>
    </w:p>
    <w:p w:rsidR="00773934" w:rsidRPr="005B6653" w:rsidRDefault="00CE4E92" w:rsidP="00FD6DE3">
      <w:pPr>
        <w:ind w:right="142"/>
        <w:rPr>
          <w:b/>
          <w:sz w:val="18"/>
        </w:rPr>
      </w:pPr>
      <w:r>
        <w:rPr>
          <w:b/>
          <w:sz w:val="18"/>
        </w:rPr>
        <w:t>Das Bild steht</w:t>
      </w:r>
      <w:r w:rsidR="00773934" w:rsidRPr="005B6653">
        <w:rPr>
          <w:b/>
          <w:sz w:val="18"/>
        </w:rPr>
        <w:t xml:space="preserve"> auf </w:t>
      </w:r>
      <w:r w:rsidR="00773934">
        <w:rPr>
          <w:b/>
          <w:sz w:val="18"/>
        </w:rPr>
        <w:t xml:space="preserve">unserem Mediaportal </w:t>
      </w:r>
      <w:hyperlink r:id="rId8" w:history="1">
        <w:r w:rsidR="00773934" w:rsidRPr="00ED33EA">
          <w:rPr>
            <w:rStyle w:val="Link"/>
            <w:b/>
            <w:sz w:val="18"/>
          </w:rPr>
          <w:t>Amid PR</w:t>
        </w:r>
      </w:hyperlink>
      <w:r w:rsidR="00773934" w:rsidRPr="005B6653">
        <w:rPr>
          <w:b/>
          <w:sz w:val="18"/>
        </w:rPr>
        <w:t xml:space="preserve"> zum Download zur Verfügung</w:t>
      </w:r>
    </w:p>
    <w:p w:rsidR="00773934" w:rsidRPr="00266FF5" w:rsidRDefault="00773934" w:rsidP="00847248">
      <w:pPr>
        <w:widowControl w:val="0"/>
        <w:spacing w:line="240" w:lineRule="auto"/>
        <w:rPr>
          <w:sz w:val="18"/>
        </w:rPr>
      </w:pPr>
    </w:p>
    <w:tbl>
      <w:tblPr>
        <w:tblW w:w="9709" w:type="dxa"/>
        <w:tblCellMar>
          <w:left w:w="70" w:type="dxa"/>
          <w:right w:w="70" w:type="dxa"/>
        </w:tblCellMar>
        <w:tblLook w:val="0000"/>
      </w:tblPr>
      <w:tblGrid>
        <w:gridCol w:w="4748"/>
        <w:gridCol w:w="4961"/>
      </w:tblGrid>
      <w:tr w:rsidR="00773934" w:rsidRPr="00266FF5">
        <w:trPr>
          <w:trHeight w:val="1004"/>
        </w:trPr>
        <w:tc>
          <w:tcPr>
            <w:tcW w:w="4748" w:type="dxa"/>
          </w:tcPr>
          <w:p w:rsidR="00773934" w:rsidRDefault="00773934" w:rsidP="004146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6"/>
              </w:rPr>
            </w:pPr>
            <w:r w:rsidRPr="00320DF1">
              <w:rPr>
                <w:b/>
                <w:sz w:val="18"/>
              </w:rPr>
              <w:t>Weitere Informationen:</w:t>
            </w:r>
            <w:r w:rsidRPr="00320DF1">
              <w:rPr>
                <w:sz w:val="18"/>
              </w:rPr>
              <w:br/>
            </w:r>
            <w:proofErr w:type="spellStart"/>
            <w:r w:rsidRPr="00320DF1">
              <w:rPr>
                <w:sz w:val="18"/>
                <w:szCs w:val="16"/>
              </w:rPr>
              <w:t>Infoniqa</w:t>
            </w:r>
            <w:proofErr w:type="spellEnd"/>
            <w:r w:rsidRPr="00320DF1">
              <w:rPr>
                <w:sz w:val="18"/>
                <w:szCs w:val="16"/>
              </w:rPr>
              <w:t xml:space="preserve"> </w:t>
            </w:r>
            <w:proofErr w:type="spellStart"/>
            <w:r w:rsidRPr="00320DF1">
              <w:rPr>
                <w:sz w:val="18"/>
                <w:szCs w:val="16"/>
              </w:rPr>
              <w:t>Payroll</w:t>
            </w:r>
            <w:proofErr w:type="spellEnd"/>
            <w:r w:rsidRPr="00320DF1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Holding GmbH – Jürgen Mörth</w:t>
            </w:r>
            <w:r>
              <w:rPr>
                <w:sz w:val="18"/>
                <w:szCs w:val="16"/>
              </w:rPr>
              <w:br/>
            </w:r>
            <w:proofErr w:type="spellStart"/>
            <w:r>
              <w:rPr>
                <w:sz w:val="18"/>
                <w:szCs w:val="16"/>
              </w:rPr>
              <w:t>Traunufer</w:t>
            </w:r>
            <w:proofErr w:type="spellEnd"/>
            <w:r>
              <w:rPr>
                <w:sz w:val="18"/>
                <w:szCs w:val="16"/>
              </w:rPr>
              <w:t xml:space="preserve"> Arkade 1</w:t>
            </w:r>
            <w:r w:rsidRPr="00320DF1">
              <w:rPr>
                <w:sz w:val="18"/>
                <w:szCs w:val="16"/>
              </w:rPr>
              <w:t xml:space="preserve"> – </w:t>
            </w:r>
            <w:r>
              <w:rPr>
                <w:sz w:val="18"/>
                <w:szCs w:val="16"/>
              </w:rPr>
              <w:t>A-4600</w:t>
            </w:r>
            <w:r w:rsidRPr="00320DF1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Thalheim/Wels</w:t>
            </w:r>
            <w:r>
              <w:rPr>
                <w:sz w:val="18"/>
                <w:szCs w:val="16"/>
              </w:rPr>
              <w:br/>
            </w:r>
            <w:r w:rsidRPr="00320DF1">
              <w:rPr>
                <w:sz w:val="18"/>
                <w:szCs w:val="16"/>
              </w:rPr>
              <w:t xml:space="preserve">Tel.: </w:t>
            </w:r>
            <w:r w:rsidRPr="00BF5E32">
              <w:rPr>
                <w:color w:val="000000"/>
                <w:sz w:val="18"/>
              </w:rPr>
              <w:t>+43</w:t>
            </w:r>
            <w:r>
              <w:rPr>
                <w:color w:val="000000"/>
                <w:sz w:val="18"/>
              </w:rPr>
              <w:t xml:space="preserve"> 7242 9396 – 3338</w:t>
            </w:r>
            <w:r>
              <w:rPr>
                <w:sz w:val="18"/>
                <w:szCs w:val="16"/>
              </w:rPr>
              <w:br/>
              <w:t>juergen.moerth@infoniqa.com – www.infoniqa.com</w:t>
            </w:r>
          </w:p>
          <w:p w:rsidR="00773934" w:rsidRPr="00320DF1" w:rsidRDefault="00773934" w:rsidP="004146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6"/>
              </w:rPr>
            </w:pPr>
          </w:p>
        </w:tc>
        <w:tc>
          <w:tcPr>
            <w:tcW w:w="4961" w:type="dxa"/>
          </w:tcPr>
          <w:p w:rsidR="00773934" w:rsidRPr="00266FF5" w:rsidRDefault="00773934" w:rsidP="00414650">
            <w:pPr>
              <w:widowControl w:val="0"/>
              <w:spacing w:line="240" w:lineRule="auto"/>
              <w:rPr>
                <w:sz w:val="18"/>
              </w:rPr>
            </w:pPr>
            <w:r w:rsidRPr="00BF5E32">
              <w:rPr>
                <w:b/>
                <w:sz w:val="18"/>
              </w:rPr>
              <w:t>Presse- und Öffentlichkeitsarbeit:</w:t>
            </w:r>
            <w:r w:rsidRPr="00BF5E32">
              <w:rPr>
                <w:sz w:val="18"/>
              </w:rPr>
              <w:br/>
            </w:r>
            <w:proofErr w:type="spellStart"/>
            <w:r w:rsidRPr="00BF5E32">
              <w:rPr>
                <w:sz w:val="18"/>
              </w:rPr>
              <w:t>Press’n’Relations</w:t>
            </w:r>
            <w:proofErr w:type="spellEnd"/>
            <w:r w:rsidRPr="00BF5E32">
              <w:rPr>
                <w:sz w:val="18"/>
              </w:rPr>
              <w:t xml:space="preserve"> </w:t>
            </w:r>
            <w:proofErr w:type="spellStart"/>
            <w:r w:rsidRPr="00BF5E32">
              <w:rPr>
                <w:sz w:val="18"/>
              </w:rPr>
              <w:t>Austria</w:t>
            </w:r>
            <w:proofErr w:type="spellEnd"/>
            <w:r w:rsidRPr="00BF5E32">
              <w:rPr>
                <w:sz w:val="18"/>
              </w:rPr>
              <w:t xml:space="preserve"> GmbH – Georg Dutzi</w:t>
            </w:r>
            <w:r w:rsidRPr="00BF5E32">
              <w:rPr>
                <w:sz w:val="18"/>
              </w:rPr>
              <w:br/>
            </w:r>
            <w:proofErr w:type="spellStart"/>
            <w:r w:rsidRPr="00BF5E32">
              <w:rPr>
                <w:sz w:val="18"/>
              </w:rPr>
              <w:t>Währinger</w:t>
            </w:r>
            <w:proofErr w:type="spellEnd"/>
            <w:r w:rsidRPr="00BF5E32">
              <w:rPr>
                <w:sz w:val="18"/>
              </w:rPr>
              <w:t xml:space="preserve"> Straße 61 – 1090 W</w:t>
            </w:r>
            <w:r>
              <w:rPr>
                <w:sz w:val="18"/>
              </w:rPr>
              <w:t>ien</w:t>
            </w:r>
            <w:r>
              <w:rPr>
                <w:sz w:val="18"/>
              </w:rPr>
              <w:br/>
              <w:t>Tel.: + 43 1 907 61 48-10</w:t>
            </w:r>
            <w:r w:rsidRPr="00BF5E32">
              <w:rPr>
                <w:sz w:val="18"/>
              </w:rPr>
              <w:br/>
            </w:r>
            <w:proofErr w:type="spellStart"/>
            <w:r w:rsidRPr="00BF5E32">
              <w:rPr>
                <w:sz w:val="18"/>
              </w:rPr>
              <w:t>gd@press-n-relations.at</w:t>
            </w:r>
            <w:proofErr w:type="spellEnd"/>
            <w:r w:rsidRPr="00BF5E32">
              <w:rPr>
                <w:sz w:val="18"/>
              </w:rPr>
              <w:t xml:space="preserve"> - www.press-n-relations.com</w:t>
            </w:r>
          </w:p>
        </w:tc>
      </w:tr>
    </w:tbl>
    <w:p w:rsidR="00773934" w:rsidRPr="00266FF5" w:rsidRDefault="00773934" w:rsidP="00847248">
      <w:pPr>
        <w:widowControl w:val="0"/>
        <w:spacing w:line="240" w:lineRule="auto"/>
        <w:rPr>
          <w:sz w:val="18"/>
        </w:rPr>
      </w:pPr>
    </w:p>
    <w:p w:rsidR="00773934" w:rsidRPr="00414650" w:rsidRDefault="00773934" w:rsidP="00FE06BE">
      <w:pPr>
        <w:spacing w:line="240" w:lineRule="auto"/>
        <w:ind w:right="-708"/>
        <w:rPr>
          <w:sz w:val="18"/>
        </w:rPr>
      </w:pPr>
      <w:r w:rsidRPr="00BF5E32">
        <w:rPr>
          <w:b/>
          <w:sz w:val="18"/>
        </w:rPr>
        <w:t xml:space="preserve">Über die </w:t>
      </w:r>
      <w:proofErr w:type="spellStart"/>
      <w:r w:rsidRPr="00BF5E32">
        <w:rPr>
          <w:b/>
          <w:sz w:val="18"/>
        </w:rPr>
        <w:t>Infoniqa</w:t>
      </w:r>
      <w:proofErr w:type="spellEnd"/>
      <w:r w:rsidRPr="00BF5E32">
        <w:rPr>
          <w:b/>
          <w:sz w:val="18"/>
        </w:rPr>
        <w:t xml:space="preserve"> HR Gruppe</w:t>
      </w:r>
      <w:r w:rsidRPr="00BF5E32">
        <w:rPr>
          <w:b/>
          <w:sz w:val="18"/>
        </w:rPr>
        <w:br/>
      </w:r>
      <w:r w:rsidRPr="00BF5E32">
        <w:rPr>
          <w:sz w:val="18"/>
        </w:rPr>
        <w:t xml:space="preserve">Die </w:t>
      </w:r>
      <w:proofErr w:type="spellStart"/>
      <w:r w:rsidRPr="00BF5E32">
        <w:rPr>
          <w:sz w:val="18"/>
        </w:rPr>
        <w:t>Infoniqa</w:t>
      </w:r>
      <w:proofErr w:type="spellEnd"/>
      <w:r w:rsidRPr="00BF5E32">
        <w:rPr>
          <w:sz w:val="18"/>
        </w:rPr>
        <w:t xml:space="preserve"> HR Gruppe ist Spezialist für Standardsoftware-Lösungen und Dienstleistungen in den Bereichen Loh</w:t>
      </w:r>
      <w:r w:rsidRPr="00BF5E32">
        <w:rPr>
          <w:sz w:val="18"/>
        </w:rPr>
        <w:t>n</w:t>
      </w:r>
      <w:r w:rsidRPr="00BF5E32">
        <w:rPr>
          <w:sz w:val="18"/>
        </w:rPr>
        <w:t>abrechnung und strategisches Personalmanagement. Zentrales Software-Produkt im HR-Management ist „</w:t>
      </w:r>
      <w:proofErr w:type="spellStart"/>
      <w:r w:rsidRPr="00BF5E32">
        <w:rPr>
          <w:sz w:val="18"/>
        </w:rPr>
        <w:t>eng</w:t>
      </w:r>
      <w:r w:rsidRPr="00BF5E32">
        <w:rPr>
          <w:sz w:val="18"/>
        </w:rPr>
        <w:t>a</w:t>
      </w:r>
      <w:r w:rsidRPr="00BF5E32">
        <w:rPr>
          <w:sz w:val="18"/>
        </w:rPr>
        <w:t>ge</w:t>
      </w:r>
      <w:proofErr w:type="spellEnd"/>
      <w:r w:rsidRPr="00BF5E32">
        <w:rPr>
          <w:sz w:val="18"/>
        </w:rPr>
        <w:t>!“, eine vorsystemunabhängige und plattformübergreifende Web-Standardlösung, die für Personalentwicklung und -beschaffung, Planung und Controlling sowie Bildungs-, Trainings- und Skills-Management international eing</w:t>
      </w:r>
      <w:r w:rsidRPr="00BF5E32">
        <w:rPr>
          <w:sz w:val="18"/>
        </w:rPr>
        <w:t>e</w:t>
      </w:r>
      <w:r w:rsidRPr="00BF5E32">
        <w:rPr>
          <w:sz w:val="18"/>
        </w:rPr>
        <w:t xml:space="preserve">setzt wird. Das Angebot umfasst </w:t>
      </w:r>
      <w:r>
        <w:rPr>
          <w:sz w:val="18"/>
        </w:rPr>
        <w:t>auch die</w:t>
      </w:r>
      <w:r w:rsidRPr="00BF5E32">
        <w:rPr>
          <w:sz w:val="18"/>
        </w:rPr>
        <w:t xml:space="preserve"> Lohnabrechnungssoftware </w:t>
      </w:r>
      <w:proofErr w:type="spellStart"/>
      <w:r w:rsidRPr="00BF5E32">
        <w:rPr>
          <w:sz w:val="18"/>
        </w:rPr>
        <w:t>Infoniqa</w:t>
      </w:r>
      <w:proofErr w:type="spellEnd"/>
      <w:r w:rsidRPr="00BF5E32">
        <w:rPr>
          <w:sz w:val="18"/>
        </w:rPr>
        <w:t xml:space="preserve"> </w:t>
      </w:r>
      <w:proofErr w:type="spellStart"/>
      <w:r w:rsidRPr="00BF5E32">
        <w:rPr>
          <w:sz w:val="18"/>
        </w:rPr>
        <w:t>Payroll</w:t>
      </w:r>
      <w:proofErr w:type="spellEnd"/>
      <w:r w:rsidRPr="00BF5E32">
        <w:rPr>
          <w:sz w:val="18"/>
        </w:rPr>
        <w:t xml:space="preserve"> </w:t>
      </w:r>
      <w:r>
        <w:rPr>
          <w:sz w:val="18"/>
        </w:rPr>
        <w:t xml:space="preserve">und Dienstleistungen wie </w:t>
      </w:r>
      <w:r w:rsidRPr="00BF5E32">
        <w:rPr>
          <w:sz w:val="18"/>
        </w:rPr>
        <w:t>Beratung, Implementierung, Schulung und Hotline bis hin zum Outsourcing der Lohnabrechnung im ASP (</w:t>
      </w:r>
      <w:proofErr w:type="spellStart"/>
      <w:r w:rsidRPr="00BF5E32">
        <w:rPr>
          <w:sz w:val="18"/>
        </w:rPr>
        <w:t>Applicat</w:t>
      </w:r>
      <w:r w:rsidRPr="00BF5E32">
        <w:rPr>
          <w:sz w:val="18"/>
        </w:rPr>
        <w:t>i</w:t>
      </w:r>
      <w:r w:rsidRPr="00BF5E32">
        <w:rPr>
          <w:sz w:val="18"/>
        </w:rPr>
        <w:t>on</w:t>
      </w:r>
      <w:proofErr w:type="spellEnd"/>
      <w:r w:rsidRPr="00BF5E32">
        <w:rPr>
          <w:sz w:val="18"/>
        </w:rPr>
        <w:t xml:space="preserve"> Service </w:t>
      </w:r>
      <w:proofErr w:type="spellStart"/>
      <w:r w:rsidRPr="00BF5E32">
        <w:rPr>
          <w:sz w:val="18"/>
        </w:rPr>
        <w:t>Providing</w:t>
      </w:r>
      <w:proofErr w:type="spellEnd"/>
      <w:r w:rsidRPr="00BF5E32">
        <w:rPr>
          <w:sz w:val="18"/>
        </w:rPr>
        <w:t xml:space="preserve">) und BPO (Business </w:t>
      </w:r>
      <w:proofErr w:type="spellStart"/>
      <w:r w:rsidRPr="00BF5E32">
        <w:rPr>
          <w:sz w:val="18"/>
        </w:rPr>
        <w:t>Process</w:t>
      </w:r>
      <w:proofErr w:type="spellEnd"/>
      <w:r w:rsidRPr="00BF5E32">
        <w:rPr>
          <w:sz w:val="18"/>
        </w:rPr>
        <w:t xml:space="preserve"> </w:t>
      </w:r>
      <w:proofErr w:type="spellStart"/>
      <w:r w:rsidRPr="00BF5E32">
        <w:rPr>
          <w:sz w:val="18"/>
        </w:rPr>
        <w:t>Outsourcing</w:t>
      </w:r>
      <w:proofErr w:type="spellEnd"/>
      <w:r w:rsidRPr="00BF5E32">
        <w:rPr>
          <w:sz w:val="18"/>
        </w:rPr>
        <w:t>) Modell.</w:t>
      </w:r>
      <w:r>
        <w:rPr>
          <w:sz w:val="18"/>
        </w:rPr>
        <w:t xml:space="preserve"> </w:t>
      </w:r>
      <w:r w:rsidRPr="00BF5E32">
        <w:rPr>
          <w:sz w:val="18"/>
        </w:rPr>
        <w:t>Über eigene Gesellschaften in Wels, Sal</w:t>
      </w:r>
      <w:r w:rsidRPr="00BF5E32">
        <w:rPr>
          <w:sz w:val="18"/>
        </w:rPr>
        <w:t>z</w:t>
      </w:r>
      <w:r w:rsidRPr="00BF5E32">
        <w:rPr>
          <w:sz w:val="18"/>
        </w:rPr>
        <w:t>burg und Graz (A), Böblingen (D) sowie Zug (CH) werden mehr als 1.400 Kunden mit mehr als 1,5 Millionen Arbei</w:t>
      </w:r>
      <w:r w:rsidRPr="00BF5E32">
        <w:rPr>
          <w:sz w:val="18"/>
        </w:rPr>
        <w:t>t</w:t>
      </w:r>
      <w:r w:rsidRPr="00BF5E32">
        <w:rPr>
          <w:sz w:val="18"/>
        </w:rPr>
        <w:t>nehmern kompetent und umfassend in HR-Fragen betreut.</w:t>
      </w:r>
      <w:r>
        <w:rPr>
          <w:sz w:val="18"/>
        </w:rPr>
        <w:t xml:space="preserve"> </w:t>
      </w:r>
      <w:r w:rsidRPr="00BF5E32">
        <w:rPr>
          <w:sz w:val="18"/>
        </w:rPr>
        <w:t xml:space="preserve">Die </w:t>
      </w:r>
      <w:proofErr w:type="spellStart"/>
      <w:r w:rsidRPr="00BF5E32">
        <w:rPr>
          <w:sz w:val="18"/>
        </w:rPr>
        <w:t>Infoniqa</w:t>
      </w:r>
      <w:proofErr w:type="spellEnd"/>
      <w:r w:rsidRPr="00BF5E32">
        <w:rPr>
          <w:sz w:val="18"/>
        </w:rPr>
        <w:t xml:space="preserve"> HR Gruppe ist Teil der international tätigen </w:t>
      </w:r>
      <w:proofErr w:type="spellStart"/>
      <w:r w:rsidRPr="00BF5E32">
        <w:rPr>
          <w:sz w:val="18"/>
        </w:rPr>
        <w:t>Infoniqa</w:t>
      </w:r>
      <w:proofErr w:type="spellEnd"/>
      <w:r w:rsidRPr="00BF5E32">
        <w:rPr>
          <w:sz w:val="18"/>
        </w:rPr>
        <w:t xml:space="preserve"> Gruppe. Die </w:t>
      </w:r>
      <w:proofErr w:type="spellStart"/>
      <w:r w:rsidRPr="00BF5E32">
        <w:rPr>
          <w:sz w:val="18"/>
        </w:rPr>
        <w:t>Infoniqa</w:t>
      </w:r>
      <w:proofErr w:type="spellEnd"/>
      <w:r w:rsidRPr="00BF5E32">
        <w:rPr>
          <w:sz w:val="18"/>
        </w:rPr>
        <w:t xml:space="preserve"> Gruppe ist mit Tochterunternehmen an dreizehn Standorten im deutschsprachigen Raum vertreten. Schwerpunkte sind HR-Software und -Dienstleistungen, Informationsmanagement sowie Business-Software.</w:t>
      </w:r>
    </w:p>
    <w:sectPr w:rsidR="00773934" w:rsidRPr="00414650" w:rsidSect="00BF5942">
      <w:headerReference w:type="default" r:id="rId9"/>
      <w:pgSz w:w="11906" w:h="16838"/>
      <w:pgMar w:top="2268" w:right="1983" w:bottom="1843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04D" w:rsidRDefault="00AC104D">
      <w:r>
        <w:separator/>
      </w:r>
    </w:p>
  </w:endnote>
  <w:endnote w:type="continuationSeparator" w:id="0">
    <w:p w:rsidR="00AC104D" w:rsidRDefault="00AC1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3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04D" w:rsidRDefault="00AC104D">
      <w:r>
        <w:separator/>
      </w:r>
    </w:p>
  </w:footnote>
  <w:footnote w:type="continuationSeparator" w:id="0">
    <w:p w:rsidR="00AC104D" w:rsidRDefault="00AC104D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934" w:rsidRDefault="00773934" w:rsidP="00F14449">
    <w:pPr>
      <w:pStyle w:val="Kopfzeile"/>
      <w:tabs>
        <w:tab w:val="clear" w:pos="9072"/>
        <w:tab w:val="right" w:pos="10065"/>
      </w:tabs>
      <w:ind w:right="-2834"/>
      <w:jc w:val="right"/>
    </w:pPr>
  </w:p>
  <w:p w:rsidR="00773934" w:rsidRDefault="00773934" w:rsidP="00F14449">
    <w:pPr>
      <w:pStyle w:val="Kopfzeile"/>
      <w:tabs>
        <w:tab w:val="clear" w:pos="9072"/>
      </w:tabs>
      <w:ind w:right="-2551"/>
      <w:jc w:val="right"/>
    </w:pPr>
  </w:p>
  <w:p w:rsidR="00773934" w:rsidRPr="00A3183C" w:rsidRDefault="0065042A">
    <w:pPr>
      <w:pStyle w:val="Kopfzeile"/>
      <w:rPr>
        <w:sz w:val="32"/>
      </w:rPr>
    </w:pPr>
    <w:r w:rsidRPr="0065042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s2049" type="#_x0000_t75" alt="Infoniqa Logo" style="position:absolute;margin-left:328.95pt;margin-top:2.25pt;width:144.25pt;height:18.15pt;z-index:251658240;visibility:visible">
          <v:imagedata r:id="rId1" o:title=""/>
        </v:shape>
      </w:pict>
    </w:r>
    <w:r w:rsidR="00773934" w:rsidRPr="00A3183C">
      <w:rPr>
        <w:sz w:val="32"/>
      </w:rPr>
      <w:t>PRESSEINFORMATION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D06183A"/>
    <w:lvl w:ilvl="0" w:tplc="B1E64D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21CE22CC">
      <w:numFmt w:val="decimal"/>
      <w:lvlText w:val=""/>
      <w:lvlJc w:val="left"/>
      <w:rPr>
        <w:rFonts w:cs="Times New Roman"/>
      </w:rPr>
    </w:lvl>
    <w:lvl w:ilvl="2" w:tplc="7204990A">
      <w:numFmt w:val="decimal"/>
      <w:lvlText w:val=""/>
      <w:lvlJc w:val="left"/>
      <w:rPr>
        <w:rFonts w:cs="Times New Roman"/>
      </w:rPr>
    </w:lvl>
    <w:lvl w:ilvl="3" w:tplc="7E563C58">
      <w:numFmt w:val="decimal"/>
      <w:lvlText w:val=""/>
      <w:lvlJc w:val="left"/>
      <w:rPr>
        <w:rFonts w:cs="Times New Roman"/>
      </w:rPr>
    </w:lvl>
    <w:lvl w:ilvl="4" w:tplc="4AC0FF2C">
      <w:numFmt w:val="decimal"/>
      <w:lvlText w:val=""/>
      <w:lvlJc w:val="left"/>
      <w:rPr>
        <w:rFonts w:cs="Times New Roman"/>
      </w:rPr>
    </w:lvl>
    <w:lvl w:ilvl="5" w:tplc="CCAEDCC6">
      <w:numFmt w:val="decimal"/>
      <w:lvlText w:val=""/>
      <w:lvlJc w:val="left"/>
      <w:rPr>
        <w:rFonts w:cs="Times New Roman"/>
      </w:rPr>
    </w:lvl>
    <w:lvl w:ilvl="6" w:tplc="5C76AE20">
      <w:numFmt w:val="decimal"/>
      <w:lvlText w:val=""/>
      <w:lvlJc w:val="left"/>
      <w:rPr>
        <w:rFonts w:cs="Times New Roman"/>
      </w:rPr>
    </w:lvl>
    <w:lvl w:ilvl="7" w:tplc="AC8017AA">
      <w:numFmt w:val="decimal"/>
      <w:lvlText w:val=""/>
      <w:lvlJc w:val="left"/>
      <w:rPr>
        <w:rFonts w:cs="Times New Roman"/>
      </w:rPr>
    </w:lvl>
    <w:lvl w:ilvl="8" w:tplc="5B30D5B8">
      <w:numFmt w:val="decimal"/>
      <w:lvlText w:val=""/>
      <w:lvlJc w:val="left"/>
      <w:rPr>
        <w:rFonts w:cs="Times New Roman"/>
      </w:rPr>
    </w:lvl>
  </w:abstractNum>
  <w:abstractNum w:abstractNumId="1">
    <w:nsid w:val="0DD00716"/>
    <w:multiLevelType w:val="hybridMultilevel"/>
    <w:tmpl w:val="1D6CF776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4"/>
  <w:embedSystemFonts/>
  <w:proofState w:spelling="clean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183C"/>
    <w:rsid w:val="00037AC0"/>
    <w:rsid w:val="00053E5A"/>
    <w:rsid w:val="000B2019"/>
    <w:rsid w:val="000B7261"/>
    <w:rsid w:val="000B7807"/>
    <w:rsid w:val="000B7D8C"/>
    <w:rsid w:val="000C0344"/>
    <w:rsid w:val="000C0954"/>
    <w:rsid w:val="000E1173"/>
    <w:rsid w:val="000F0460"/>
    <w:rsid w:val="000F76ED"/>
    <w:rsid w:val="00103BF2"/>
    <w:rsid w:val="00131F02"/>
    <w:rsid w:val="00143F8B"/>
    <w:rsid w:val="00165314"/>
    <w:rsid w:val="00175FE3"/>
    <w:rsid w:val="00183F90"/>
    <w:rsid w:val="00187146"/>
    <w:rsid w:val="00187783"/>
    <w:rsid w:val="001969BA"/>
    <w:rsid w:val="001A24EB"/>
    <w:rsid w:val="001A57C4"/>
    <w:rsid w:val="001E0430"/>
    <w:rsid w:val="00201E54"/>
    <w:rsid w:val="0021427B"/>
    <w:rsid w:val="0021572E"/>
    <w:rsid w:val="0024065E"/>
    <w:rsid w:val="002408C5"/>
    <w:rsid w:val="00245D9F"/>
    <w:rsid w:val="0026663B"/>
    <w:rsid w:val="00266FF5"/>
    <w:rsid w:val="00281F00"/>
    <w:rsid w:val="00291AEA"/>
    <w:rsid w:val="002D1D86"/>
    <w:rsid w:val="002D2A86"/>
    <w:rsid w:val="002D600B"/>
    <w:rsid w:val="002F5BBA"/>
    <w:rsid w:val="002F5D24"/>
    <w:rsid w:val="0031388C"/>
    <w:rsid w:val="00320DF1"/>
    <w:rsid w:val="00333236"/>
    <w:rsid w:val="00380350"/>
    <w:rsid w:val="003A5BA4"/>
    <w:rsid w:val="003B143B"/>
    <w:rsid w:val="003D0BCC"/>
    <w:rsid w:val="0040584C"/>
    <w:rsid w:val="00412D68"/>
    <w:rsid w:val="00414650"/>
    <w:rsid w:val="00417912"/>
    <w:rsid w:val="004239A9"/>
    <w:rsid w:val="00487EE3"/>
    <w:rsid w:val="004B2211"/>
    <w:rsid w:val="004C0944"/>
    <w:rsid w:val="004C1738"/>
    <w:rsid w:val="004C292C"/>
    <w:rsid w:val="004C44BB"/>
    <w:rsid w:val="004E53C0"/>
    <w:rsid w:val="004E66BF"/>
    <w:rsid w:val="00505BA4"/>
    <w:rsid w:val="00514E9E"/>
    <w:rsid w:val="0051565A"/>
    <w:rsid w:val="0054117C"/>
    <w:rsid w:val="00552B86"/>
    <w:rsid w:val="0058528D"/>
    <w:rsid w:val="00586DF4"/>
    <w:rsid w:val="005B3043"/>
    <w:rsid w:val="005B6653"/>
    <w:rsid w:val="005B6ADA"/>
    <w:rsid w:val="005B7C04"/>
    <w:rsid w:val="005C4689"/>
    <w:rsid w:val="00613AFD"/>
    <w:rsid w:val="006208C3"/>
    <w:rsid w:val="006226D3"/>
    <w:rsid w:val="00633C30"/>
    <w:rsid w:val="00644AA8"/>
    <w:rsid w:val="006461B3"/>
    <w:rsid w:val="0065042A"/>
    <w:rsid w:val="0065295E"/>
    <w:rsid w:val="00652F67"/>
    <w:rsid w:val="00667166"/>
    <w:rsid w:val="00695994"/>
    <w:rsid w:val="006C253D"/>
    <w:rsid w:val="006C784D"/>
    <w:rsid w:val="006D0F42"/>
    <w:rsid w:val="006E0BDC"/>
    <w:rsid w:val="006E76A1"/>
    <w:rsid w:val="006F1DCC"/>
    <w:rsid w:val="006F369A"/>
    <w:rsid w:val="007352FF"/>
    <w:rsid w:val="00773934"/>
    <w:rsid w:val="00797581"/>
    <w:rsid w:val="007A0D55"/>
    <w:rsid w:val="007C3B02"/>
    <w:rsid w:val="007D2346"/>
    <w:rsid w:val="0080292F"/>
    <w:rsid w:val="00802A5A"/>
    <w:rsid w:val="00803CA8"/>
    <w:rsid w:val="008312C7"/>
    <w:rsid w:val="00847248"/>
    <w:rsid w:val="00857D3F"/>
    <w:rsid w:val="00874ABA"/>
    <w:rsid w:val="00881F34"/>
    <w:rsid w:val="00885FC5"/>
    <w:rsid w:val="00890EF0"/>
    <w:rsid w:val="00895DAB"/>
    <w:rsid w:val="008B0565"/>
    <w:rsid w:val="008B5D94"/>
    <w:rsid w:val="008C44F1"/>
    <w:rsid w:val="008C5308"/>
    <w:rsid w:val="008D3A09"/>
    <w:rsid w:val="009127BB"/>
    <w:rsid w:val="0093760C"/>
    <w:rsid w:val="009463AA"/>
    <w:rsid w:val="00946F94"/>
    <w:rsid w:val="00973134"/>
    <w:rsid w:val="00997366"/>
    <w:rsid w:val="009A0427"/>
    <w:rsid w:val="009B6739"/>
    <w:rsid w:val="009C4E31"/>
    <w:rsid w:val="009C6449"/>
    <w:rsid w:val="009E0E44"/>
    <w:rsid w:val="009E4505"/>
    <w:rsid w:val="00A03FB9"/>
    <w:rsid w:val="00A044AB"/>
    <w:rsid w:val="00A17E5C"/>
    <w:rsid w:val="00A17EA8"/>
    <w:rsid w:val="00A22E48"/>
    <w:rsid w:val="00A3183C"/>
    <w:rsid w:val="00A43744"/>
    <w:rsid w:val="00A7242E"/>
    <w:rsid w:val="00A7550A"/>
    <w:rsid w:val="00A879B4"/>
    <w:rsid w:val="00A91936"/>
    <w:rsid w:val="00A92D8A"/>
    <w:rsid w:val="00AA2D1F"/>
    <w:rsid w:val="00AB1DB1"/>
    <w:rsid w:val="00AB40F8"/>
    <w:rsid w:val="00AC104D"/>
    <w:rsid w:val="00AE2772"/>
    <w:rsid w:val="00AE361C"/>
    <w:rsid w:val="00AF279D"/>
    <w:rsid w:val="00B17EF1"/>
    <w:rsid w:val="00B33942"/>
    <w:rsid w:val="00B44736"/>
    <w:rsid w:val="00B56ED2"/>
    <w:rsid w:val="00B612F3"/>
    <w:rsid w:val="00B61359"/>
    <w:rsid w:val="00B62E7B"/>
    <w:rsid w:val="00B65258"/>
    <w:rsid w:val="00B66A08"/>
    <w:rsid w:val="00B72518"/>
    <w:rsid w:val="00BB0401"/>
    <w:rsid w:val="00BB410F"/>
    <w:rsid w:val="00BC6093"/>
    <w:rsid w:val="00BD0059"/>
    <w:rsid w:val="00BE047D"/>
    <w:rsid w:val="00BE2CC5"/>
    <w:rsid w:val="00BF01CE"/>
    <w:rsid w:val="00BF5942"/>
    <w:rsid w:val="00BF5C74"/>
    <w:rsid w:val="00BF5E32"/>
    <w:rsid w:val="00C24083"/>
    <w:rsid w:val="00C2463D"/>
    <w:rsid w:val="00C2799F"/>
    <w:rsid w:val="00C32DE4"/>
    <w:rsid w:val="00C861D4"/>
    <w:rsid w:val="00CE4E92"/>
    <w:rsid w:val="00D22C4F"/>
    <w:rsid w:val="00D422E7"/>
    <w:rsid w:val="00D42C4D"/>
    <w:rsid w:val="00D74B01"/>
    <w:rsid w:val="00DA2156"/>
    <w:rsid w:val="00DB5E93"/>
    <w:rsid w:val="00DC1767"/>
    <w:rsid w:val="00DD44D9"/>
    <w:rsid w:val="00DE3F30"/>
    <w:rsid w:val="00DE5646"/>
    <w:rsid w:val="00E13CEB"/>
    <w:rsid w:val="00E14654"/>
    <w:rsid w:val="00E727EF"/>
    <w:rsid w:val="00EC2186"/>
    <w:rsid w:val="00EC6FCE"/>
    <w:rsid w:val="00ED05EC"/>
    <w:rsid w:val="00ED33EA"/>
    <w:rsid w:val="00F03D0E"/>
    <w:rsid w:val="00F14449"/>
    <w:rsid w:val="00F15360"/>
    <w:rsid w:val="00F201E8"/>
    <w:rsid w:val="00F27AE3"/>
    <w:rsid w:val="00F52B85"/>
    <w:rsid w:val="00F64111"/>
    <w:rsid w:val="00F6769E"/>
    <w:rsid w:val="00F83071"/>
    <w:rsid w:val="00F86A4B"/>
    <w:rsid w:val="00F959C8"/>
    <w:rsid w:val="00FC4BF0"/>
    <w:rsid w:val="00FC5E02"/>
    <w:rsid w:val="00FC7D84"/>
    <w:rsid w:val="00FD6DE3"/>
    <w:rsid w:val="00FE06BE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2" w:locked="1" w:semiHidden="0" w:uiPriority="0" w:unhideWhenUsed="0"/>
    <w:lsdException w:name="index 3" w:locked="1" w:semiHidden="0" w:uiPriority="0" w:unhideWhenUsed="0"/>
    <w:lsdException w:name="index 4" w:locked="1" w:semiHidden="0" w:uiPriority="0" w:unhideWhenUsed="0"/>
    <w:lsdException w:name="index 5" w:locked="1" w:semiHidden="0" w:uiPriority="0" w:unhideWhenUsed="0"/>
    <w:lsdException w:name="index 6" w:locked="1" w:semiHidden="0" w:uiPriority="0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 2" w:locked="1" w:semiHidden="0" w:uiPriority="0" w:unhideWhenUsed="0"/>
    <w:lsdException w:name="List Number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3" w:locked="1" w:semiHidden="0" w:uiPriority="0" w:unhideWhenUsed="0"/>
    <w:lsdException w:name="Block Text" w:locked="1" w:semiHidden="0" w:uiPriority="0" w:unhideWhenUsed="0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66A08"/>
    <w:pPr>
      <w:spacing w:line="312" w:lineRule="auto"/>
    </w:pPr>
    <w:rPr>
      <w:rFonts w:ascii="Helvetica" w:hAnsi="Helvetica"/>
      <w:sz w:val="22"/>
      <w:lang w:val="de-DE" w:eastAsia="de-D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link w:val="KopfzeileZeichen"/>
    <w:uiPriority w:val="99"/>
    <w:rsid w:val="00A3183C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link w:val="Kopfzeile"/>
    <w:uiPriority w:val="99"/>
    <w:semiHidden/>
    <w:rsid w:val="00AA358F"/>
    <w:rPr>
      <w:rFonts w:ascii="Helvetica" w:hAnsi="Helvetica"/>
      <w:szCs w:val="20"/>
    </w:rPr>
  </w:style>
  <w:style w:type="paragraph" w:styleId="Fuzeile">
    <w:name w:val="footer"/>
    <w:basedOn w:val="Standard"/>
    <w:link w:val="FuzeileZeichen"/>
    <w:uiPriority w:val="99"/>
    <w:semiHidden/>
    <w:rsid w:val="00A3183C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uiPriority w:val="99"/>
    <w:semiHidden/>
    <w:rsid w:val="00AA358F"/>
    <w:rPr>
      <w:rFonts w:ascii="Helvetica" w:hAnsi="Helvetica"/>
      <w:szCs w:val="20"/>
    </w:rPr>
  </w:style>
  <w:style w:type="paragraph" w:styleId="Textkrper">
    <w:name w:val="Body Text"/>
    <w:basedOn w:val="Standard"/>
    <w:link w:val="TextkrperZeichen"/>
    <w:uiPriority w:val="99"/>
    <w:rsid w:val="00B66A08"/>
    <w:rPr>
      <w:b/>
      <w:szCs w:val="22"/>
      <w:lang w:eastAsia="ja-JP"/>
    </w:rPr>
  </w:style>
  <w:style w:type="character" w:customStyle="1" w:styleId="TextkrperZeichen">
    <w:name w:val="Textkörper Zeichen"/>
    <w:link w:val="Textkrper"/>
    <w:uiPriority w:val="99"/>
    <w:locked/>
    <w:rsid w:val="00B66A08"/>
    <w:rPr>
      <w:rFonts w:ascii="Helvetica" w:hAnsi="Helvetica"/>
      <w:b/>
      <w:sz w:val="22"/>
    </w:rPr>
  </w:style>
  <w:style w:type="character" w:styleId="Link">
    <w:name w:val="Hyperlink"/>
    <w:uiPriority w:val="99"/>
    <w:rsid w:val="00B66A08"/>
    <w:rPr>
      <w:rFonts w:cs="Times New Roman"/>
      <w:color w:val="0000FF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rsid w:val="00B66A08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semiHidden/>
    <w:rsid w:val="00AA358F"/>
    <w:rPr>
      <w:sz w:val="0"/>
      <w:szCs w:val="0"/>
    </w:rPr>
  </w:style>
  <w:style w:type="character" w:styleId="GesichteterLink">
    <w:name w:val="FollowedHyperlink"/>
    <w:uiPriority w:val="99"/>
    <w:rsid w:val="00B66A08"/>
    <w:rPr>
      <w:rFonts w:cs="Times New Roman"/>
      <w:color w:val="800080"/>
      <w:u w:val="single"/>
    </w:rPr>
  </w:style>
  <w:style w:type="paragraph" w:customStyle="1" w:styleId="Formatvorlage">
    <w:name w:val="Formatvorlage"/>
    <w:uiPriority w:val="99"/>
    <w:rsid w:val="00B66A08"/>
    <w:rPr>
      <w:lang w:val="de-DE" w:eastAsia="de-DE"/>
    </w:rPr>
  </w:style>
  <w:style w:type="paragraph" w:styleId="Dokumentstruktur">
    <w:name w:val="Document Map"/>
    <w:basedOn w:val="Standard"/>
    <w:link w:val="DokumentstrukturZeichen"/>
    <w:uiPriority w:val="99"/>
    <w:semiHidden/>
    <w:rsid w:val="00B66A08"/>
    <w:rPr>
      <w:rFonts w:ascii="Lucida Grande" w:hAnsi="Lucida Grande"/>
      <w:sz w:val="24"/>
      <w:szCs w:val="24"/>
      <w:lang w:eastAsia="ja-JP"/>
    </w:rPr>
  </w:style>
  <w:style w:type="character" w:customStyle="1" w:styleId="DokumentstrukturZeichen">
    <w:name w:val="Dokumentstruktur Zeichen"/>
    <w:link w:val="Dokumentstruktur"/>
    <w:uiPriority w:val="99"/>
    <w:semiHidden/>
    <w:locked/>
    <w:rsid w:val="00B66A08"/>
    <w:rPr>
      <w:rFonts w:ascii="Lucida Grande" w:hAnsi="Lucida Grande"/>
      <w:sz w:val="24"/>
    </w:rPr>
  </w:style>
  <w:style w:type="character" w:styleId="Kommentarzeichen">
    <w:name w:val="annotation reference"/>
    <w:uiPriority w:val="99"/>
    <w:rsid w:val="00B66A08"/>
    <w:rPr>
      <w:rFonts w:cs="Times New Roman"/>
      <w:sz w:val="16"/>
    </w:rPr>
  </w:style>
  <w:style w:type="paragraph" w:styleId="Kommentartext">
    <w:name w:val="annotation text"/>
    <w:basedOn w:val="Standard"/>
    <w:link w:val="KommentartextZeichen"/>
    <w:uiPriority w:val="99"/>
    <w:rsid w:val="00B66A08"/>
    <w:rPr>
      <w:sz w:val="20"/>
      <w:lang w:eastAsia="ja-JP"/>
    </w:rPr>
  </w:style>
  <w:style w:type="character" w:customStyle="1" w:styleId="KommentartextZeichen">
    <w:name w:val="Kommentartext Zeichen"/>
    <w:link w:val="Kommentartext"/>
    <w:uiPriority w:val="99"/>
    <w:locked/>
    <w:rsid w:val="00B66A08"/>
    <w:rPr>
      <w:rFonts w:ascii="Helvetica" w:hAnsi="Helvetica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rsid w:val="00B66A08"/>
    <w:rPr>
      <w:b/>
      <w:bCs/>
    </w:rPr>
  </w:style>
  <w:style w:type="character" w:customStyle="1" w:styleId="KommentarthemaZeichen">
    <w:name w:val="Kommentarthema Zeichen"/>
    <w:link w:val="Kommentarthema"/>
    <w:uiPriority w:val="99"/>
    <w:locked/>
    <w:rsid w:val="00B66A08"/>
    <w:rPr>
      <w:rFonts w:ascii="Helvetica" w:hAnsi="Helvetica"/>
      <w:b/>
    </w:rPr>
  </w:style>
  <w:style w:type="paragraph" w:customStyle="1" w:styleId="MittlereListe2-Akzent21">
    <w:name w:val="Mittlere Liste 2 - Akzent 21"/>
    <w:hidden/>
    <w:uiPriority w:val="99"/>
    <w:rsid w:val="00B66A08"/>
    <w:rPr>
      <w:rFonts w:ascii="Helvetica" w:hAnsi="Helvetica"/>
      <w:sz w:val="22"/>
      <w:lang w:val="de-DE" w:eastAsia="de-DE"/>
    </w:rPr>
  </w:style>
  <w:style w:type="paragraph" w:styleId="Bearbeitung">
    <w:name w:val="Revision"/>
    <w:hidden/>
    <w:uiPriority w:val="99"/>
    <w:semiHidden/>
    <w:rsid w:val="00F64111"/>
    <w:rPr>
      <w:rFonts w:ascii="Helvetica" w:hAnsi="Helvetica"/>
      <w:sz w:val="22"/>
      <w:lang w:val="de-DE" w:eastAsia="de-DE"/>
    </w:rPr>
  </w:style>
  <w:style w:type="paragraph" w:styleId="StandardWeb">
    <w:name w:val="Normal (Web)"/>
    <w:basedOn w:val="Standard"/>
    <w:uiPriority w:val="99"/>
    <w:rsid w:val="00890EF0"/>
    <w:pPr>
      <w:spacing w:beforeLines="1" w:afterLines="1" w:line="240" w:lineRule="auto"/>
    </w:pPr>
    <w:rPr>
      <w:rFonts w:ascii="Times" w:hAnsi="Times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46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46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http://press-n-relations.mediamid.com/AMID-PR/searchresult/searchresult.xhtml?searchId=0&amp;searchString=strobel&amp;searchType=detailed&amp;conversationId=112208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3736</Characters>
  <Application>Microsoft Macintosh Word</Application>
  <DocSecurity>0</DocSecurity>
  <Lines>31</Lines>
  <Paragraphs>7</Paragraphs>
  <ScaleCrop>false</ScaleCrop>
  <Company>Press'n'Relations GmbH</Company>
  <LinksUpToDate>false</LinksUpToDate>
  <CharactersWithSpaces>4588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Georg Dutzi</cp:lastModifiedBy>
  <cp:revision>5</cp:revision>
  <cp:lastPrinted>2014-07-31T13:12:00Z</cp:lastPrinted>
  <dcterms:created xsi:type="dcterms:W3CDTF">2015-08-13T13:47:00Z</dcterms:created>
  <dcterms:modified xsi:type="dcterms:W3CDTF">2015-08-17T08:30:00Z</dcterms:modified>
</cp:coreProperties>
</file>