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49" w:rsidRPr="00130668" w:rsidRDefault="00890EF0" w:rsidP="00561804">
      <w:pPr>
        <w:widowControl w:val="0"/>
        <w:spacing w:line="240" w:lineRule="auto"/>
        <w:rPr>
          <w:color w:val="000000"/>
        </w:rPr>
      </w:pPr>
      <w:r w:rsidRPr="00130668">
        <w:rPr>
          <w:color w:val="000000"/>
        </w:rPr>
        <w:t>Wels</w:t>
      </w:r>
      <w:r w:rsidR="0065195B">
        <w:rPr>
          <w:color w:val="000000"/>
        </w:rPr>
        <w:t xml:space="preserve">, am </w:t>
      </w:r>
      <w:r w:rsidR="00D53508">
        <w:rPr>
          <w:color w:val="000000"/>
        </w:rPr>
        <w:t>2</w:t>
      </w:r>
      <w:r w:rsidR="00FB67C9">
        <w:rPr>
          <w:color w:val="000000"/>
        </w:rPr>
        <w:t>9</w:t>
      </w:r>
      <w:r w:rsidR="00A57329">
        <w:rPr>
          <w:color w:val="000000"/>
        </w:rPr>
        <w:t xml:space="preserve">. April </w:t>
      </w:r>
      <w:r w:rsidR="004E66BF" w:rsidRPr="00130668">
        <w:rPr>
          <w:color w:val="000000"/>
        </w:rPr>
        <w:t>2015</w:t>
      </w:r>
    </w:p>
    <w:p w:rsidR="00F14449" w:rsidRPr="008C44F1" w:rsidRDefault="00F14449" w:rsidP="00561804">
      <w:pPr>
        <w:widowControl w:val="0"/>
        <w:spacing w:line="240" w:lineRule="auto"/>
        <w:rPr>
          <w:color w:val="000000"/>
        </w:rPr>
      </w:pPr>
    </w:p>
    <w:p w:rsidR="00847248" w:rsidRPr="0005733A" w:rsidRDefault="00BE2CC5" w:rsidP="00561804">
      <w:pPr>
        <w:widowControl w:val="0"/>
        <w:spacing w:line="240" w:lineRule="auto"/>
        <w:ind w:right="-566"/>
        <w:rPr>
          <w:b/>
          <w:color w:val="000000"/>
          <w:sz w:val="28"/>
        </w:rPr>
      </w:pPr>
      <w:r w:rsidRPr="0005733A">
        <w:rPr>
          <w:b/>
          <w:color w:val="000000"/>
          <w:sz w:val="28"/>
        </w:rPr>
        <w:t xml:space="preserve">Infoniqa </w:t>
      </w:r>
      <w:r w:rsidR="00A57329" w:rsidRPr="0005733A">
        <w:rPr>
          <w:b/>
          <w:color w:val="000000"/>
          <w:sz w:val="28"/>
        </w:rPr>
        <w:t>übernimmt</w:t>
      </w:r>
      <w:r w:rsidR="002B3703" w:rsidRPr="0005733A">
        <w:rPr>
          <w:b/>
          <w:color w:val="000000"/>
          <w:sz w:val="28"/>
        </w:rPr>
        <w:t xml:space="preserve"> </w:t>
      </w:r>
      <w:r w:rsidR="00A57329" w:rsidRPr="0005733A">
        <w:rPr>
          <w:b/>
          <w:color w:val="000000"/>
          <w:sz w:val="28"/>
        </w:rPr>
        <w:t>LOGA</w:t>
      </w:r>
      <w:r w:rsidR="00A57329" w:rsidRPr="007030E5">
        <w:rPr>
          <w:b/>
          <w:color w:val="000000"/>
          <w:sz w:val="28"/>
          <w:vertAlign w:val="superscript"/>
        </w:rPr>
        <w:t>®</w:t>
      </w:r>
      <w:r w:rsidR="00A57329" w:rsidRPr="0005733A">
        <w:rPr>
          <w:b/>
          <w:color w:val="000000"/>
          <w:sz w:val="28"/>
        </w:rPr>
        <w:t xml:space="preserve">Vplus und </w:t>
      </w:r>
      <w:r w:rsidR="002B3703" w:rsidRPr="0005733A">
        <w:rPr>
          <w:b/>
          <w:color w:val="000000"/>
          <w:sz w:val="28"/>
        </w:rPr>
        <w:t>LGA</w:t>
      </w:r>
      <w:r w:rsidR="004F30A2" w:rsidRPr="007030E5">
        <w:rPr>
          <w:b/>
          <w:color w:val="000000"/>
          <w:sz w:val="28"/>
          <w:vertAlign w:val="superscript"/>
        </w:rPr>
        <w:t>®</w:t>
      </w:r>
      <w:r w:rsidR="002B3703" w:rsidRPr="0005733A">
        <w:rPr>
          <w:b/>
          <w:color w:val="000000"/>
          <w:sz w:val="28"/>
        </w:rPr>
        <w:t xml:space="preserve"> Personalabrechnung</w:t>
      </w:r>
    </w:p>
    <w:p w:rsidR="00847248" w:rsidRPr="00FC5E02" w:rsidRDefault="00847248" w:rsidP="00561804">
      <w:pPr>
        <w:widowControl w:val="0"/>
        <w:spacing w:line="240" w:lineRule="auto"/>
        <w:ind w:right="426"/>
        <w:rPr>
          <w:b/>
          <w:color w:val="000000"/>
          <w:sz w:val="20"/>
        </w:rPr>
      </w:pPr>
    </w:p>
    <w:p w:rsidR="0093760C" w:rsidRPr="00130668" w:rsidRDefault="00AC5775" w:rsidP="00062F77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>Österreichische HR-Gruppe avanciert zu</w:t>
      </w:r>
      <w:r w:rsidR="00D82528">
        <w:rPr>
          <w:rFonts w:ascii="Helvetica" w:hAnsi="Helvetica"/>
          <w:color w:val="000000"/>
          <w:sz w:val="22"/>
        </w:rPr>
        <w:t xml:space="preserve"> eine</w:t>
      </w:r>
      <w:r>
        <w:rPr>
          <w:rFonts w:ascii="Helvetica" w:hAnsi="Helvetica"/>
          <w:color w:val="000000"/>
          <w:sz w:val="22"/>
        </w:rPr>
        <w:t>m Top Payroll-Anbieter</w:t>
      </w:r>
      <w:r w:rsidR="00062F77">
        <w:rPr>
          <w:rFonts w:ascii="Helvetica" w:hAnsi="Helvetica"/>
          <w:color w:val="000000"/>
          <w:sz w:val="22"/>
        </w:rPr>
        <w:t xml:space="preserve"> –</w:t>
      </w:r>
      <w:r w:rsidR="00062F77">
        <w:rPr>
          <w:rFonts w:ascii="Helvetica" w:hAnsi="Helvetica"/>
          <w:color w:val="000000"/>
          <w:sz w:val="22"/>
        </w:rPr>
        <w:br/>
      </w:r>
      <w:r w:rsidR="00D82528">
        <w:rPr>
          <w:rFonts w:ascii="Helvetica" w:hAnsi="Helvetica"/>
          <w:color w:val="000000"/>
          <w:sz w:val="22"/>
        </w:rPr>
        <w:t>Software-</w:t>
      </w:r>
      <w:r w:rsidR="00062F77">
        <w:rPr>
          <w:rFonts w:ascii="Helvetica" w:hAnsi="Helvetica"/>
          <w:color w:val="000000"/>
          <w:sz w:val="22"/>
        </w:rPr>
        <w:t xml:space="preserve">Weiterentwicklung </w:t>
      </w:r>
      <w:r w:rsidR="00D82528">
        <w:rPr>
          <w:rFonts w:ascii="Helvetica" w:hAnsi="Helvetica"/>
          <w:color w:val="000000"/>
          <w:sz w:val="22"/>
        </w:rPr>
        <w:t xml:space="preserve">und </w:t>
      </w:r>
      <w:r w:rsidR="00062F77">
        <w:rPr>
          <w:rFonts w:ascii="Helvetica" w:hAnsi="Helvetica"/>
          <w:color w:val="000000"/>
          <w:sz w:val="22"/>
        </w:rPr>
        <w:t>zusätzliche</w:t>
      </w:r>
      <w:r w:rsidR="00FC38CA">
        <w:rPr>
          <w:rFonts w:ascii="Helvetica" w:hAnsi="Helvetica"/>
          <w:color w:val="000000"/>
          <w:sz w:val="22"/>
        </w:rPr>
        <w:t xml:space="preserve"> Serviceleistungen</w:t>
      </w:r>
      <w:r w:rsidR="002B3703" w:rsidRPr="00130668">
        <w:rPr>
          <w:rFonts w:ascii="Helvetica" w:hAnsi="Helvetica"/>
          <w:color w:val="000000"/>
          <w:sz w:val="22"/>
        </w:rPr>
        <w:t xml:space="preserve"> </w:t>
      </w:r>
      <w:r w:rsidR="00D82528">
        <w:rPr>
          <w:rFonts w:ascii="Helvetica" w:hAnsi="Helvetica"/>
          <w:color w:val="000000"/>
          <w:sz w:val="22"/>
        </w:rPr>
        <w:t>schaffen Investition</w:t>
      </w:r>
      <w:r w:rsidR="00D82528">
        <w:rPr>
          <w:rFonts w:ascii="Helvetica" w:hAnsi="Helvetica"/>
          <w:color w:val="000000"/>
          <w:sz w:val="22"/>
        </w:rPr>
        <w:t>s</w:t>
      </w:r>
      <w:r w:rsidR="00D82528">
        <w:rPr>
          <w:rFonts w:ascii="Helvetica" w:hAnsi="Helvetica"/>
          <w:color w:val="000000"/>
          <w:sz w:val="22"/>
        </w:rPr>
        <w:t>sicherheit</w:t>
      </w:r>
      <w:r w:rsidR="00FC38CA">
        <w:rPr>
          <w:rFonts w:ascii="Helvetica" w:hAnsi="Helvetica"/>
          <w:color w:val="000000"/>
          <w:sz w:val="22"/>
        </w:rPr>
        <w:t xml:space="preserve"> für Bestandskunden</w:t>
      </w:r>
    </w:p>
    <w:p w:rsidR="00C24083" w:rsidRPr="00130668" w:rsidRDefault="00C24083" w:rsidP="00A54420">
      <w:pPr>
        <w:widowControl w:val="0"/>
        <w:spacing w:line="288" w:lineRule="auto"/>
        <w:ind w:right="426"/>
        <w:rPr>
          <w:color w:val="000000"/>
        </w:rPr>
      </w:pPr>
    </w:p>
    <w:p w:rsidR="008C7160" w:rsidRPr="00BE7A3C" w:rsidRDefault="00DB0D28" w:rsidP="00BE7A3C">
      <w:pPr>
        <w:widowControl w:val="0"/>
        <w:spacing w:line="288" w:lineRule="auto"/>
        <w:ind w:right="426"/>
        <w:rPr>
          <w:b/>
          <w:color w:val="000000"/>
          <w:sz w:val="20"/>
        </w:rPr>
      </w:pPr>
      <w:r>
        <w:rPr>
          <w:b/>
          <w:color w:val="000000"/>
          <w:sz w:val="20"/>
        </w:rPr>
        <w:t>Zum</w:t>
      </w:r>
      <w:r w:rsidRPr="00BE7A3C">
        <w:rPr>
          <w:b/>
          <w:color w:val="000000"/>
          <w:sz w:val="20"/>
        </w:rPr>
        <w:t xml:space="preserve"> </w:t>
      </w:r>
      <w:r w:rsidR="00A57329" w:rsidRPr="00BE7A3C">
        <w:rPr>
          <w:b/>
          <w:color w:val="000000"/>
          <w:sz w:val="20"/>
        </w:rPr>
        <w:t xml:space="preserve">1. April </w:t>
      </w:r>
      <w:r w:rsidR="00196AE4">
        <w:rPr>
          <w:b/>
          <w:color w:val="000000"/>
          <w:sz w:val="20"/>
        </w:rPr>
        <w:t>hat</w:t>
      </w:r>
      <w:r w:rsidR="002B3703" w:rsidRPr="00BE7A3C">
        <w:rPr>
          <w:b/>
          <w:color w:val="000000"/>
          <w:sz w:val="20"/>
        </w:rPr>
        <w:t xml:space="preserve"> </w:t>
      </w:r>
      <w:r w:rsidR="00AC5775" w:rsidRPr="00BE7A3C">
        <w:rPr>
          <w:b/>
          <w:color w:val="000000"/>
          <w:sz w:val="20"/>
        </w:rPr>
        <w:t xml:space="preserve">die </w:t>
      </w:r>
      <w:r w:rsidR="002B3703" w:rsidRPr="00BE7A3C">
        <w:rPr>
          <w:b/>
          <w:color w:val="000000"/>
          <w:sz w:val="20"/>
        </w:rPr>
        <w:t xml:space="preserve">Infoniqa </w:t>
      </w:r>
      <w:r w:rsidR="00AC5775" w:rsidRPr="00BE7A3C">
        <w:rPr>
          <w:b/>
          <w:color w:val="000000"/>
          <w:sz w:val="20"/>
        </w:rPr>
        <w:t xml:space="preserve">HR </w:t>
      </w:r>
      <w:r w:rsidR="000008A9">
        <w:rPr>
          <w:b/>
          <w:color w:val="000000"/>
          <w:sz w:val="20"/>
        </w:rPr>
        <w:t>Gruppe</w:t>
      </w:r>
      <w:r w:rsidR="00AC5775" w:rsidRPr="00BE7A3C">
        <w:rPr>
          <w:b/>
          <w:color w:val="000000"/>
          <w:sz w:val="20"/>
        </w:rPr>
        <w:t xml:space="preserve"> </w:t>
      </w:r>
      <w:r w:rsidR="00A57329" w:rsidRPr="00BE7A3C">
        <w:rPr>
          <w:b/>
          <w:color w:val="000000"/>
          <w:sz w:val="20"/>
        </w:rPr>
        <w:t>die LOGA</w:t>
      </w:r>
      <w:r w:rsidR="00A57329" w:rsidRPr="007030E5">
        <w:rPr>
          <w:b/>
          <w:color w:val="000000"/>
          <w:sz w:val="20"/>
          <w:vertAlign w:val="superscript"/>
        </w:rPr>
        <w:t>®</w:t>
      </w:r>
      <w:r w:rsidR="00A57329" w:rsidRPr="00BE7A3C">
        <w:rPr>
          <w:b/>
          <w:color w:val="000000"/>
          <w:sz w:val="20"/>
        </w:rPr>
        <w:t xml:space="preserve">Vplus Abrechnungslösung von der P&amp;I </w:t>
      </w:r>
      <w:r w:rsidR="00AC5775" w:rsidRPr="00BE7A3C">
        <w:rPr>
          <w:b/>
          <w:color w:val="000000"/>
          <w:sz w:val="20"/>
        </w:rPr>
        <w:t>AG</w:t>
      </w:r>
      <w:r w:rsidR="00196AE4">
        <w:rPr>
          <w:b/>
          <w:color w:val="000000"/>
          <w:sz w:val="20"/>
        </w:rPr>
        <w:t xml:space="preserve"> übernommen</w:t>
      </w:r>
      <w:r w:rsidR="00A57329" w:rsidRPr="00BE7A3C">
        <w:rPr>
          <w:b/>
          <w:color w:val="000000"/>
          <w:sz w:val="20"/>
        </w:rPr>
        <w:t xml:space="preserve">. </w:t>
      </w:r>
      <w:r w:rsidR="00AC5775" w:rsidRPr="00BE7A3C">
        <w:rPr>
          <w:b/>
          <w:color w:val="000000"/>
          <w:sz w:val="20"/>
        </w:rPr>
        <w:t xml:space="preserve">Infoniqa betreut </w:t>
      </w:r>
      <w:r w:rsidR="002B67E4" w:rsidRPr="00BE7A3C">
        <w:rPr>
          <w:b/>
          <w:color w:val="000000"/>
          <w:sz w:val="20"/>
        </w:rPr>
        <w:t xml:space="preserve">als Partner von P&amp;I </w:t>
      </w:r>
      <w:r w:rsidR="00AC5775" w:rsidRPr="00BE7A3C">
        <w:rPr>
          <w:b/>
          <w:color w:val="000000"/>
          <w:sz w:val="20"/>
        </w:rPr>
        <w:t xml:space="preserve">bereits seit Jahren die Kunden der bewährten Payroll-Software mit </w:t>
      </w:r>
      <w:r w:rsidR="002B67E4" w:rsidRPr="00BE7A3C">
        <w:rPr>
          <w:b/>
          <w:color w:val="000000"/>
          <w:sz w:val="20"/>
        </w:rPr>
        <w:t>Service</w:t>
      </w:r>
      <w:r w:rsidR="00AC5775" w:rsidRPr="00BE7A3C">
        <w:rPr>
          <w:b/>
          <w:color w:val="000000"/>
          <w:sz w:val="20"/>
        </w:rPr>
        <w:t xml:space="preserve">leistungen und </w:t>
      </w:r>
      <w:r w:rsidR="00BF6EFF" w:rsidRPr="00BE7A3C">
        <w:rPr>
          <w:b/>
          <w:color w:val="000000"/>
          <w:sz w:val="20"/>
        </w:rPr>
        <w:t>ent</w:t>
      </w:r>
      <w:r w:rsidR="00AC5775" w:rsidRPr="00BE7A3C">
        <w:rPr>
          <w:b/>
          <w:color w:val="000000"/>
          <w:sz w:val="20"/>
        </w:rPr>
        <w:t>wickelt die</w:t>
      </w:r>
      <w:r w:rsidR="00D82528">
        <w:rPr>
          <w:b/>
          <w:color w:val="000000"/>
          <w:sz w:val="20"/>
        </w:rPr>
        <w:t>se</w:t>
      </w:r>
      <w:r w:rsidR="00062F77">
        <w:rPr>
          <w:b/>
          <w:color w:val="000000"/>
          <w:sz w:val="20"/>
        </w:rPr>
        <w:t xml:space="preserve"> </w:t>
      </w:r>
      <w:r w:rsidR="00AC5775" w:rsidRPr="00BE7A3C">
        <w:rPr>
          <w:b/>
          <w:color w:val="000000"/>
          <w:sz w:val="20"/>
        </w:rPr>
        <w:t xml:space="preserve">laufend weiter. Mit der Übernahme ist </w:t>
      </w:r>
      <w:r w:rsidR="00D82528">
        <w:rPr>
          <w:b/>
          <w:color w:val="000000"/>
          <w:sz w:val="20"/>
        </w:rPr>
        <w:t>Infoniqa</w:t>
      </w:r>
      <w:r w:rsidR="00AC5775" w:rsidRPr="00BE7A3C">
        <w:rPr>
          <w:b/>
          <w:color w:val="000000"/>
          <w:sz w:val="20"/>
        </w:rPr>
        <w:t xml:space="preserve"> nun </w:t>
      </w:r>
      <w:r w:rsidR="00E21457" w:rsidRPr="00BE7A3C">
        <w:rPr>
          <w:b/>
          <w:color w:val="000000"/>
          <w:sz w:val="20"/>
        </w:rPr>
        <w:t>Payroll-</w:t>
      </w:r>
      <w:r w:rsidR="00AC5775" w:rsidRPr="00BE7A3C">
        <w:rPr>
          <w:b/>
          <w:color w:val="000000"/>
          <w:sz w:val="20"/>
        </w:rPr>
        <w:t xml:space="preserve">Komplettanbieter – auch für windowsbasierte Abrechnungslösungen. Denn </w:t>
      </w:r>
      <w:r w:rsidR="00E21457">
        <w:rPr>
          <w:b/>
          <w:color w:val="000000"/>
          <w:sz w:val="20"/>
        </w:rPr>
        <w:t xml:space="preserve">zusätzlich hat Infoniqa </w:t>
      </w:r>
      <w:r w:rsidR="00AC5775" w:rsidRPr="00BE7A3C">
        <w:rPr>
          <w:b/>
          <w:color w:val="000000"/>
          <w:sz w:val="20"/>
        </w:rPr>
        <w:t>mit Jahresbeginn</w:t>
      </w:r>
      <w:r w:rsidR="00A57329" w:rsidRPr="00BE7A3C">
        <w:rPr>
          <w:b/>
          <w:color w:val="000000"/>
          <w:sz w:val="20"/>
        </w:rPr>
        <w:t xml:space="preserve"> </w:t>
      </w:r>
      <w:r w:rsidR="002B3703" w:rsidRPr="00BE7A3C">
        <w:rPr>
          <w:b/>
          <w:color w:val="000000"/>
          <w:sz w:val="20"/>
        </w:rPr>
        <w:t>die Rechte an der LGA</w:t>
      </w:r>
      <w:r w:rsidR="004F30A2" w:rsidRPr="007030E5">
        <w:rPr>
          <w:b/>
          <w:color w:val="000000"/>
          <w:sz w:val="20"/>
          <w:vertAlign w:val="superscript"/>
        </w:rPr>
        <w:t>®</w:t>
      </w:r>
      <w:r w:rsidR="002B3703" w:rsidRPr="00BE7A3C">
        <w:rPr>
          <w:b/>
          <w:color w:val="000000"/>
          <w:sz w:val="20"/>
        </w:rPr>
        <w:t xml:space="preserve"> Lohn- und </w:t>
      </w:r>
      <w:r w:rsidR="002B3703" w:rsidRPr="00D40DA3">
        <w:rPr>
          <w:b/>
          <w:color w:val="000000"/>
          <w:sz w:val="20"/>
        </w:rPr>
        <w:t xml:space="preserve">Gehaltsabrechnung </w:t>
      </w:r>
      <w:r w:rsidR="00A54420" w:rsidRPr="00D40DA3">
        <w:rPr>
          <w:b/>
          <w:color w:val="000000"/>
          <w:sz w:val="20"/>
        </w:rPr>
        <w:t>von der Sof</w:t>
      </w:r>
      <w:r w:rsidR="00A54420" w:rsidRPr="00D40DA3">
        <w:rPr>
          <w:b/>
          <w:color w:val="000000"/>
          <w:sz w:val="20"/>
        </w:rPr>
        <w:t>t</w:t>
      </w:r>
      <w:r w:rsidR="00A54420" w:rsidRPr="00D40DA3">
        <w:rPr>
          <w:b/>
          <w:color w:val="000000"/>
          <w:sz w:val="20"/>
        </w:rPr>
        <w:t xml:space="preserve">waretechnik GmbH erworben. </w:t>
      </w:r>
      <w:r w:rsidR="00AC5775" w:rsidRPr="00D40DA3">
        <w:rPr>
          <w:b/>
          <w:color w:val="000000"/>
          <w:sz w:val="20"/>
        </w:rPr>
        <w:t>Damit führt das Unternehme</w:t>
      </w:r>
      <w:r w:rsidR="00442B2D" w:rsidRPr="00D40DA3">
        <w:rPr>
          <w:b/>
          <w:color w:val="000000"/>
          <w:sz w:val="20"/>
        </w:rPr>
        <w:t>n nahtlos die Betreuung der LGA-</w:t>
      </w:r>
      <w:r w:rsidR="00AC5775" w:rsidRPr="00D40DA3">
        <w:rPr>
          <w:b/>
          <w:color w:val="000000"/>
          <w:sz w:val="20"/>
        </w:rPr>
        <w:t>Kunden fort und erweitert sein Software- und Dienstleistungsangebot we</w:t>
      </w:r>
      <w:r w:rsidR="00AC5775" w:rsidRPr="00D40DA3">
        <w:rPr>
          <w:b/>
          <w:color w:val="000000"/>
          <w:sz w:val="20"/>
        </w:rPr>
        <w:t>i</w:t>
      </w:r>
      <w:r w:rsidR="00AC5775" w:rsidRPr="00D40DA3">
        <w:rPr>
          <w:b/>
          <w:color w:val="000000"/>
          <w:sz w:val="20"/>
        </w:rPr>
        <w:t>ter. Auch mit LGA arbeitet Infoniqa</w:t>
      </w:r>
      <w:r w:rsidR="002B3703" w:rsidRPr="00D40DA3">
        <w:rPr>
          <w:b/>
          <w:color w:val="000000"/>
          <w:sz w:val="20"/>
        </w:rPr>
        <w:t xml:space="preserve"> bereits seit </w:t>
      </w:r>
      <w:r w:rsidR="00AC5775" w:rsidRPr="00D40DA3">
        <w:rPr>
          <w:b/>
          <w:color w:val="000000"/>
          <w:sz w:val="20"/>
        </w:rPr>
        <w:t>längerem</w:t>
      </w:r>
      <w:r w:rsidR="002B3703" w:rsidRPr="00D40DA3">
        <w:rPr>
          <w:b/>
          <w:color w:val="000000"/>
          <w:sz w:val="20"/>
        </w:rPr>
        <w:t xml:space="preserve"> </w:t>
      </w:r>
      <w:r w:rsidR="00AC5775" w:rsidRPr="00D40DA3">
        <w:rPr>
          <w:b/>
          <w:color w:val="000000"/>
          <w:sz w:val="20"/>
        </w:rPr>
        <w:t xml:space="preserve">erfolgreich </w:t>
      </w:r>
      <w:r w:rsidR="002B3703" w:rsidRPr="00D40DA3">
        <w:rPr>
          <w:b/>
          <w:color w:val="000000"/>
          <w:sz w:val="20"/>
        </w:rPr>
        <w:t>zusam</w:t>
      </w:r>
      <w:r w:rsidR="00AC5775" w:rsidRPr="00D40DA3">
        <w:rPr>
          <w:b/>
          <w:color w:val="000000"/>
          <w:sz w:val="20"/>
        </w:rPr>
        <w:t>men und betreut</w:t>
      </w:r>
      <w:r w:rsidR="002B3703" w:rsidRPr="00D40DA3">
        <w:rPr>
          <w:b/>
          <w:color w:val="000000"/>
          <w:sz w:val="20"/>
        </w:rPr>
        <w:t xml:space="preserve"> gemeinsam</w:t>
      </w:r>
      <w:r w:rsidR="00AC5775" w:rsidRPr="00D40DA3">
        <w:rPr>
          <w:b/>
          <w:color w:val="000000"/>
          <w:sz w:val="20"/>
        </w:rPr>
        <w:t>e</w:t>
      </w:r>
      <w:r w:rsidR="002B3703" w:rsidRPr="00D40DA3">
        <w:rPr>
          <w:b/>
          <w:color w:val="000000"/>
          <w:sz w:val="20"/>
        </w:rPr>
        <w:t xml:space="preserve"> Kunden. „</w:t>
      </w:r>
      <w:r w:rsidR="00AC5775" w:rsidRPr="00D40DA3">
        <w:rPr>
          <w:b/>
          <w:color w:val="000000"/>
          <w:sz w:val="20"/>
        </w:rPr>
        <w:t>Mit de</w:t>
      </w:r>
      <w:r w:rsidR="00E21457" w:rsidRPr="00D40DA3">
        <w:rPr>
          <w:b/>
          <w:color w:val="000000"/>
          <w:sz w:val="20"/>
        </w:rPr>
        <w:t>n</w:t>
      </w:r>
      <w:r w:rsidR="002B3703" w:rsidRPr="00D40DA3">
        <w:rPr>
          <w:b/>
          <w:color w:val="000000"/>
          <w:sz w:val="20"/>
        </w:rPr>
        <w:t xml:space="preserve"> </w:t>
      </w:r>
      <w:r w:rsidR="00AC5775" w:rsidRPr="00D40DA3">
        <w:rPr>
          <w:b/>
          <w:color w:val="000000"/>
          <w:sz w:val="20"/>
        </w:rPr>
        <w:t>Erweiterung</w:t>
      </w:r>
      <w:r w:rsidR="00E21457" w:rsidRPr="00D40DA3">
        <w:rPr>
          <w:b/>
          <w:color w:val="000000"/>
          <w:sz w:val="20"/>
        </w:rPr>
        <w:t>en</w:t>
      </w:r>
      <w:r w:rsidR="00AC5775" w:rsidRPr="00D40DA3">
        <w:rPr>
          <w:b/>
          <w:color w:val="000000"/>
          <w:sz w:val="20"/>
        </w:rPr>
        <w:t xml:space="preserve"> unseres Portfolios zählen wir zu den Top-Anbietern am </w:t>
      </w:r>
      <w:r w:rsidR="00D82528" w:rsidRPr="00D40DA3">
        <w:rPr>
          <w:b/>
          <w:color w:val="000000"/>
          <w:sz w:val="20"/>
        </w:rPr>
        <w:t xml:space="preserve">österreichischen </w:t>
      </w:r>
      <w:r w:rsidR="00AC5775" w:rsidRPr="00D40DA3">
        <w:rPr>
          <w:b/>
          <w:color w:val="000000"/>
          <w:sz w:val="20"/>
        </w:rPr>
        <w:t xml:space="preserve">Markt. Für die Kunden </w:t>
      </w:r>
      <w:r w:rsidR="00E21457" w:rsidRPr="00D40DA3">
        <w:rPr>
          <w:b/>
          <w:color w:val="000000"/>
          <w:sz w:val="20"/>
        </w:rPr>
        <w:t>schafft dieser Schritt einen deutlichen Mehrwert, denn nun bieten wir bewährte Abrechnungsl</w:t>
      </w:r>
      <w:r w:rsidR="00E21457" w:rsidRPr="00D40DA3">
        <w:rPr>
          <w:b/>
          <w:color w:val="000000"/>
          <w:sz w:val="20"/>
        </w:rPr>
        <w:t>ö</w:t>
      </w:r>
      <w:r w:rsidR="00E21457" w:rsidRPr="00D40DA3">
        <w:rPr>
          <w:b/>
          <w:color w:val="000000"/>
          <w:sz w:val="20"/>
        </w:rPr>
        <w:t xml:space="preserve">sungen, strategisches Personalmanagement und Payroll Outsourcing </w:t>
      </w:r>
      <w:r w:rsidR="00EB0BEF" w:rsidRPr="00D40DA3">
        <w:rPr>
          <w:b/>
          <w:color w:val="000000"/>
          <w:sz w:val="20"/>
        </w:rPr>
        <w:t xml:space="preserve">für alle </w:t>
      </w:r>
      <w:r w:rsidR="00062F77" w:rsidRPr="00D40DA3">
        <w:rPr>
          <w:b/>
          <w:color w:val="000000"/>
          <w:sz w:val="20"/>
        </w:rPr>
        <w:t>rel</w:t>
      </w:r>
      <w:r w:rsidR="00062F77" w:rsidRPr="00D40DA3">
        <w:rPr>
          <w:b/>
          <w:color w:val="000000"/>
          <w:sz w:val="20"/>
        </w:rPr>
        <w:t>e</w:t>
      </w:r>
      <w:r w:rsidR="00062F77" w:rsidRPr="00D40DA3">
        <w:rPr>
          <w:b/>
          <w:color w:val="000000"/>
          <w:sz w:val="20"/>
        </w:rPr>
        <w:t>vanten</w:t>
      </w:r>
      <w:r w:rsidR="00EB0BEF" w:rsidRPr="00D40DA3">
        <w:rPr>
          <w:b/>
          <w:color w:val="000000"/>
          <w:sz w:val="20"/>
        </w:rPr>
        <w:t xml:space="preserve"> IT-Plattformen </w:t>
      </w:r>
      <w:r w:rsidR="00E21457" w:rsidRPr="00D40DA3">
        <w:rPr>
          <w:b/>
          <w:color w:val="000000"/>
          <w:sz w:val="20"/>
        </w:rPr>
        <w:t>aus einer Hand</w:t>
      </w:r>
      <w:r w:rsidR="002B3703" w:rsidRPr="00D40DA3">
        <w:rPr>
          <w:b/>
          <w:color w:val="000000"/>
          <w:sz w:val="20"/>
        </w:rPr>
        <w:t xml:space="preserve">“, erklärt Siegfried Milly, </w:t>
      </w:r>
      <w:r w:rsidR="00FB7FCD" w:rsidRPr="00D40DA3">
        <w:rPr>
          <w:b/>
          <w:color w:val="000000"/>
          <w:sz w:val="20"/>
        </w:rPr>
        <w:t>Vorstand Infoniqa HR Gruppe</w:t>
      </w:r>
      <w:r w:rsidR="00DF06FC" w:rsidRPr="00D40DA3">
        <w:rPr>
          <w:b/>
          <w:color w:val="000000"/>
          <w:sz w:val="20"/>
        </w:rPr>
        <w:t>.</w:t>
      </w:r>
      <w:r w:rsidR="00AC5775" w:rsidRPr="00D40DA3">
        <w:rPr>
          <w:b/>
          <w:color w:val="000000"/>
          <w:sz w:val="20"/>
        </w:rPr>
        <w:t xml:space="preserve"> Auch Vasilios Triadis, Vorstand P&amp;I AG, betont den Kundennutzen: „Es ist w</w:t>
      </w:r>
      <w:r w:rsidR="00404B6E" w:rsidRPr="00D40DA3">
        <w:rPr>
          <w:b/>
          <w:color w:val="000000"/>
          <w:sz w:val="20"/>
        </w:rPr>
        <w:t>ichtig</w:t>
      </w:r>
      <w:r w:rsidR="00AC5775" w:rsidRPr="00D40DA3">
        <w:rPr>
          <w:b/>
          <w:color w:val="000000"/>
          <w:sz w:val="20"/>
        </w:rPr>
        <w:t>,</w:t>
      </w:r>
      <w:r w:rsidR="00404B6E" w:rsidRPr="00D40DA3">
        <w:rPr>
          <w:b/>
          <w:color w:val="000000"/>
          <w:sz w:val="20"/>
        </w:rPr>
        <w:t xml:space="preserve"> dass </w:t>
      </w:r>
      <w:r w:rsidR="00AC5775" w:rsidRPr="00D40DA3">
        <w:rPr>
          <w:b/>
          <w:color w:val="000000"/>
          <w:sz w:val="20"/>
        </w:rPr>
        <w:t>die LOGA</w:t>
      </w:r>
      <w:r w:rsidR="00AC5775" w:rsidRPr="007030E5">
        <w:rPr>
          <w:b/>
          <w:color w:val="000000"/>
          <w:sz w:val="20"/>
          <w:vertAlign w:val="superscript"/>
        </w:rPr>
        <w:t>®</w:t>
      </w:r>
      <w:r w:rsidR="00AC5775" w:rsidRPr="00D40DA3">
        <w:rPr>
          <w:b/>
          <w:color w:val="000000"/>
          <w:sz w:val="20"/>
        </w:rPr>
        <w:t xml:space="preserve">Vplus </w:t>
      </w:r>
      <w:r w:rsidR="0056596E" w:rsidRPr="00D40DA3">
        <w:rPr>
          <w:b/>
          <w:color w:val="000000"/>
          <w:sz w:val="20"/>
        </w:rPr>
        <w:t>Kunden</w:t>
      </w:r>
      <w:r w:rsidR="00404B6E" w:rsidRPr="00D40DA3">
        <w:rPr>
          <w:b/>
          <w:color w:val="000000"/>
          <w:sz w:val="20"/>
        </w:rPr>
        <w:t xml:space="preserve"> </w:t>
      </w:r>
      <w:r w:rsidR="00AC5775" w:rsidRPr="00D40DA3">
        <w:rPr>
          <w:b/>
          <w:color w:val="000000"/>
          <w:sz w:val="20"/>
        </w:rPr>
        <w:t>weiterhin optimal betreut werden. B</w:t>
      </w:r>
      <w:r w:rsidR="008C7160" w:rsidRPr="00D40DA3">
        <w:rPr>
          <w:b/>
          <w:color w:val="000000"/>
          <w:sz w:val="20"/>
        </w:rPr>
        <w:t>ei Infon</w:t>
      </w:r>
      <w:r w:rsidR="008C7160" w:rsidRPr="00D40DA3">
        <w:rPr>
          <w:b/>
          <w:color w:val="000000"/>
          <w:sz w:val="20"/>
        </w:rPr>
        <w:t>i</w:t>
      </w:r>
      <w:r w:rsidR="008C7160" w:rsidRPr="00D40DA3">
        <w:rPr>
          <w:b/>
          <w:color w:val="000000"/>
          <w:sz w:val="20"/>
        </w:rPr>
        <w:t>qa sind si</w:t>
      </w:r>
      <w:r w:rsidR="0056596E" w:rsidRPr="00D40DA3">
        <w:rPr>
          <w:b/>
          <w:color w:val="000000"/>
          <w:sz w:val="20"/>
        </w:rPr>
        <w:t>e in den besten Händen</w:t>
      </w:r>
      <w:r w:rsidR="00AC5775" w:rsidRPr="00D40DA3">
        <w:rPr>
          <w:b/>
          <w:color w:val="000000"/>
          <w:sz w:val="20"/>
        </w:rPr>
        <w:t>.“</w:t>
      </w:r>
      <w:r w:rsidR="00EB0BEF" w:rsidRPr="00D40DA3">
        <w:rPr>
          <w:b/>
          <w:color w:val="000000"/>
          <w:sz w:val="20"/>
        </w:rPr>
        <w:t xml:space="preserve"> </w:t>
      </w:r>
      <w:r w:rsidR="00062F77" w:rsidRPr="00D40DA3">
        <w:rPr>
          <w:b/>
          <w:color w:val="000000"/>
          <w:sz w:val="20"/>
        </w:rPr>
        <w:t xml:space="preserve">Infoniqa und </w:t>
      </w:r>
      <w:r w:rsidR="00EB0BEF" w:rsidRPr="00D40DA3">
        <w:rPr>
          <w:b/>
          <w:color w:val="000000"/>
          <w:sz w:val="20"/>
        </w:rPr>
        <w:t xml:space="preserve">P&amp;I werden auch weiterhin </w:t>
      </w:r>
      <w:r w:rsidR="00062F77" w:rsidRPr="00D40DA3">
        <w:rPr>
          <w:b/>
          <w:color w:val="000000"/>
          <w:sz w:val="20"/>
        </w:rPr>
        <w:t>par</w:t>
      </w:r>
      <w:r w:rsidR="00062F77" w:rsidRPr="00D40DA3">
        <w:rPr>
          <w:b/>
          <w:color w:val="000000"/>
          <w:sz w:val="20"/>
        </w:rPr>
        <w:t>t</w:t>
      </w:r>
      <w:r w:rsidR="00062F77" w:rsidRPr="00D40DA3">
        <w:rPr>
          <w:b/>
          <w:color w:val="000000"/>
          <w:sz w:val="20"/>
        </w:rPr>
        <w:t>nerschaftlich</w:t>
      </w:r>
      <w:r w:rsidR="00EB0BEF" w:rsidRPr="00D40DA3">
        <w:rPr>
          <w:b/>
          <w:color w:val="000000"/>
          <w:sz w:val="20"/>
        </w:rPr>
        <w:t xml:space="preserve"> im </w:t>
      </w:r>
      <w:r w:rsidR="00062F77" w:rsidRPr="00D40DA3">
        <w:rPr>
          <w:b/>
          <w:color w:val="000000"/>
          <w:sz w:val="20"/>
        </w:rPr>
        <w:t>Outsourcing-B</w:t>
      </w:r>
      <w:r w:rsidR="00EB0BEF" w:rsidRPr="00D40DA3">
        <w:rPr>
          <w:b/>
          <w:color w:val="000000"/>
          <w:sz w:val="20"/>
        </w:rPr>
        <w:t>ereich zusammen arbeiten.</w:t>
      </w:r>
    </w:p>
    <w:p w:rsidR="002B3703" w:rsidRPr="00BE7A3C" w:rsidRDefault="002B3703" w:rsidP="00BE7A3C">
      <w:pPr>
        <w:widowControl w:val="0"/>
        <w:spacing w:line="288" w:lineRule="auto"/>
        <w:ind w:right="426"/>
        <w:rPr>
          <w:color w:val="000000"/>
          <w:sz w:val="20"/>
        </w:rPr>
      </w:pPr>
    </w:p>
    <w:p w:rsidR="0058528D" w:rsidRPr="00BE7A3C" w:rsidRDefault="00A54420" w:rsidP="00BE7A3C">
      <w:pPr>
        <w:widowControl w:val="0"/>
        <w:spacing w:line="288" w:lineRule="auto"/>
        <w:ind w:right="426"/>
        <w:rPr>
          <w:color w:val="000000"/>
          <w:sz w:val="20"/>
        </w:rPr>
      </w:pPr>
      <w:r w:rsidRPr="00BE7A3C">
        <w:rPr>
          <w:color w:val="000000"/>
          <w:sz w:val="20"/>
        </w:rPr>
        <w:t xml:space="preserve">Mit der </w:t>
      </w:r>
      <w:r w:rsidR="00AC5775" w:rsidRPr="00BE7A3C">
        <w:rPr>
          <w:color w:val="000000"/>
          <w:sz w:val="20"/>
        </w:rPr>
        <w:t>Übernahme</w:t>
      </w:r>
      <w:r w:rsidRPr="00BE7A3C">
        <w:rPr>
          <w:color w:val="000000"/>
          <w:sz w:val="20"/>
        </w:rPr>
        <w:t xml:space="preserve"> der </w:t>
      </w:r>
      <w:r w:rsidR="00BE7A3C" w:rsidRPr="00BE7A3C">
        <w:rPr>
          <w:color w:val="000000"/>
          <w:sz w:val="20"/>
        </w:rPr>
        <w:t>LOGA</w:t>
      </w:r>
      <w:r w:rsidR="00BE7A3C" w:rsidRPr="007030E5">
        <w:rPr>
          <w:color w:val="000000"/>
          <w:sz w:val="20"/>
          <w:vertAlign w:val="superscript"/>
        </w:rPr>
        <w:t>®</w:t>
      </w:r>
      <w:r w:rsidR="00BE7A3C" w:rsidRPr="00BE7A3C">
        <w:rPr>
          <w:color w:val="000000"/>
          <w:sz w:val="20"/>
        </w:rPr>
        <w:t xml:space="preserve">Vplus </w:t>
      </w:r>
      <w:r w:rsidR="00AC5775" w:rsidRPr="00BE7A3C">
        <w:rPr>
          <w:color w:val="000000"/>
          <w:sz w:val="20"/>
        </w:rPr>
        <w:t xml:space="preserve">und </w:t>
      </w:r>
      <w:r w:rsidRPr="00BE7A3C">
        <w:rPr>
          <w:color w:val="000000"/>
          <w:sz w:val="20"/>
        </w:rPr>
        <w:t>LGA</w:t>
      </w:r>
      <w:r w:rsidR="004F30A2" w:rsidRPr="007030E5">
        <w:rPr>
          <w:color w:val="000000"/>
          <w:sz w:val="20"/>
          <w:vertAlign w:val="superscript"/>
        </w:rPr>
        <w:t>®</w:t>
      </w:r>
      <w:r w:rsidRPr="00BE7A3C">
        <w:rPr>
          <w:color w:val="000000"/>
          <w:sz w:val="20"/>
        </w:rPr>
        <w:t xml:space="preserve"> </w:t>
      </w:r>
      <w:r w:rsidR="002B67E4" w:rsidRPr="00BE7A3C">
        <w:rPr>
          <w:color w:val="000000"/>
          <w:sz w:val="20"/>
        </w:rPr>
        <w:t>Payrollsysteme</w:t>
      </w:r>
      <w:r w:rsidR="00890EF0" w:rsidRPr="00BE7A3C">
        <w:rPr>
          <w:color w:val="000000"/>
          <w:sz w:val="20"/>
        </w:rPr>
        <w:t xml:space="preserve"> </w:t>
      </w:r>
      <w:r w:rsidRPr="00BE7A3C">
        <w:rPr>
          <w:color w:val="000000"/>
          <w:sz w:val="20"/>
        </w:rPr>
        <w:t>bietet</w:t>
      </w:r>
      <w:r w:rsidR="00890EF0" w:rsidRPr="00BE7A3C">
        <w:rPr>
          <w:color w:val="000000"/>
          <w:sz w:val="20"/>
        </w:rPr>
        <w:t xml:space="preserve"> </w:t>
      </w:r>
      <w:r w:rsidR="00BE2CC5" w:rsidRPr="00BE7A3C">
        <w:rPr>
          <w:color w:val="000000"/>
          <w:sz w:val="20"/>
        </w:rPr>
        <w:t xml:space="preserve">Infoniqa </w:t>
      </w:r>
      <w:r w:rsidRPr="00BE7A3C">
        <w:rPr>
          <w:color w:val="000000"/>
          <w:sz w:val="20"/>
        </w:rPr>
        <w:t>den g</w:t>
      </w:r>
      <w:r w:rsidRPr="00BE7A3C">
        <w:rPr>
          <w:color w:val="000000"/>
          <w:sz w:val="20"/>
        </w:rPr>
        <w:t>e</w:t>
      </w:r>
      <w:r w:rsidRPr="00BE7A3C">
        <w:rPr>
          <w:color w:val="000000"/>
          <w:sz w:val="20"/>
        </w:rPr>
        <w:t>meinsamen</w:t>
      </w:r>
      <w:r w:rsidR="00EC2186" w:rsidRPr="00BE7A3C">
        <w:rPr>
          <w:color w:val="000000"/>
          <w:sz w:val="20"/>
        </w:rPr>
        <w:t xml:space="preserve"> Kunden ein erweitertes Portfolio an Lösungen und Services. </w:t>
      </w:r>
      <w:r w:rsidRPr="00BE7A3C">
        <w:rPr>
          <w:color w:val="000000"/>
          <w:sz w:val="20"/>
        </w:rPr>
        <w:t xml:space="preserve">So </w:t>
      </w:r>
      <w:r w:rsidR="00FC472F" w:rsidRPr="00BE7A3C">
        <w:rPr>
          <w:color w:val="000000"/>
          <w:sz w:val="20"/>
        </w:rPr>
        <w:t>können</w:t>
      </w:r>
      <w:r w:rsidRPr="00BE7A3C">
        <w:rPr>
          <w:color w:val="000000"/>
          <w:sz w:val="20"/>
        </w:rPr>
        <w:t xml:space="preserve"> die </w:t>
      </w:r>
      <w:r w:rsidR="00AC5775" w:rsidRPr="00BE7A3C">
        <w:rPr>
          <w:color w:val="000000"/>
          <w:sz w:val="20"/>
        </w:rPr>
        <w:t>Anwender</w:t>
      </w:r>
      <w:r w:rsidRPr="00BE7A3C">
        <w:rPr>
          <w:color w:val="000000"/>
          <w:sz w:val="20"/>
        </w:rPr>
        <w:t xml:space="preserve"> neben de</w:t>
      </w:r>
      <w:r w:rsidR="00AC5775" w:rsidRPr="00BE7A3C">
        <w:rPr>
          <w:color w:val="000000"/>
          <w:sz w:val="20"/>
        </w:rPr>
        <w:t>r</w:t>
      </w:r>
      <w:r w:rsidRPr="00BE7A3C">
        <w:rPr>
          <w:color w:val="000000"/>
          <w:sz w:val="20"/>
        </w:rPr>
        <w:t xml:space="preserve"> </w:t>
      </w:r>
      <w:r w:rsidR="00AC5775" w:rsidRPr="00BE7A3C">
        <w:rPr>
          <w:color w:val="000000"/>
          <w:sz w:val="20"/>
        </w:rPr>
        <w:t xml:space="preserve">jeweiligen </w:t>
      </w:r>
      <w:r w:rsidRPr="00BE7A3C">
        <w:rPr>
          <w:color w:val="000000"/>
          <w:sz w:val="20"/>
        </w:rPr>
        <w:t>Abrech</w:t>
      </w:r>
      <w:r w:rsidR="00AC5775" w:rsidRPr="00BE7A3C">
        <w:rPr>
          <w:color w:val="000000"/>
          <w:sz w:val="20"/>
        </w:rPr>
        <w:t>nungssoftware</w:t>
      </w:r>
      <w:r w:rsidR="002D1D86" w:rsidRPr="00BE7A3C">
        <w:rPr>
          <w:color w:val="000000"/>
          <w:sz w:val="20"/>
        </w:rPr>
        <w:t xml:space="preserve"> </w:t>
      </w:r>
      <w:r w:rsidRPr="00BE7A3C">
        <w:rPr>
          <w:color w:val="000000"/>
          <w:sz w:val="20"/>
        </w:rPr>
        <w:t xml:space="preserve">auch </w:t>
      </w:r>
      <w:r w:rsidR="00FC472F" w:rsidRPr="00BE7A3C">
        <w:rPr>
          <w:color w:val="000000"/>
          <w:sz w:val="20"/>
        </w:rPr>
        <w:t>die</w:t>
      </w:r>
      <w:r w:rsidR="00EC2186" w:rsidRPr="00BE7A3C">
        <w:rPr>
          <w:color w:val="000000"/>
          <w:sz w:val="20"/>
        </w:rPr>
        <w:t xml:space="preserve"> </w:t>
      </w:r>
      <w:r w:rsidR="002D1D86" w:rsidRPr="00BE7A3C">
        <w:rPr>
          <w:color w:val="000000"/>
          <w:sz w:val="20"/>
        </w:rPr>
        <w:t xml:space="preserve">modular aufgebaute </w:t>
      </w:r>
      <w:r w:rsidR="00890EF0" w:rsidRPr="00BE7A3C">
        <w:rPr>
          <w:color w:val="000000"/>
          <w:sz w:val="20"/>
        </w:rPr>
        <w:t>HR</w:t>
      </w:r>
      <w:r w:rsidR="00281F00" w:rsidRPr="00BE7A3C">
        <w:rPr>
          <w:color w:val="000000"/>
          <w:sz w:val="20"/>
        </w:rPr>
        <w:t>M</w:t>
      </w:r>
      <w:r w:rsidR="00890EF0" w:rsidRPr="00BE7A3C">
        <w:rPr>
          <w:color w:val="000000"/>
          <w:sz w:val="20"/>
        </w:rPr>
        <w:t>-</w:t>
      </w:r>
      <w:r w:rsidR="002D1D86" w:rsidRPr="003C276B">
        <w:rPr>
          <w:color w:val="000000"/>
          <w:sz w:val="20"/>
        </w:rPr>
        <w:t>Lösung</w:t>
      </w:r>
      <w:r w:rsidR="00890EF0" w:rsidRPr="003C276B">
        <w:rPr>
          <w:color w:val="000000"/>
          <w:sz w:val="20"/>
        </w:rPr>
        <w:t xml:space="preserve"> </w:t>
      </w:r>
      <w:r w:rsidR="00890EF0" w:rsidRPr="003C276B">
        <w:rPr>
          <w:i/>
          <w:color w:val="000000"/>
          <w:sz w:val="20"/>
        </w:rPr>
        <w:t>engage!</w:t>
      </w:r>
      <w:r w:rsidR="00890EF0" w:rsidRPr="003C276B">
        <w:rPr>
          <w:color w:val="000000"/>
          <w:sz w:val="20"/>
        </w:rPr>
        <w:t xml:space="preserve"> </w:t>
      </w:r>
      <w:r w:rsidR="001969BA" w:rsidRPr="003C276B">
        <w:rPr>
          <w:color w:val="000000"/>
          <w:sz w:val="20"/>
        </w:rPr>
        <w:t>sowie</w:t>
      </w:r>
      <w:r w:rsidR="001969BA" w:rsidRPr="00BE7A3C">
        <w:rPr>
          <w:color w:val="000000"/>
          <w:sz w:val="20"/>
        </w:rPr>
        <w:t xml:space="preserve"> </w:t>
      </w:r>
      <w:r w:rsidR="00FC472F" w:rsidRPr="00BE7A3C">
        <w:rPr>
          <w:color w:val="000000"/>
          <w:sz w:val="20"/>
        </w:rPr>
        <w:t>das</w:t>
      </w:r>
      <w:r w:rsidRPr="00BE7A3C">
        <w:rPr>
          <w:color w:val="000000"/>
          <w:sz w:val="20"/>
        </w:rPr>
        <w:t xml:space="preserve"> </w:t>
      </w:r>
      <w:r w:rsidR="001C32AD" w:rsidRPr="00BE7A3C">
        <w:rPr>
          <w:color w:val="000000"/>
          <w:sz w:val="20"/>
        </w:rPr>
        <w:t>umfassende</w:t>
      </w:r>
      <w:r w:rsidR="006E0BDC" w:rsidRPr="00BE7A3C">
        <w:rPr>
          <w:color w:val="000000"/>
          <w:sz w:val="20"/>
        </w:rPr>
        <w:t xml:space="preserve"> Dienst</w:t>
      </w:r>
      <w:r w:rsidR="002D1D86" w:rsidRPr="00BE7A3C">
        <w:rPr>
          <w:color w:val="000000"/>
          <w:sz w:val="20"/>
        </w:rPr>
        <w:t>leistungs- und B</w:t>
      </w:r>
      <w:r w:rsidR="008312C7" w:rsidRPr="00BE7A3C">
        <w:rPr>
          <w:color w:val="000000"/>
          <w:sz w:val="20"/>
        </w:rPr>
        <w:t>ranchen</w:t>
      </w:r>
      <w:r w:rsidR="002D1D86" w:rsidRPr="00BE7A3C">
        <w:rPr>
          <w:color w:val="000000"/>
          <w:sz w:val="20"/>
        </w:rPr>
        <w:t>-Know-how</w:t>
      </w:r>
      <w:r w:rsidRPr="00BE7A3C">
        <w:rPr>
          <w:color w:val="000000"/>
          <w:sz w:val="20"/>
        </w:rPr>
        <w:t xml:space="preserve"> des </w:t>
      </w:r>
      <w:r w:rsidR="00D82528">
        <w:rPr>
          <w:color w:val="000000"/>
          <w:sz w:val="20"/>
        </w:rPr>
        <w:t>HR-</w:t>
      </w:r>
      <w:r w:rsidRPr="00BE7A3C">
        <w:rPr>
          <w:color w:val="000000"/>
          <w:sz w:val="20"/>
        </w:rPr>
        <w:t>Spezialisten</w:t>
      </w:r>
      <w:r w:rsidR="00FC472F" w:rsidRPr="00BE7A3C">
        <w:rPr>
          <w:color w:val="000000"/>
          <w:sz w:val="20"/>
        </w:rPr>
        <w:t xml:space="preserve"> nutzen</w:t>
      </w:r>
      <w:r w:rsidR="00ED05EC" w:rsidRPr="00BE7A3C">
        <w:rPr>
          <w:color w:val="000000"/>
          <w:sz w:val="20"/>
        </w:rPr>
        <w:t xml:space="preserve">. </w:t>
      </w:r>
      <w:r w:rsidR="001C32AD" w:rsidRPr="00BE7A3C">
        <w:rPr>
          <w:color w:val="000000"/>
          <w:sz w:val="20"/>
        </w:rPr>
        <w:t xml:space="preserve">Darüber hinaus sorgt </w:t>
      </w:r>
      <w:r w:rsidR="000D50A0" w:rsidRPr="00BE7A3C">
        <w:rPr>
          <w:color w:val="000000"/>
          <w:sz w:val="20"/>
        </w:rPr>
        <w:t>Infoniqa für den sicheren Anwendungsb</w:t>
      </w:r>
      <w:r w:rsidR="000D50A0" w:rsidRPr="00BE7A3C">
        <w:rPr>
          <w:color w:val="000000"/>
          <w:sz w:val="20"/>
        </w:rPr>
        <w:t>e</w:t>
      </w:r>
      <w:r w:rsidR="000D50A0" w:rsidRPr="00BE7A3C">
        <w:rPr>
          <w:color w:val="000000"/>
          <w:sz w:val="20"/>
        </w:rPr>
        <w:t>trieb (ASP) der Payroll bis hin zum Outsourcing der Abrechnung (BPO).</w:t>
      </w:r>
      <w:r w:rsidR="00032CDE" w:rsidRPr="00BE7A3C">
        <w:rPr>
          <w:color w:val="000000"/>
          <w:sz w:val="20"/>
        </w:rPr>
        <w:t xml:space="preserve"> </w:t>
      </w:r>
      <w:r w:rsidR="00FC472F" w:rsidRPr="00BE7A3C">
        <w:rPr>
          <w:color w:val="000000"/>
          <w:sz w:val="20"/>
        </w:rPr>
        <w:t xml:space="preserve">Die Infoniqa HR Gruppe betreut mit rund 100 Mitarbeitern an sechs Standorten über </w:t>
      </w:r>
      <w:r w:rsidR="00C91818" w:rsidRPr="00BE7A3C">
        <w:rPr>
          <w:color w:val="000000"/>
          <w:sz w:val="20"/>
        </w:rPr>
        <w:t>2.</w:t>
      </w:r>
      <w:r w:rsidR="003C276B">
        <w:rPr>
          <w:color w:val="000000"/>
          <w:sz w:val="20"/>
        </w:rPr>
        <w:t>5</w:t>
      </w:r>
      <w:r w:rsidR="00FC472F" w:rsidRPr="00BE7A3C">
        <w:rPr>
          <w:color w:val="000000"/>
          <w:sz w:val="20"/>
        </w:rPr>
        <w:t xml:space="preserve">00 Kunden in Österreich, Deutschland und der Schweiz. </w:t>
      </w:r>
    </w:p>
    <w:p w:rsidR="00A92D8A" w:rsidRPr="00BE7A3C" w:rsidRDefault="00A92D8A" w:rsidP="00BE7A3C">
      <w:pPr>
        <w:widowControl w:val="0"/>
        <w:spacing w:line="288" w:lineRule="auto"/>
        <w:ind w:right="426"/>
        <w:rPr>
          <w:color w:val="000000"/>
          <w:sz w:val="20"/>
        </w:rPr>
      </w:pPr>
    </w:p>
    <w:p w:rsidR="00914DEF" w:rsidRPr="00BE7A3C" w:rsidRDefault="00FC472F" w:rsidP="00BE7A3C">
      <w:pPr>
        <w:widowControl w:val="0"/>
        <w:spacing w:line="288" w:lineRule="auto"/>
        <w:ind w:right="426"/>
        <w:rPr>
          <w:b/>
          <w:sz w:val="20"/>
        </w:rPr>
      </w:pPr>
      <w:r w:rsidRPr="00BE7A3C">
        <w:rPr>
          <w:b/>
          <w:sz w:val="20"/>
        </w:rPr>
        <w:t>Weiterentwicklung</w:t>
      </w:r>
      <w:r w:rsidR="00BE7A3C" w:rsidRPr="00BE7A3C">
        <w:rPr>
          <w:b/>
          <w:sz w:val="20"/>
        </w:rPr>
        <w:t xml:space="preserve"> schafft </w:t>
      </w:r>
      <w:r w:rsidR="00BE7A3C" w:rsidRPr="00BE7A3C">
        <w:rPr>
          <w:b/>
          <w:color w:val="000000"/>
          <w:sz w:val="20"/>
        </w:rPr>
        <w:t>Investitionssicherheit</w:t>
      </w:r>
    </w:p>
    <w:p w:rsidR="00130668" w:rsidRPr="00BE7A3C" w:rsidRDefault="00BE7A3C" w:rsidP="00BE7A3C">
      <w:pPr>
        <w:widowControl w:val="0"/>
        <w:spacing w:line="288" w:lineRule="auto"/>
        <w:ind w:right="426"/>
        <w:rPr>
          <w:color w:val="000000"/>
          <w:sz w:val="20"/>
        </w:rPr>
      </w:pPr>
      <w:r w:rsidRPr="00BE7A3C">
        <w:rPr>
          <w:color w:val="000000"/>
          <w:sz w:val="20"/>
        </w:rPr>
        <w:t>LOGA</w:t>
      </w:r>
      <w:r w:rsidRPr="007030E5">
        <w:rPr>
          <w:color w:val="000000"/>
          <w:sz w:val="20"/>
          <w:vertAlign w:val="superscript"/>
        </w:rPr>
        <w:t>®</w:t>
      </w:r>
      <w:r w:rsidRPr="00BE7A3C">
        <w:rPr>
          <w:color w:val="000000"/>
          <w:sz w:val="20"/>
        </w:rPr>
        <w:t xml:space="preserve">Vplus </w:t>
      </w:r>
      <w:r w:rsidR="0070016B">
        <w:rPr>
          <w:color w:val="000000"/>
          <w:sz w:val="20"/>
        </w:rPr>
        <w:t>und</w:t>
      </w:r>
      <w:r w:rsidRPr="00BE7A3C">
        <w:rPr>
          <w:color w:val="000000"/>
          <w:sz w:val="20"/>
        </w:rPr>
        <w:t xml:space="preserve"> die LGA</w:t>
      </w:r>
      <w:r w:rsidR="00DC3774" w:rsidRPr="007030E5">
        <w:rPr>
          <w:color w:val="000000"/>
          <w:sz w:val="20"/>
          <w:vertAlign w:val="superscript"/>
        </w:rPr>
        <w:t>®</w:t>
      </w:r>
      <w:r w:rsidRPr="00BE7A3C">
        <w:rPr>
          <w:color w:val="000000"/>
          <w:sz w:val="20"/>
        </w:rPr>
        <w:t xml:space="preserve"> </w:t>
      </w:r>
      <w:r w:rsidR="00196AE4">
        <w:rPr>
          <w:color w:val="000000"/>
          <w:sz w:val="20"/>
        </w:rPr>
        <w:t>S</w:t>
      </w:r>
      <w:r w:rsidRPr="00BE7A3C">
        <w:rPr>
          <w:color w:val="000000"/>
          <w:sz w:val="20"/>
        </w:rPr>
        <w:t xml:space="preserve">oftware sind </w:t>
      </w:r>
      <w:r w:rsidR="00D3176D" w:rsidRPr="00BE7A3C">
        <w:rPr>
          <w:color w:val="000000"/>
          <w:sz w:val="20"/>
        </w:rPr>
        <w:t xml:space="preserve">bewährte und funktional ausgereifte </w:t>
      </w:r>
      <w:r w:rsidRPr="00BE7A3C">
        <w:rPr>
          <w:color w:val="000000"/>
          <w:sz w:val="20"/>
        </w:rPr>
        <w:t xml:space="preserve">Lösungen für die </w:t>
      </w:r>
      <w:r w:rsidR="00D3176D" w:rsidRPr="00BE7A3C">
        <w:rPr>
          <w:color w:val="000000"/>
          <w:sz w:val="20"/>
        </w:rPr>
        <w:t>Lohn- und Gehaltsab</w:t>
      </w:r>
      <w:r w:rsidRPr="00BE7A3C">
        <w:rPr>
          <w:color w:val="000000"/>
          <w:sz w:val="20"/>
        </w:rPr>
        <w:t>rechnung.</w:t>
      </w:r>
      <w:r w:rsidR="00D3176D" w:rsidRPr="00BE7A3C">
        <w:rPr>
          <w:color w:val="000000"/>
          <w:sz w:val="20"/>
        </w:rPr>
        <w:t xml:space="preserve"> </w:t>
      </w:r>
      <w:r w:rsidRPr="00BE7A3C">
        <w:rPr>
          <w:color w:val="000000"/>
          <w:sz w:val="20"/>
        </w:rPr>
        <w:t>Beide</w:t>
      </w:r>
      <w:r w:rsidR="00D3176D" w:rsidRPr="00BE7A3C">
        <w:rPr>
          <w:color w:val="000000"/>
          <w:sz w:val="20"/>
        </w:rPr>
        <w:t xml:space="preserve"> System</w:t>
      </w:r>
      <w:r w:rsidRPr="00BE7A3C">
        <w:rPr>
          <w:color w:val="000000"/>
          <w:sz w:val="20"/>
        </w:rPr>
        <w:t>e</w:t>
      </w:r>
      <w:r w:rsidR="00D3176D" w:rsidRPr="00BE7A3C">
        <w:rPr>
          <w:color w:val="000000"/>
          <w:sz w:val="20"/>
        </w:rPr>
        <w:t xml:space="preserve"> </w:t>
      </w:r>
      <w:r w:rsidRPr="00BE7A3C">
        <w:rPr>
          <w:color w:val="000000"/>
          <w:sz w:val="20"/>
        </w:rPr>
        <w:t>werden</w:t>
      </w:r>
      <w:r w:rsidR="00FC472F" w:rsidRPr="00BE7A3C">
        <w:rPr>
          <w:color w:val="000000"/>
          <w:sz w:val="20"/>
        </w:rPr>
        <w:t xml:space="preserve"> auch in Zukunft konsequent weiterentwickelt und </w:t>
      </w:r>
      <w:r w:rsidR="0051045D" w:rsidRPr="00BE7A3C">
        <w:rPr>
          <w:color w:val="000000"/>
          <w:sz w:val="20"/>
        </w:rPr>
        <w:t>als wesentliche Säule</w:t>
      </w:r>
      <w:r w:rsidRPr="00BE7A3C">
        <w:rPr>
          <w:color w:val="000000"/>
          <w:sz w:val="20"/>
        </w:rPr>
        <w:t>n</w:t>
      </w:r>
      <w:r w:rsidR="0051045D" w:rsidRPr="00BE7A3C">
        <w:rPr>
          <w:color w:val="000000"/>
          <w:sz w:val="20"/>
        </w:rPr>
        <w:t xml:space="preserve"> </w:t>
      </w:r>
      <w:r w:rsidR="00FC472F" w:rsidRPr="00BE7A3C">
        <w:rPr>
          <w:color w:val="000000"/>
          <w:sz w:val="20"/>
        </w:rPr>
        <w:t>in das Infoniqa Software- und Dienstleistung</w:t>
      </w:r>
      <w:r w:rsidR="00FC472F" w:rsidRPr="00BE7A3C">
        <w:rPr>
          <w:color w:val="000000"/>
          <w:sz w:val="20"/>
        </w:rPr>
        <w:t>s</w:t>
      </w:r>
      <w:r w:rsidR="00FC472F" w:rsidRPr="00BE7A3C">
        <w:rPr>
          <w:color w:val="000000"/>
          <w:sz w:val="20"/>
        </w:rPr>
        <w:t>angebot integriert.</w:t>
      </w:r>
      <w:r w:rsidRPr="00BE7A3C">
        <w:rPr>
          <w:color w:val="000000"/>
          <w:sz w:val="20"/>
        </w:rPr>
        <w:t xml:space="preserve"> „Damit schaffen wir Investitionssicherheit für die Bestandkunden auf allen Plattformen“, </w:t>
      </w:r>
      <w:r w:rsidR="00196AE4">
        <w:rPr>
          <w:color w:val="000000"/>
          <w:sz w:val="20"/>
        </w:rPr>
        <w:t xml:space="preserve">so </w:t>
      </w:r>
      <w:r w:rsidRPr="00BE7A3C">
        <w:rPr>
          <w:color w:val="000000"/>
          <w:sz w:val="20"/>
        </w:rPr>
        <w:t>Siegfried Milly. Ähnlich sieht auch Ing. Bruno Spitzl, bisheriger g</w:t>
      </w:r>
      <w:r w:rsidRPr="00BE7A3C">
        <w:rPr>
          <w:color w:val="000000"/>
          <w:sz w:val="20"/>
        </w:rPr>
        <w:t>e</w:t>
      </w:r>
      <w:r w:rsidRPr="00BE7A3C">
        <w:rPr>
          <w:color w:val="000000"/>
          <w:sz w:val="20"/>
        </w:rPr>
        <w:t>schäftsführende</w:t>
      </w:r>
      <w:r w:rsidR="00D53508">
        <w:rPr>
          <w:color w:val="000000"/>
          <w:sz w:val="20"/>
        </w:rPr>
        <w:t>r</w:t>
      </w:r>
      <w:r w:rsidRPr="00BE7A3C">
        <w:rPr>
          <w:color w:val="000000"/>
          <w:sz w:val="20"/>
        </w:rPr>
        <w:t xml:space="preserve"> Gesellschafter der Softwaretechnik GmbH, die Entwicklung:</w:t>
      </w:r>
      <w:r w:rsidR="00D3176D" w:rsidRPr="00BE7A3C">
        <w:rPr>
          <w:color w:val="000000"/>
          <w:sz w:val="20"/>
        </w:rPr>
        <w:t xml:space="preserve"> </w:t>
      </w:r>
      <w:r w:rsidR="00130668" w:rsidRPr="00BE7A3C">
        <w:rPr>
          <w:color w:val="000000"/>
          <w:sz w:val="20"/>
        </w:rPr>
        <w:t>„</w:t>
      </w:r>
      <w:r w:rsidR="00CB19EA" w:rsidRPr="00BE7A3C">
        <w:rPr>
          <w:color w:val="000000"/>
          <w:sz w:val="20"/>
        </w:rPr>
        <w:t>Unter dem Dach von</w:t>
      </w:r>
      <w:r w:rsidR="00130668" w:rsidRPr="00BE7A3C">
        <w:rPr>
          <w:color w:val="000000"/>
          <w:sz w:val="20"/>
        </w:rPr>
        <w:t xml:space="preserve"> Infoniqa </w:t>
      </w:r>
      <w:r w:rsidR="00927632">
        <w:rPr>
          <w:color w:val="000000"/>
          <w:sz w:val="20"/>
        </w:rPr>
        <w:t>ist</w:t>
      </w:r>
      <w:r w:rsidR="00130668" w:rsidRPr="00BE7A3C">
        <w:rPr>
          <w:color w:val="000000"/>
          <w:sz w:val="20"/>
        </w:rPr>
        <w:t xml:space="preserve"> für die LGA</w:t>
      </w:r>
      <w:r w:rsidR="004A22BA">
        <w:rPr>
          <w:color w:val="000000"/>
          <w:sz w:val="20"/>
        </w:rPr>
        <w:t>-</w:t>
      </w:r>
      <w:r w:rsidR="00130668" w:rsidRPr="00BE7A3C">
        <w:rPr>
          <w:color w:val="000000"/>
          <w:sz w:val="20"/>
        </w:rPr>
        <w:t xml:space="preserve">Kunden und </w:t>
      </w:r>
      <w:r w:rsidR="004A22BA">
        <w:rPr>
          <w:color w:val="000000"/>
          <w:sz w:val="20"/>
        </w:rPr>
        <w:t>-</w:t>
      </w:r>
      <w:r w:rsidR="00130668" w:rsidRPr="00BE7A3C">
        <w:rPr>
          <w:color w:val="000000"/>
          <w:sz w:val="20"/>
        </w:rPr>
        <w:t>Mitarbeiter eine langfristige Kontinuität s</w:t>
      </w:r>
      <w:r w:rsidR="00130668" w:rsidRPr="00BE7A3C">
        <w:rPr>
          <w:color w:val="000000"/>
          <w:sz w:val="20"/>
        </w:rPr>
        <w:t>o</w:t>
      </w:r>
      <w:r w:rsidR="00130668" w:rsidRPr="00BE7A3C">
        <w:rPr>
          <w:color w:val="000000"/>
          <w:sz w:val="20"/>
        </w:rPr>
        <w:t xml:space="preserve">wie eine sehr positive Perspektive gewährleistet. In den nächsten Jahren möchte ich mit meinem Team und der zusätzlichen Erfahrung von Infoniqa die </w:t>
      </w:r>
      <w:r w:rsidR="0051045D" w:rsidRPr="00BE7A3C">
        <w:rPr>
          <w:color w:val="000000"/>
          <w:sz w:val="20"/>
        </w:rPr>
        <w:t>L</w:t>
      </w:r>
      <w:r w:rsidR="00130668" w:rsidRPr="00BE7A3C">
        <w:rPr>
          <w:color w:val="000000"/>
          <w:sz w:val="20"/>
        </w:rPr>
        <w:t>ösung weiter ausbauen und ver</w:t>
      </w:r>
      <w:r w:rsidRPr="00BE7A3C">
        <w:rPr>
          <w:color w:val="000000"/>
          <w:sz w:val="20"/>
        </w:rPr>
        <w:t>bessern.“</w:t>
      </w:r>
    </w:p>
    <w:p w:rsidR="00BE7A3C" w:rsidRPr="00BE7A3C" w:rsidRDefault="00BE7A3C" w:rsidP="00BE7A3C">
      <w:pPr>
        <w:widowControl w:val="0"/>
        <w:spacing w:line="288" w:lineRule="auto"/>
        <w:ind w:right="426"/>
        <w:rPr>
          <w:color w:val="000000"/>
          <w:sz w:val="20"/>
        </w:rPr>
      </w:pPr>
    </w:p>
    <w:p w:rsidR="00FC472F" w:rsidRPr="0005733A" w:rsidRDefault="00FC472F" w:rsidP="00A54420">
      <w:pPr>
        <w:widowControl w:val="0"/>
        <w:spacing w:line="288" w:lineRule="auto"/>
        <w:ind w:right="426"/>
        <w:rPr>
          <w:color w:val="000000"/>
          <w:sz w:val="20"/>
        </w:rPr>
      </w:pPr>
    </w:p>
    <w:p w:rsidR="00BE2CC5" w:rsidRPr="0005733A" w:rsidRDefault="00BE7A3C" w:rsidP="00A54420">
      <w:pPr>
        <w:widowControl w:val="0"/>
        <w:spacing w:line="288" w:lineRule="auto"/>
        <w:ind w:right="42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39014" cy="1188546"/>
            <wp:effectExtent l="25400" t="0" r="0" b="0"/>
            <wp:docPr id="2" name="Bild 1" descr="Mi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S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42" cy="118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A3C" w:rsidRDefault="00FB7FCD" w:rsidP="00A7242E">
      <w:pPr>
        <w:ind w:right="993"/>
        <w:rPr>
          <w:b/>
          <w:color w:val="000000"/>
          <w:sz w:val="18"/>
        </w:rPr>
      </w:pPr>
      <w:r w:rsidRPr="00FB7FCD">
        <w:rPr>
          <w:b/>
          <w:color w:val="000000"/>
          <w:sz w:val="18"/>
        </w:rPr>
        <w:t xml:space="preserve">Siegfried Milly, </w:t>
      </w:r>
      <w:r>
        <w:rPr>
          <w:b/>
          <w:color w:val="000000"/>
          <w:sz w:val="18"/>
        </w:rPr>
        <w:t>Vorstand</w:t>
      </w:r>
      <w:r w:rsidRPr="00FB7FCD">
        <w:rPr>
          <w:b/>
          <w:color w:val="000000"/>
          <w:sz w:val="18"/>
        </w:rPr>
        <w:t xml:space="preserve"> Infoniqa </w:t>
      </w:r>
      <w:r>
        <w:rPr>
          <w:b/>
          <w:color w:val="000000"/>
          <w:sz w:val="18"/>
        </w:rPr>
        <w:t>HR Gruppe</w:t>
      </w:r>
    </w:p>
    <w:p w:rsidR="00BE7A3C" w:rsidRDefault="00BE7A3C" w:rsidP="00A7242E">
      <w:pPr>
        <w:ind w:right="993"/>
        <w:rPr>
          <w:rFonts w:cs="Helvetica"/>
          <w:b/>
          <w:color w:val="000000" w:themeColor="text1"/>
          <w:sz w:val="18"/>
        </w:rPr>
      </w:pPr>
    </w:p>
    <w:p w:rsidR="00BE7A3C" w:rsidRDefault="00BE7A3C" w:rsidP="00A7242E">
      <w:pPr>
        <w:ind w:right="993"/>
        <w:rPr>
          <w:rFonts w:cs="Helvetica"/>
          <w:b/>
          <w:color w:val="000000" w:themeColor="text1"/>
          <w:sz w:val="18"/>
        </w:rPr>
      </w:pPr>
    </w:p>
    <w:p w:rsidR="00FB7FCD" w:rsidRPr="00FB7FCD" w:rsidRDefault="00196AE4" w:rsidP="00A7242E">
      <w:pPr>
        <w:ind w:right="993"/>
        <w:rPr>
          <w:rFonts w:cs="Helvetica"/>
          <w:b/>
          <w:color w:val="000000" w:themeColor="text1"/>
          <w:sz w:val="18"/>
        </w:rPr>
      </w:pPr>
      <w:r>
        <w:rPr>
          <w:rFonts w:cs="Helvetica"/>
          <w:b/>
          <w:noProof/>
          <w:color w:val="000000" w:themeColor="text1"/>
          <w:sz w:val="18"/>
        </w:rPr>
        <w:drawing>
          <wp:inline distT="0" distB="0" distL="0" distR="0">
            <wp:extent cx="908314" cy="1099820"/>
            <wp:effectExtent l="25400" t="0" r="6086" b="0"/>
            <wp:docPr id="4" name="Bild 4" descr=":vt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vt we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28" cy="110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A3C" w:rsidRDefault="00FB7FCD" w:rsidP="00A7242E">
      <w:pPr>
        <w:ind w:right="993"/>
        <w:rPr>
          <w:b/>
          <w:color w:val="000000"/>
          <w:sz w:val="18"/>
        </w:rPr>
      </w:pPr>
      <w:r w:rsidRPr="00FB7FCD">
        <w:rPr>
          <w:b/>
          <w:color w:val="000000"/>
          <w:sz w:val="18"/>
        </w:rPr>
        <w:t>Vasilios Triadis, Vorstand der P&amp;I AG</w:t>
      </w:r>
    </w:p>
    <w:p w:rsidR="00BE7A3C" w:rsidRDefault="00BE7A3C" w:rsidP="00A7242E">
      <w:pPr>
        <w:ind w:right="993"/>
        <w:rPr>
          <w:b/>
          <w:color w:val="000000"/>
          <w:sz w:val="18"/>
        </w:rPr>
      </w:pPr>
    </w:p>
    <w:p w:rsidR="004B2211" w:rsidRPr="00FB67C9" w:rsidRDefault="00FB67C9" w:rsidP="00A7242E">
      <w:pPr>
        <w:ind w:right="993"/>
        <w:rPr>
          <w:b/>
          <w:color w:val="000000"/>
          <w:sz w:val="18"/>
        </w:rPr>
      </w:pPr>
      <w:r>
        <w:rPr>
          <w:b/>
          <w:noProof/>
          <w:color w:val="000000"/>
          <w:sz w:val="18"/>
        </w:rPr>
        <w:drawing>
          <wp:inline distT="0" distB="0" distL="0" distR="0">
            <wp:extent cx="900268" cy="1202690"/>
            <wp:effectExtent l="25400" t="0" r="0" b="0"/>
            <wp:docPr id="3" name="Bild 1" descr=":Bruno_Spit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runo_Spitz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68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48" w:rsidRPr="00FB7FCD" w:rsidRDefault="00FB7FCD" w:rsidP="00847248">
      <w:pPr>
        <w:rPr>
          <w:b/>
          <w:sz w:val="18"/>
        </w:rPr>
      </w:pPr>
      <w:r w:rsidRPr="00FB7FCD">
        <w:rPr>
          <w:b/>
          <w:color w:val="000000"/>
          <w:sz w:val="18"/>
        </w:rPr>
        <w:t>Ing. Bruno Spitzl, bisheriger geschäftsführende</w:t>
      </w:r>
      <w:r w:rsidR="000E3D6A">
        <w:rPr>
          <w:b/>
          <w:color w:val="000000"/>
          <w:sz w:val="18"/>
        </w:rPr>
        <w:t>r</w:t>
      </w:r>
      <w:r w:rsidRPr="00FB7FCD">
        <w:rPr>
          <w:b/>
          <w:color w:val="000000"/>
          <w:sz w:val="18"/>
        </w:rPr>
        <w:t xml:space="preserve"> Gesellschafter der Softwaretechnik GmbH</w:t>
      </w:r>
    </w:p>
    <w:p w:rsidR="00FB7FCD" w:rsidRDefault="00FB7FCD" w:rsidP="00847248">
      <w:pPr>
        <w:rPr>
          <w:b/>
          <w:sz w:val="18"/>
        </w:rPr>
      </w:pPr>
    </w:p>
    <w:p w:rsidR="00847248" w:rsidRPr="00FB7FCD" w:rsidRDefault="00FB7FCD" w:rsidP="00847248">
      <w:pPr>
        <w:rPr>
          <w:b/>
          <w:sz w:val="18"/>
        </w:rPr>
      </w:pPr>
      <w:r>
        <w:rPr>
          <w:b/>
          <w:sz w:val="18"/>
        </w:rPr>
        <w:t>Die</w:t>
      </w:r>
      <w:r w:rsidR="00914DEF" w:rsidRPr="00FB7FCD">
        <w:rPr>
          <w:b/>
          <w:sz w:val="18"/>
        </w:rPr>
        <w:t xml:space="preserve"> Bild</w:t>
      </w:r>
      <w:r>
        <w:rPr>
          <w:b/>
          <w:sz w:val="18"/>
        </w:rPr>
        <w:t>er stehen</w:t>
      </w:r>
      <w:r w:rsidR="00914DEF" w:rsidRPr="00FB7FCD">
        <w:rPr>
          <w:b/>
          <w:sz w:val="18"/>
        </w:rPr>
        <w:t xml:space="preserve"> </w:t>
      </w:r>
      <w:r w:rsidR="00847248" w:rsidRPr="00FB7FCD">
        <w:rPr>
          <w:b/>
          <w:sz w:val="18"/>
        </w:rPr>
        <w:t xml:space="preserve">auf </w:t>
      </w:r>
      <w:r w:rsidR="00ED33EA" w:rsidRPr="00FB7FCD">
        <w:rPr>
          <w:b/>
          <w:sz w:val="18"/>
        </w:rPr>
        <w:t xml:space="preserve">unserem Mediaportal </w:t>
      </w:r>
      <w:hyperlink r:id="rId10" w:history="1">
        <w:r w:rsidR="00ED33EA" w:rsidRPr="00FB7FCD">
          <w:rPr>
            <w:rStyle w:val="Link"/>
            <w:b/>
            <w:sz w:val="18"/>
          </w:rPr>
          <w:t>Amid PR</w:t>
        </w:r>
      </w:hyperlink>
      <w:r w:rsidR="00847248" w:rsidRPr="00FB7FCD">
        <w:rPr>
          <w:b/>
          <w:sz w:val="18"/>
        </w:rPr>
        <w:t xml:space="preserve"> zum Download zur Verfügung</w:t>
      </w:r>
    </w:p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/>
      </w:tblPr>
      <w:tblGrid>
        <w:gridCol w:w="4323"/>
        <w:gridCol w:w="4536"/>
      </w:tblGrid>
      <w:tr w:rsidR="00847248" w:rsidRPr="00266FF5">
        <w:trPr>
          <w:trHeight w:val="1004"/>
        </w:trPr>
        <w:tc>
          <w:tcPr>
            <w:tcW w:w="4323" w:type="dxa"/>
          </w:tcPr>
          <w:p w:rsidR="000F48CF" w:rsidRDefault="00847248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 w:rsidR="00414650">
              <w:rPr>
                <w:sz w:val="18"/>
                <w:szCs w:val="16"/>
              </w:rPr>
              <w:t>Holding GmbH – Siegfried Milly</w:t>
            </w:r>
            <w:r>
              <w:rPr>
                <w:sz w:val="18"/>
                <w:szCs w:val="16"/>
              </w:rPr>
              <w:br/>
            </w:r>
            <w:r w:rsidR="00414650">
              <w:rPr>
                <w:sz w:val="18"/>
                <w:szCs w:val="16"/>
              </w:rPr>
              <w:t>Traunufer Arkade 1</w:t>
            </w:r>
            <w:r w:rsidRPr="00320DF1">
              <w:rPr>
                <w:sz w:val="18"/>
                <w:szCs w:val="16"/>
              </w:rPr>
              <w:t xml:space="preserve"> – </w:t>
            </w:r>
            <w:r w:rsidR="00414650"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 w:rsidR="00414650"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="00414650" w:rsidRPr="00BF5E32">
              <w:rPr>
                <w:color w:val="000000"/>
                <w:sz w:val="18"/>
              </w:rPr>
              <w:t>+43</w:t>
            </w:r>
            <w:r w:rsidR="00414650">
              <w:rPr>
                <w:color w:val="000000"/>
                <w:sz w:val="18"/>
              </w:rPr>
              <w:t xml:space="preserve"> 7242 9396 – 3322</w:t>
            </w:r>
            <w:r>
              <w:rPr>
                <w:sz w:val="18"/>
                <w:szCs w:val="16"/>
              </w:rPr>
              <w:br/>
            </w:r>
            <w:r w:rsidR="00414650">
              <w:rPr>
                <w:sz w:val="18"/>
                <w:szCs w:val="16"/>
              </w:rPr>
              <w:t>siegfried.milly@infoniqa.com – www.infoniqa.com</w:t>
            </w:r>
          </w:p>
          <w:p w:rsidR="00847248" w:rsidRPr="00320DF1" w:rsidRDefault="00847248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536" w:type="dxa"/>
          </w:tcPr>
          <w:p w:rsidR="00847248" w:rsidRPr="00266FF5" w:rsidRDefault="00414650" w:rsidP="00414650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  <w:t>Währinger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p w:rsidR="00F14449" w:rsidRPr="00414650" w:rsidRDefault="00414650" w:rsidP="00561804">
      <w:pPr>
        <w:spacing w:line="240" w:lineRule="auto"/>
        <w:ind w:right="-425"/>
        <w:rPr>
          <w:sz w:val="18"/>
        </w:rPr>
      </w:pPr>
      <w:r w:rsidRPr="00BF5E32">
        <w:rPr>
          <w:b/>
          <w:sz w:val="18"/>
        </w:rPr>
        <w:t>Über die Infoniqa HR Gruppe</w:t>
      </w:r>
      <w:r w:rsidRPr="00BF5E32">
        <w:rPr>
          <w:b/>
          <w:sz w:val="18"/>
        </w:rPr>
        <w:br/>
      </w:r>
      <w:r w:rsidRPr="00BF5E32">
        <w:rPr>
          <w:sz w:val="18"/>
        </w:rPr>
        <w:t>Die Infoniqa HR Gruppe ist Spezialist für Standardsoftware-Lösungen und Dienstleistungen in den Bereichen Lohnabrechnung und strategisches Personalmanagement. Zentrales Software-Produkt im HR-Management ist „engage!“, eine vorsystemunabhängige und plattformübergreifende Web-Standardlösung, die für Personalen</w:t>
      </w:r>
      <w:r w:rsidRPr="00BF5E32">
        <w:rPr>
          <w:sz w:val="18"/>
        </w:rPr>
        <w:t>t</w:t>
      </w:r>
      <w:r w:rsidRPr="00BF5E32">
        <w:rPr>
          <w:sz w:val="18"/>
        </w:rPr>
        <w:t>wicklung und -beschaffung, Planung und Controlling sowie Bildungs-, Trainings- und Skills-Management inte</w:t>
      </w:r>
      <w:r w:rsidRPr="00BF5E32">
        <w:rPr>
          <w:sz w:val="18"/>
        </w:rPr>
        <w:t>r</w:t>
      </w:r>
      <w:r w:rsidRPr="00BF5E32">
        <w:rPr>
          <w:sz w:val="18"/>
        </w:rPr>
        <w:t xml:space="preserve">national eingesetzt wird. </w:t>
      </w:r>
      <w:r w:rsidR="00505BA4" w:rsidRPr="00BF5E32">
        <w:rPr>
          <w:sz w:val="18"/>
        </w:rPr>
        <w:t xml:space="preserve">Das Angebot umfasst </w:t>
      </w:r>
      <w:r w:rsidR="00505BA4">
        <w:rPr>
          <w:sz w:val="18"/>
        </w:rPr>
        <w:t>auch die</w:t>
      </w:r>
      <w:r w:rsidR="00505BA4" w:rsidRPr="00BF5E32">
        <w:rPr>
          <w:sz w:val="18"/>
        </w:rPr>
        <w:t xml:space="preserve"> Lohnabrechnungssoftware Infoniqa Payroll </w:t>
      </w:r>
      <w:r w:rsidR="00505BA4">
        <w:rPr>
          <w:sz w:val="18"/>
        </w:rPr>
        <w:t>und Diens</w:t>
      </w:r>
      <w:r w:rsidR="00505BA4">
        <w:rPr>
          <w:sz w:val="18"/>
        </w:rPr>
        <w:t>t</w:t>
      </w:r>
      <w:r w:rsidR="00505BA4">
        <w:rPr>
          <w:sz w:val="18"/>
        </w:rPr>
        <w:t xml:space="preserve">leistungen wie </w:t>
      </w:r>
      <w:r w:rsidR="00505BA4" w:rsidRPr="00BF5E32">
        <w:rPr>
          <w:sz w:val="18"/>
        </w:rPr>
        <w:t xml:space="preserve">Beratung, Implementierung, Schulung und Hotline bis hin zum </w:t>
      </w:r>
      <w:r w:rsidR="00505BA4" w:rsidRPr="00404B6E">
        <w:rPr>
          <w:sz w:val="18"/>
        </w:rPr>
        <w:t xml:space="preserve">Outsourcing der Lohnabrechnung im ASP (Application Service Providing) und BPO (Business Process Outsourcing) Modell. </w:t>
      </w:r>
      <w:r w:rsidRPr="00404B6E">
        <w:rPr>
          <w:sz w:val="18"/>
        </w:rPr>
        <w:t>Über eigene Gesel</w:t>
      </w:r>
      <w:r w:rsidRPr="00404B6E">
        <w:rPr>
          <w:sz w:val="18"/>
        </w:rPr>
        <w:t>l</w:t>
      </w:r>
      <w:r w:rsidRPr="00404B6E">
        <w:rPr>
          <w:sz w:val="18"/>
        </w:rPr>
        <w:t xml:space="preserve">schaften in Wels, Salzburg und Graz (A), Böblingen (D) sowie Zug (CH) werden mehr als </w:t>
      </w:r>
      <w:r w:rsidR="00C91818" w:rsidRPr="00404B6E">
        <w:rPr>
          <w:sz w:val="18"/>
        </w:rPr>
        <w:t>2.</w:t>
      </w:r>
      <w:r w:rsidR="00404B6E" w:rsidRPr="00404B6E">
        <w:rPr>
          <w:sz w:val="18"/>
        </w:rPr>
        <w:t>5</w:t>
      </w:r>
      <w:r w:rsidRPr="00404B6E">
        <w:rPr>
          <w:sz w:val="18"/>
        </w:rPr>
        <w:t>00 Kunden mit mehr als 1,5 Millionen Arbeitnehmern kompetent und umfassend in HR-Fragen betreut.</w:t>
      </w:r>
      <w:r w:rsidR="004B2211" w:rsidRPr="00404B6E">
        <w:rPr>
          <w:sz w:val="18"/>
        </w:rPr>
        <w:t xml:space="preserve"> </w:t>
      </w:r>
      <w:r w:rsidRPr="00404B6E">
        <w:rPr>
          <w:sz w:val="18"/>
        </w:rPr>
        <w:t>Die Infoniqa HR Gruppe ist Teil der international tätigen Infoniqa Gruppe. Die Infoniqa Gruppe ist mit Tochterunternehmen an dreizehn</w:t>
      </w:r>
      <w:r w:rsidRPr="00BF5E32">
        <w:rPr>
          <w:sz w:val="18"/>
        </w:rPr>
        <w:t xml:space="preserve"> Standorten im deutschsprachigen Raum vertreten. Schwerpunkte sind HR-Software und -Dienstleistungen, Informationsmanagement sowie Business-Software.</w:t>
      </w:r>
    </w:p>
    <w:sectPr w:rsidR="00F14449" w:rsidRPr="00414650" w:rsidSect="00CC1254">
      <w:headerReference w:type="default" r:id="rId11"/>
      <w:pgSz w:w="11906" w:h="16838"/>
      <w:pgMar w:top="2127" w:right="1983" w:bottom="1135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66C" w:rsidRDefault="002E466C">
      <w:r>
        <w:separator/>
      </w:r>
    </w:p>
  </w:endnote>
  <w:endnote w:type="continuationSeparator" w:id="0">
    <w:p w:rsidR="002E466C" w:rsidRDefault="002E4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66C" w:rsidRDefault="002E466C">
      <w:r>
        <w:separator/>
      </w:r>
    </w:p>
  </w:footnote>
  <w:footnote w:type="continuationSeparator" w:id="0">
    <w:p w:rsidR="002E466C" w:rsidRDefault="002E466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BA" w:rsidRDefault="004A22BA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4A22BA" w:rsidRDefault="004A22BA" w:rsidP="00F14449">
    <w:pPr>
      <w:pStyle w:val="Kopfzeile"/>
      <w:tabs>
        <w:tab w:val="clear" w:pos="9072"/>
      </w:tabs>
      <w:ind w:right="-2551"/>
      <w:jc w:val="right"/>
    </w:pPr>
  </w:p>
  <w:p w:rsidR="004A22BA" w:rsidRPr="00A3183C" w:rsidRDefault="004A22BA">
    <w:pPr>
      <w:pStyle w:val="Kopfzeile"/>
      <w:rPr>
        <w:sz w:val="32"/>
      </w:rPr>
    </w:pPr>
    <w:r>
      <w:rPr>
        <w:noProof/>
        <w:sz w:val="3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4095750</wp:posOffset>
          </wp:positionH>
          <wp:positionV relativeFrom="paragraph">
            <wp:posOffset>28575</wp:posOffset>
          </wp:positionV>
          <wp:extent cx="1799590" cy="228600"/>
          <wp:effectExtent l="25400" t="0" r="381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ly Siegfried">
    <w15:presenceInfo w15:providerId="AD" w15:userId="S-1-5-21-325722529-3293837029-251598664-1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8"/>
  <w:embedSystemFonts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008A9"/>
    <w:rsid w:val="00005EC2"/>
    <w:rsid w:val="00032CDE"/>
    <w:rsid w:val="00037AC0"/>
    <w:rsid w:val="00053E5A"/>
    <w:rsid w:val="0005733A"/>
    <w:rsid w:val="00062F77"/>
    <w:rsid w:val="0008119F"/>
    <w:rsid w:val="000A5877"/>
    <w:rsid w:val="000B2019"/>
    <w:rsid w:val="000B7261"/>
    <w:rsid w:val="000B7807"/>
    <w:rsid w:val="000B7D8C"/>
    <w:rsid w:val="000C0344"/>
    <w:rsid w:val="000C0954"/>
    <w:rsid w:val="000C187B"/>
    <w:rsid w:val="000D50A0"/>
    <w:rsid w:val="000E1173"/>
    <w:rsid w:val="000E3D6A"/>
    <w:rsid w:val="000F0460"/>
    <w:rsid w:val="000F48CF"/>
    <w:rsid w:val="00103BF2"/>
    <w:rsid w:val="00130668"/>
    <w:rsid w:val="00131F02"/>
    <w:rsid w:val="00143F8B"/>
    <w:rsid w:val="00165314"/>
    <w:rsid w:val="00175FE3"/>
    <w:rsid w:val="00183F90"/>
    <w:rsid w:val="00187146"/>
    <w:rsid w:val="00187783"/>
    <w:rsid w:val="001969BA"/>
    <w:rsid w:val="00196AE4"/>
    <w:rsid w:val="001A24EB"/>
    <w:rsid w:val="001A57C4"/>
    <w:rsid w:val="001C32AD"/>
    <w:rsid w:val="001E0430"/>
    <w:rsid w:val="00201E54"/>
    <w:rsid w:val="0021427B"/>
    <w:rsid w:val="0021572E"/>
    <w:rsid w:val="0024065E"/>
    <w:rsid w:val="002408C5"/>
    <w:rsid w:val="00245D9F"/>
    <w:rsid w:val="0026663B"/>
    <w:rsid w:val="00281F00"/>
    <w:rsid w:val="00291AEA"/>
    <w:rsid w:val="002B3703"/>
    <w:rsid w:val="002B67E4"/>
    <w:rsid w:val="002D1D86"/>
    <w:rsid w:val="002D600B"/>
    <w:rsid w:val="002E466C"/>
    <w:rsid w:val="002F5BBA"/>
    <w:rsid w:val="002F5D24"/>
    <w:rsid w:val="0031388C"/>
    <w:rsid w:val="00333236"/>
    <w:rsid w:val="00380350"/>
    <w:rsid w:val="003A5BA4"/>
    <w:rsid w:val="003B143B"/>
    <w:rsid w:val="003C276B"/>
    <w:rsid w:val="003C5D91"/>
    <w:rsid w:val="003D0BCC"/>
    <w:rsid w:val="00404B6E"/>
    <w:rsid w:val="0040584C"/>
    <w:rsid w:val="00412D68"/>
    <w:rsid w:val="00414650"/>
    <w:rsid w:val="00417912"/>
    <w:rsid w:val="004239A9"/>
    <w:rsid w:val="00442B2D"/>
    <w:rsid w:val="00487EE3"/>
    <w:rsid w:val="004A22BA"/>
    <w:rsid w:val="004B2211"/>
    <w:rsid w:val="004C0944"/>
    <w:rsid w:val="004C1738"/>
    <w:rsid w:val="004C292C"/>
    <w:rsid w:val="004C44BB"/>
    <w:rsid w:val="004E53C0"/>
    <w:rsid w:val="004E66BF"/>
    <w:rsid w:val="004F30A2"/>
    <w:rsid w:val="00505BA4"/>
    <w:rsid w:val="00506F2D"/>
    <w:rsid w:val="0051045D"/>
    <w:rsid w:val="00514E9E"/>
    <w:rsid w:val="0051565A"/>
    <w:rsid w:val="0054117C"/>
    <w:rsid w:val="00552B86"/>
    <w:rsid w:val="00561804"/>
    <w:rsid w:val="0056596E"/>
    <w:rsid w:val="00577182"/>
    <w:rsid w:val="0058528D"/>
    <w:rsid w:val="00586DF4"/>
    <w:rsid w:val="005B3043"/>
    <w:rsid w:val="005B6ADA"/>
    <w:rsid w:val="005C4689"/>
    <w:rsid w:val="00613AFD"/>
    <w:rsid w:val="006208C3"/>
    <w:rsid w:val="006226D3"/>
    <w:rsid w:val="00633C30"/>
    <w:rsid w:val="00644AA8"/>
    <w:rsid w:val="006461B3"/>
    <w:rsid w:val="0065195B"/>
    <w:rsid w:val="0065295E"/>
    <w:rsid w:val="00652F67"/>
    <w:rsid w:val="00667166"/>
    <w:rsid w:val="006C253D"/>
    <w:rsid w:val="006C784D"/>
    <w:rsid w:val="006D0F42"/>
    <w:rsid w:val="006D63BD"/>
    <w:rsid w:val="006E0BDC"/>
    <w:rsid w:val="006E76A1"/>
    <w:rsid w:val="006F369A"/>
    <w:rsid w:val="0070016B"/>
    <w:rsid w:val="007030E5"/>
    <w:rsid w:val="0070791E"/>
    <w:rsid w:val="007739A3"/>
    <w:rsid w:val="00777EC7"/>
    <w:rsid w:val="00797581"/>
    <w:rsid w:val="007A0D55"/>
    <w:rsid w:val="007C18DA"/>
    <w:rsid w:val="007D2346"/>
    <w:rsid w:val="0080292F"/>
    <w:rsid w:val="00802A5A"/>
    <w:rsid w:val="00803CA8"/>
    <w:rsid w:val="008312C7"/>
    <w:rsid w:val="00847248"/>
    <w:rsid w:val="00857D3F"/>
    <w:rsid w:val="00874ABA"/>
    <w:rsid w:val="00883364"/>
    <w:rsid w:val="00885FC5"/>
    <w:rsid w:val="00890EF0"/>
    <w:rsid w:val="00895DAB"/>
    <w:rsid w:val="008B0565"/>
    <w:rsid w:val="008B5D94"/>
    <w:rsid w:val="008C5308"/>
    <w:rsid w:val="008C7160"/>
    <w:rsid w:val="008E29E9"/>
    <w:rsid w:val="009127BB"/>
    <w:rsid w:val="00914DEF"/>
    <w:rsid w:val="00925045"/>
    <w:rsid w:val="00927632"/>
    <w:rsid w:val="0093760C"/>
    <w:rsid w:val="009463AA"/>
    <w:rsid w:val="00946F94"/>
    <w:rsid w:val="00973134"/>
    <w:rsid w:val="00997366"/>
    <w:rsid w:val="009A6C28"/>
    <w:rsid w:val="009B6739"/>
    <w:rsid w:val="009C4E31"/>
    <w:rsid w:val="009C6449"/>
    <w:rsid w:val="009E0E44"/>
    <w:rsid w:val="009E4505"/>
    <w:rsid w:val="00A03FB9"/>
    <w:rsid w:val="00A044AB"/>
    <w:rsid w:val="00A17E5C"/>
    <w:rsid w:val="00A17EA8"/>
    <w:rsid w:val="00A22E48"/>
    <w:rsid w:val="00A3183C"/>
    <w:rsid w:val="00A43744"/>
    <w:rsid w:val="00A54420"/>
    <w:rsid w:val="00A57329"/>
    <w:rsid w:val="00A7242E"/>
    <w:rsid w:val="00A7550A"/>
    <w:rsid w:val="00A879B4"/>
    <w:rsid w:val="00A91936"/>
    <w:rsid w:val="00A92D8A"/>
    <w:rsid w:val="00AA2D1F"/>
    <w:rsid w:val="00AB1DB1"/>
    <w:rsid w:val="00AB40F8"/>
    <w:rsid w:val="00AC5775"/>
    <w:rsid w:val="00AE1948"/>
    <w:rsid w:val="00AE2772"/>
    <w:rsid w:val="00AF279D"/>
    <w:rsid w:val="00B17EF1"/>
    <w:rsid w:val="00B33942"/>
    <w:rsid w:val="00B44736"/>
    <w:rsid w:val="00B61359"/>
    <w:rsid w:val="00B62E7B"/>
    <w:rsid w:val="00B65258"/>
    <w:rsid w:val="00B72518"/>
    <w:rsid w:val="00B8305B"/>
    <w:rsid w:val="00BB0401"/>
    <w:rsid w:val="00BB410F"/>
    <w:rsid w:val="00BC6093"/>
    <w:rsid w:val="00BD742D"/>
    <w:rsid w:val="00BE047D"/>
    <w:rsid w:val="00BE2CC5"/>
    <w:rsid w:val="00BE7A3C"/>
    <w:rsid w:val="00BF01CE"/>
    <w:rsid w:val="00BF6EFF"/>
    <w:rsid w:val="00C24083"/>
    <w:rsid w:val="00C2463D"/>
    <w:rsid w:val="00C2799F"/>
    <w:rsid w:val="00C32DE4"/>
    <w:rsid w:val="00C7192E"/>
    <w:rsid w:val="00C91818"/>
    <w:rsid w:val="00CB19EA"/>
    <w:rsid w:val="00CC1254"/>
    <w:rsid w:val="00CD40C2"/>
    <w:rsid w:val="00D1663C"/>
    <w:rsid w:val="00D22C4F"/>
    <w:rsid w:val="00D27738"/>
    <w:rsid w:val="00D3176D"/>
    <w:rsid w:val="00D40DA3"/>
    <w:rsid w:val="00D422E7"/>
    <w:rsid w:val="00D42C4D"/>
    <w:rsid w:val="00D53508"/>
    <w:rsid w:val="00D633E6"/>
    <w:rsid w:val="00D82528"/>
    <w:rsid w:val="00DA2156"/>
    <w:rsid w:val="00DA4E8A"/>
    <w:rsid w:val="00DB0D28"/>
    <w:rsid w:val="00DB5E93"/>
    <w:rsid w:val="00DC1767"/>
    <w:rsid w:val="00DC3774"/>
    <w:rsid w:val="00DD44D9"/>
    <w:rsid w:val="00DE3F30"/>
    <w:rsid w:val="00DE5646"/>
    <w:rsid w:val="00DF06FC"/>
    <w:rsid w:val="00E13CEB"/>
    <w:rsid w:val="00E14654"/>
    <w:rsid w:val="00E21457"/>
    <w:rsid w:val="00EB0BEF"/>
    <w:rsid w:val="00EB2B88"/>
    <w:rsid w:val="00EC2186"/>
    <w:rsid w:val="00ED05EC"/>
    <w:rsid w:val="00ED33EA"/>
    <w:rsid w:val="00ED5143"/>
    <w:rsid w:val="00F03D0E"/>
    <w:rsid w:val="00F14449"/>
    <w:rsid w:val="00F15360"/>
    <w:rsid w:val="00F201E8"/>
    <w:rsid w:val="00F52B85"/>
    <w:rsid w:val="00F64111"/>
    <w:rsid w:val="00F6769E"/>
    <w:rsid w:val="00F83071"/>
    <w:rsid w:val="00F86A4B"/>
    <w:rsid w:val="00F907B9"/>
    <w:rsid w:val="00F959C8"/>
    <w:rsid w:val="00FB67C9"/>
    <w:rsid w:val="00FB7FCD"/>
    <w:rsid w:val="00FC38CA"/>
    <w:rsid w:val="00FC472F"/>
    <w:rsid w:val="00FC4BF0"/>
    <w:rsid w:val="00FC5E02"/>
    <w:rsid w:val="00FC7D8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 w:qFormat="1"/>
    <w:lsdException w:name="Medium List 2 Accent 6" w:semiHidden="0" w:unhideWhenUsed="0" w:qFormat="1"/>
    <w:lsdException w:name="Medium Grid 1 Accent 6" w:semiHidden="0" w:unhideWhenUsed="0" w:qFormat="1"/>
    <w:lsdException w:name="Medium Grid 2 Accent 6" w:semiHidden="0" w:unhideWhenUsed="0" w:qFormat="1"/>
    <w:lsdException w:name="Medium Grid 3 Accent 6" w:semiHidden="0" w:unhideWhenUsed="0" w:qFormat="1"/>
    <w:lsdException w:name="Dark List Accent 6" w:semiHidden="0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eiche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eichen">
    <w:name w:val="Dokumentstruktur Zeiche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Bearbeitung">
    <w:name w:val="Revision"/>
    <w:hidden/>
    <w:semiHidden/>
    <w:rsid w:val="00F64111"/>
    <w:rPr>
      <w:rFonts w:ascii="Helvetica" w:hAnsi="Helvetica"/>
      <w:sz w:val="22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2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4269</Characters>
  <Application>Microsoft Macintosh Word</Application>
  <DocSecurity>0</DocSecurity>
  <Lines>35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Press'n'Relations GmbH</Company>
  <LinksUpToDate>false</LinksUpToDate>
  <CharactersWithSpaces>5242</CharactersWithSpaces>
  <SharedDoc>false</SharedDoc>
  <HyperlinkBase/>
  <HLinks>
    <vt:vector size="12" baseType="variant">
      <vt:variant>
        <vt:i4>6946928</vt:i4>
      </vt:variant>
      <vt:variant>
        <vt:i4>0</vt:i4>
      </vt:variant>
      <vt:variant>
        <vt:i4>0</vt:i4>
      </vt:variant>
      <vt:variant>
        <vt:i4>5</vt:i4>
      </vt:variant>
      <vt:variant>
        <vt:lpwstr>http://www.infoniqa-hr.com</vt:lpwstr>
      </vt:variant>
      <vt:variant>
        <vt:lpwstr/>
      </vt:variant>
      <vt:variant>
        <vt:i4>131120</vt:i4>
      </vt:variant>
      <vt:variant>
        <vt:i4>-1</vt:i4>
      </vt:variant>
      <vt:variant>
        <vt:i4>2049</vt:i4>
      </vt:variant>
      <vt:variant>
        <vt:i4>1</vt:i4>
      </vt:variant>
      <vt:variant>
        <vt:lpwstr>Infoniqa 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Georg Dutzi</dc:creator>
  <cp:lastModifiedBy>Georg Dutzi</cp:lastModifiedBy>
  <cp:revision>13</cp:revision>
  <cp:lastPrinted>2014-07-31T13:12:00Z</cp:lastPrinted>
  <dcterms:created xsi:type="dcterms:W3CDTF">2015-04-07T11:48:00Z</dcterms:created>
  <dcterms:modified xsi:type="dcterms:W3CDTF">2015-04-29T13:21:00Z</dcterms:modified>
</cp:coreProperties>
</file>