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934" w:rsidRPr="00DE3F30" w:rsidRDefault="005D2045" w:rsidP="00C31265">
      <w:pPr>
        <w:widowControl w:val="0"/>
        <w:spacing w:line="288" w:lineRule="auto"/>
        <w:ind w:right="1135"/>
        <w:rPr>
          <w:color w:val="000000"/>
        </w:rPr>
      </w:pPr>
      <w:r>
        <w:rPr>
          <w:color w:val="000000"/>
        </w:rPr>
        <w:t xml:space="preserve">Wels, am </w:t>
      </w:r>
      <w:r w:rsidR="00B423EE">
        <w:rPr>
          <w:color w:val="000000"/>
        </w:rPr>
        <w:t>16</w:t>
      </w:r>
      <w:r>
        <w:rPr>
          <w:color w:val="000000"/>
        </w:rPr>
        <w:t xml:space="preserve">. August </w:t>
      </w:r>
      <w:r w:rsidR="00A578F1">
        <w:rPr>
          <w:color w:val="000000"/>
        </w:rPr>
        <w:t>2016</w:t>
      </w:r>
    </w:p>
    <w:p w:rsidR="00773934" w:rsidRPr="00A578F1" w:rsidRDefault="00773934" w:rsidP="00C31265">
      <w:pPr>
        <w:pStyle w:val="StandardWeb"/>
        <w:spacing w:before="2" w:after="2" w:line="288" w:lineRule="auto"/>
        <w:ind w:right="1135"/>
        <w:rPr>
          <w:rFonts w:ascii="Helvetica" w:hAnsi="Helvetica"/>
          <w:color w:val="000000"/>
          <w:sz w:val="22"/>
        </w:rPr>
      </w:pPr>
    </w:p>
    <w:p w:rsidR="00CC12C6" w:rsidRPr="00C31265" w:rsidRDefault="00AB1CD3" w:rsidP="00D75759">
      <w:pPr>
        <w:pStyle w:val="StandardWeb"/>
        <w:spacing w:before="2" w:after="2" w:line="288" w:lineRule="auto"/>
        <w:ind w:right="284"/>
        <w:rPr>
          <w:rFonts w:ascii="Helvetica" w:hAnsi="Helvetica"/>
          <w:b/>
          <w:color w:val="000000"/>
          <w:sz w:val="28"/>
        </w:rPr>
      </w:pPr>
      <w:r>
        <w:rPr>
          <w:rFonts w:ascii="Helvetica" w:hAnsi="Helvetica"/>
          <w:b/>
          <w:color w:val="000000"/>
          <w:sz w:val="28"/>
        </w:rPr>
        <w:t>René Fischer übernimmt</w:t>
      </w:r>
      <w:r w:rsidR="005D2045">
        <w:rPr>
          <w:rFonts w:ascii="Helvetica" w:hAnsi="Helvetica"/>
          <w:b/>
          <w:color w:val="000000"/>
          <w:sz w:val="28"/>
        </w:rPr>
        <w:t xml:space="preserve"> Produkt</w:t>
      </w:r>
      <w:r w:rsidR="00DD4699">
        <w:rPr>
          <w:rFonts w:ascii="Helvetica" w:hAnsi="Helvetica"/>
          <w:b/>
          <w:color w:val="000000"/>
          <w:sz w:val="28"/>
        </w:rPr>
        <w:t>m</w:t>
      </w:r>
      <w:r>
        <w:rPr>
          <w:rFonts w:ascii="Helvetica" w:hAnsi="Helvetica"/>
          <w:b/>
          <w:color w:val="000000"/>
          <w:sz w:val="28"/>
        </w:rPr>
        <w:t>arketing</w:t>
      </w:r>
      <w:r w:rsidR="005D2045">
        <w:rPr>
          <w:rFonts w:ascii="Helvetica" w:hAnsi="Helvetica"/>
          <w:b/>
          <w:color w:val="000000"/>
          <w:sz w:val="28"/>
        </w:rPr>
        <w:t xml:space="preserve"> bei </w:t>
      </w:r>
      <w:r w:rsidR="00A578F1" w:rsidRPr="00C31265">
        <w:rPr>
          <w:rFonts w:ascii="Helvetica" w:hAnsi="Helvetica"/>
          <w:b/>
          <w:color w:val="000000"/>
          <w:sz w:val="28"/>
        </w:rPr>
        <w:t>Infoniqa</w:t>
      </w:r>
    </w:p>
    <w:p w:rsidR="00CC12C6" w:rsidRPr="00A578F1" w:rsidRDefault="00CC12C6" w:rsidP="00D75759">
      <w:pPr>
        <w:pStyle w:val="StandardWeb"/>
        <w:widowControl w:val="0"/>
        <w:spacing w:before="2" w:after="2" w:line="288" w:lineRule="auto"/>
        <w:ind w:right="284"/>
        <w:rPr>
          <w:rFonts w:ascii="Helvetica" w:hAnsi="Helvetica"/>
          <w:color w:val="000000"/>
          <w:sz w:val="22"/>
        </w:rPr>
      </w:pPr>
    </w:p>
    <w:p w:rsidR="00A86E1A" w:rsidRPr="00A86E1A" w:rsidRDefault="00D75759" w:rsidP="00D75759">
      <w:pPr>
        <w:pStyle w:val="StandardWeb"/>
        <w:widowControl w:val="0"/>
        <w:spacing w:before="2" w:after="2" w:line="288" w:lineRule="auto"/>
        <w:ind w:right="284"/>
        <w:rPr>
          <w:rFonts w:ascii="Helvetica" w:hAnsi="Helvetica"/>
          <w:b/>
          <w:color w:val="000000"/>
          <w:sz w:val="22"/>
        </w:rPr>
      </w:pPr>
      <w:r>
        <w:rPr>
          <w:rFonts w:ascii="Helvetica" w:hAnsi="Helvetica"/>
          <w:b/>
          <w:color w:val="000000"/>
          <w:sz w:val="22"/>
        </w:rPr>
        <w:t>Seit</w:t>
      </w:r>
      <w:r w:rsidR="00A578F1">
        <w:rPr>
          <w:rFonts w:ascii="Helvetica" w:hAnsi="Helvetica"/>
          <w:b/>
          <w:color w:val="000000"/>
          <w:sz w:val="22"/>
        </w:rPr>
        <w:t xml:space="preserve"> </w:t>
      </w:r>
      <w:r w:rsidR="005D2045">
        <w:rPr>
          <w:rFonts w:ascii="Helvetica" w:hAnsi="Helvetica"/>
          <w:b/>
          <w:color w:val="000000"/>
          <w:sz w:val="22"/>
        </w:rPr>
        <w:t>Juli</w:t>
      </w:r>
      <w:r w:rsidR="00A578F1">
        <w:rPr>
          <w:rFonts w:ascii="Helvetica" w:hAnsi="Helvetica"/>
          <w:b/>
          <w:color w:val="000000"/>
          <w:sz w:val="22"/>
        </w:rPr>
        <w:t xml:space="preserve"> 2016 verstärkt</w:t>
      </w:r>
      <w:r w:rsidR="00CC12C6" w:rsidRPr="00A578F1">
        <w:rPr>
          <w:rFonts w:ascii="Helvetica" w:hAnsi="Helvetica"/>
          <w:b/>
          <w:color w:val="000000"/>
          <w:sz w:val="22"/>
        </w:rPr>
        <w:t xml:space="preserve"> </w:t>
      </w:r>
      <w:r w:rsidR="005D2045">
        <w:rPr>
          <w:rFonts w:ascii="Helvetica" w:hAnsi="Helvetica"/>
          <w:b/>
          <w:color w:val="000000"/>
          <w:sz w:val="22"/>
        </w:rPr>
        <w:t>René Fischer (3</w:t>
      </w:r>
      <w:r w:rsidR="00CC12C6" w:rsidRPr="00A578F1">
        <w:rPr>
          <w:rFonts w:ascii="Helvetica" w:hAnsi="Helvetica"/>
          <w:b/>
          <w:color w:val="000000"/>
          <w:sz w:val="22"/>
        </w:rPr>
        <w:t xml:space="preserve">7) </w:t>
      </w:r>
      <w:r w:rsidR="005D2045">
        <w:rPr>
          <w:rFonts w:ascii="Helvetica" w:hAnsi="Helvetica"/>
          <w:b/>
          <w:color w:val="000000"/>
          <w:sz w:val="22"/>
        </w:rPr>
        <w:t xml:space="preserve">die </w:t>
      </w:r>
      <w:r w:rsidR="005D2045" w:rsidRPr="00A578F1">
        <w:rPr>
          <w:rFonts w:ascii="Helvetica" w:hAnsi="Helvetica"/>
          <w:b/>
          <w:color w:val="000000"/>
          <w:sz w:val="22"/>
        </w:rPr>
        <w:t xml:space="preserve">Infoniqa </w:t>
      </w:r>
      <w:r w:rsidR="00DD4699">
        <w:rPr>
          <w:rFonts w:ascii="Helvetica" w:hAnsi="Helvetica"/>
          <w:b/>
          <w:color w:val="000000"/>
          <w:sz w:val="22"/>
        </w:rPr>
        <w:t>Gruppe</w:t>
      </w:r>
      <w:r w:rsidR="005D2045" w:rsidRPr="00A578F1">
        <w:rPr>
          <w:rFonts w:ascii="Helvetica" w:hAnsi="Helvetica"/>
          <w:b/>
          <w:color w:val="000000"/>
          <w:sz w:val="22"/>
        </w:rPr>
        <w:t xml:space="preserve"> </w:t>
      </w:r>
      <w:r w:rsidR="005D2045">
        <w:rPr>
          <w:rFonts w:ascii="Helvetica" w:hAnsi="Helvetica"/>
          <w:b/>
          <w:color w:val="000000"/>
          <w:sz w:val="22"/>
        </w:rPr>
        <w:t>als</w:t>
      </w:r>
      <w:r w:rsidR="00CC12C6" w:rsidRPr="00A578F1">
        <w:rPr>
          <w:rFonts w:ascii="Helvetica" w:hAnsi="Helvetica"/>
          <w:b/>
          <w:color w:val="000000"/>
          <w:sz w:val="22"/>
        </w:rPr>
        <w:t xml:space="preserve"> </w:t>
      </w:r>
      <w:r w:rsidR="008E359F">
        <w:rPr>
          <w:rFonts w:ascii="Helvetica" w:hAnsi="Helvetica"/>
          <w:b/>
          <w:color w:val="000000"/>
          <w:sz w:val="22"/>
        </w:rPr>
        <w:t>Head of</w:t>
      </w:r>
      <w:r w:rsidR="00DD4699">
        <w:rPr>
          <w:rFonts w:ascii="Helvetica" w:hAnsi="Helvetica"/>
          <w:b/>
          <w:color w:val="000000"/>
          <w:sz w:val="22"/>
        </w:rPr>
        <w:t xml:space="preserve"> </w:t>
      </w:r>
      <w:r w:rsidR="005D2045">
        <w:rPr>
          <w:rFonts w:ascii="Helvetica" w:hAnsi="Helvetica"/>
          <w:b/>
          <w:color w:val="000000"/>
          <w:sz w:val="22"/>
        </w:rPr>
        <w:t>Produ</w:t>
      </w:r>
      <w:r w:rsidR="008E359F">
        <w:rPr>
          <w:rFonts w:ascii="Helvetica" w:hAnsi="Helvetica"/>
          <w:b/>
          <w:color w:val="000000"/>
          <w:sz w:val="22"/>
        </w:rPr>
        <w:t>ct M</w:t>
      </w:r>
      <w:r w:rsidR="005D2045">
        <w:rPr>
          <w:rFonts w:ascii="Helvetica" w:hAnsi="Helvetica"/>
          <w:b/>
          <w:color w:val="000000"/>
          <w:sz w:val="22"/>
        </w:rPr>
        <w:t xml:space="preserve">arketing. Fischer war zuletzt Head of BPO Services bei Sage. Davor leitete er das </w:t>
      </w:r>
      <w:r w:rsidR="009F17CD">
        <w:rPr>
          <w:rFonts w:ascii="Helvetica" w:hAnsi="Helvetica"/>
          <w:b/>
          <w:color w:val="000000"/>
          <w:sz w:val="22"/>
        </w:rPr>
        <w:t>HR-</w:t>
      </w:r>
      <w:r w:rsidR="005D2045">
        <w:rPr>
          <w:rFonts w:ascii="Helvetica" w:hAnsi="Helvetica"/>
          <w:b/>
          <w:color w:val="000000"/>
          <w:sz w:val="22"/>
        </w:rPr>
        <w:t xml:space="preserve">Produktmarketing </w:t>
      </w:r>
      <w:r w:rsidR="00AB1CD3">
        <w:rPr>
          <w:rFonts w:ascii="Helvetica" w:hAnsi="Helvetica"/>
          <w:b/>
          <w:color w:val="000000"/>
          <w:sz w:val="22"/>
        </w:rPr>
        <w:t>von</w:t>
      </w:r>
      <w:r w:rsidR="005D2045">
        <w:rPr>
          <w:rFonts w:ascii="Helvetica" w:hAnsi="Helvetica"/>
          <w:b/>
          <w:color w:val="000000"/>
          <w:sz w:val="22"/>
        </w:rPr>
        <w:t xml:space="preserve"> </w:t>
      </w:r>
      <w:r w:rsidR="00AB1CD3">
        <w:rPr>
          <w:rFonts w:ascii="Helvetica" w:hAnsi="Helvetica"/>
          <w:b/>
          <w:color w:val="000000"/>
          <w:sz w:val="22"/>
        </w:rPr>
        <w:t>Exact</w:t>
      </w:r>
      <w:r w:rsidR="005D2045">
        <w:rPr>
          <w:rFonts w:ascii="Helvetica" w:hAnsi="Helvetica"/>
          <w:b/>
          <w:color w:val="000000"/>
          <w:sz w:val="22"/>
        </w:rPr>
        <w:t xml:space="preserve">. In seiner neuen Position soll der </w:t>
      </w:r>
      <w:r w:rsidR="005D2045" w:rsidRPr="005D2045">
        <w:rPr>
          <w:rFonts w:ascii="Helvetica" w:hAnsi="Helvetica"/>
          <w:b/>
          <w:color w:val="000000"/>
          <w:sz w:val="22"/>
        </w:rPr>
        <w:t xml:space="preserve">erfahrene HR-Spezialist </w:t>
      </w:r>
      <w:r w:rsidR="00D06B21">
        <w:rPr>
          <w:rFonts w:ascii="Helvetica" w:hAnsi="Helvetica"/>
          <w:b/>
          <w:color w:val="000000"/>
          <w:sz w:val="22"/>
        </w:rPr>
        <w:t xml:space="preserve">die Expansion </w:t>
      </w:r>
      <w:r w:rsidR="005D2045">
        <w:rPr>
          <w:rFonts w:ascii="Helvetica" w:hAnsi="Helvetica"/>
          <w:b/>
          <w:color w:val="000000"/>
          <w:sz w:val="22"/>
        </w:rPr>
        <w:t xml:space="preserve">von Infoniqa </w:t>
      </w:r>
      <w:r>
        <w:rPr>
          <w:rFonts w:ascii="Helvetica" w:hAnsi="Helvetica"/>
          <w:b/>
          <w:color w:val="000000"/>
          <w:sz w:val="22"/>
        </w:rPr>
        <w:t>im DACH-Raum</w:t>
      </w:r>
      <w:r w:rsidR="005D2045">
        <w:rPr>
          <w:rFonts w:ascii="Helvetica" w:hAnsi="Helvetica"/>
          <w:b/>
          <w:color w:val="000000"/>
          <w:sz w:val="22"/>
        </w:rPr>
        <w:t xml:space="preserve"> </w:t>
      </w:r>
      <w:r w:rsidR="00D06B21">
        <w:rPr>
          <w:rFonts w:ascii="Helvetica" w:hAnsi="Helvetica"/>
          <w:b/>
          <w:color w:val="000000"/>
          <w:sz w:val="22"/>
        </w:rPr>
        <w:t>vorantreiben</w:t>
      </w:r>
      <w:r w:rsidR="00DD4699">
        <w:rPr>
          <w:rFonts w:ascii="Helvetica" w:hAnsi="Helvetica"/>
          <w:b/>
          <w:color w:val="000000"/>
          <w:sz w:val="22"/>
        </w:rPr>
        <w:t>.</w:t>
      </w:r>
    </w:p>
    <w:p w:rsidR="00B90354" w:rsidRPr="00AB1CD3" w:rsidRDefault="00B90354" w:rsidP="00D75759">
      <w:pPr>
        <w:pStyle w:val="StandardWeb"/>
        <w:widowControl w:val="0"/>
        <w:spacing w:before="2" w:after="2" w:line="288" w:lineRule="auto"/>
        <w:ind w:right="284"/>
        <w:rPr>
          <w:rFonts w:ascii="Helvetica" w:hAnsi="Helvetica"/>
          <w:color w:val="000000"/>
          <w:sz w:val="22"/>
        </w:rPr>
      </w:pPr>
    </w:p>
    <w:p w:rsidR="00DD4699" w:rsidRPr="00DD4699" w:rsidRDefault="00B77864" w:rsidP="00D75759">
      <w:pPr>
        <w:pStyle w:val="StandardWeb"/>
        <w:widowControl w:val="0"/>
        <w:spacing w:before="2" w:after="2" w:line="288" w:lineRule="auto"/>
        <w:ind w:right="284"/>
        <w:rPr>
          <w:rFonts w:ascii="Helvetica" w:hAnsi="Helvetica"/>
          <w:color w:val="000000"/>
          <w:sz w:val="22"/>
        </w:rPr>
      </w:pPr>
      <w:r>
        <w:rPr>
          <w:rFonts w:ascii="Helvetica" w:hAnsi="Helvetica"/>
          <w:color w:val="000000"/>
          <w:sz w:val="22"/>
        </w:rPr>
        <w:t>René Fischer verfügt über umfassendes Know-how im HR-Umfeld und rund 15 Jahre Erfahrung in der IT-Branche</w:t>
      </w:r>
      <w:r w:rsidRPr="00194623">
        <w:rPr>
          <w:rFonts w:ascii="Helvetica" w:hAnsi="Helvetica"/>
          <w:color w:val="000000"/>
          <w:sz w:val="22"/>
        </w:rPr>
        <w:t xml:space="preserve">. </w:t>
      </w:r>
      <w:r>
        <w:rPr>
          <w:rFonts w:ascii="Helvetica" w:hAnsi="Helvetica"/>
          <w:color w:val="000000"/>
          <w:sz w:val="22"/>
        </w:rPr>
        <w:t xml:space="preserve">Bei Exact verantwortete der Experte zuerst das </w:t>
      </w:r>
      <w:r w:rsidRPr="00AB1CD3">
        <w:rPr>
          <w:rFonts w:ascii="Helvetica" w:hAnsi="Helvetica"/>
          <w:color w:val="000000"/>
          <w:sz w:val="22"/>
        </w:rPr>
        <w:t xml:space="preserve">Support &amp; Produkt Management </w:t>
      </w:r>
      <w:r>
        <w:rPr>
          <w:rFonts w:ascii="Helvetica" w:hAnsi="Helvetica"/>
          <w:color w:val="000000"/>
          <w:sz w:val="22"/>
        </w:rPr>
        <w:t xml:space="preserve">und den Customer Support, bevor er das Business Development leitete </w:t>
      </w:r>
      <w:r w:rsidRPr="00AB1CD3">
        <w:rPr>
          <w:rFonts w:ascii="Helvetica" w:hAnsi="Helvetica"/>
          <w:color w:val="000000"/>
          <w:sz w:val="22"/>
        </w:rPr>
        <w:t>und schließlich das Produktmarketing</w:t>
      </w:r>
      <w:r>
        <w:rPr>
          <w:rFonts w:ascii="Helvetica" w:hAnsi="Helvetica"/>
          <w:color w:val="000000"/>
          <w:sz w:val="22"/>
        </w:rPr>
        <w:t xml:space="preserve"> unter anderem in den Bereichen Hosting und Marktkooperationen vorantrieb</w:t>
      </w:r>
      <w:r w:rsidRPr="00AB1CD3">
        <w:rPr>
          <w:rFonts w:ascii="Helvetica" w:hAnsi="Helvetica"/>
          <w:color w:val="000000"/>
          <w:sz w:val="22"/>
        </w:rPr>
        <w:t xml:space="preserve">. </w:t>
      </w:r>
      <w:r>
        <w:rPr>
          <w:rFonts w:ascii="Helvetica" w:hAnsi="Helvetica"/>
          <w:color w:val="000000"/>
          <w:sz w:val="22"/>
        </w:rPr>
        <w:t>Bei Sage, Anbieter für HR-, CRM- und ERP-Lösungen, leitete</w:t>
      </w:r>
      <w:r w:rsidRPr="00AB1CD3">
        <w:rPr>
          <w:rFonts w:ascii="Helvetica" w:hAnsi="Helvetica"/>
          <w:color w:val="000000"/>
          <w:sz w:val="22"/>
        </w:rPr>
        <w:t xml:space="preserve"> </w:t>
      </w:r>
      <w:r>
        <w:rPr>
          <w:rFonts w:ascii="Helvetica" w:hAnsi="Helvetica"/>
          <w:color w:val="000000"/>
          <w:sz w:val="22"/>
        </w:rPr>
        <w:t>Fischer unter anderem das</w:t>
      </w:r>
      <w:r w:rsidRPr="00AB1CD3">
        <w:rPr>
          <w:rFonts w:ascii="Helvetica" w:hAnsi="Helvetica"/>
          <w:color w:val="000000"/>
          <w:sz w:val="22"/>
        </w:rPr>
        <w:t xml:space="preserve"> Gesch</w:t>
      </w:r>
      <w:r>
        <w:rPr>
          <w:rFonts w:ascii="Helvetica" w:hAnsi="Helvetica"/>
          <w:color w:val="000000"/>
          <w:sz w:val="22"/>
        </w:rPr>
        <w:t>äftsfeld Payroll Outsourcing. Mit seiner Expertise will der</w:t>
      </w:r>
      <w:r w:rsidR="00AF29BF">
        <w:rPr>
          <w:rFonts w:ascii="Helvetica" w:hAnsi="Helvetica"/>
          <w:color w:val="000000"/>
          <w:sz w:val="22"/>
        </w:rPr>
        <w:t xml:space="preserve"> K</w:t>
      </w:r>
      <w:r w:rsidR="00AB1CD3">
        <w:rPr>
          <w:rFonts w:ascii="Helvetica" w:hAnsi="Helvetica"/>
          <w:color w:val="000000"/>
          <w:sz w:val="22"/>
        </w:rPr>
        <w:t xml:space="preserve">ulinarik- und musikbegeisterte IT-Spezialist zur Weiterentwicklung der expandierenden Infoniqa </w:t>
      </w:r>
      <w:r w:rsidR="00DE692E">
        <w:rPr>
          <w:rFonts w:ascii="Helvetica" w:hAnsi="Helvetica"/>
          <w:color w:val="000000"/>
          <w:sz w:val="22"/>
        </w:rPr>
        <w:t xml:space="preserve">HR </w:t>
      </w:r>
      <w:r w:rsidR="00AB1CD3">
        <w:rPr>
          <w:rFonts w:ascii="Helvetica" w:hAnsi="Helvetica"/>
          <w:color w:val="000000"/>
          <w:sz w:val="22"/>
        </w:rPr>
        <w:t xml:space="preserve">Gruppe beitragen. </w:t>
      </w:r>
      <w:r w:rsidR="00DD4699">
        <w:rPr>
          <w:rFonts w:ascii="Helvetica" w:hAnsi="Helvetica"/>
          <w:color w:val="000000"/>
          <w:sz w:val="22"/>
        </w:rPr>
        <w:t>„</w:t>
      </w:r>
      <w:r w:rsidR="0004311F" w:rsidRPr="0004311F">
        <w:rPr>
          <w:rFonts w:ascii="Helvetica" w:hAnsi="Helvetica"/>
          <w:color w:val="000000"/>
          <w:sz w:val="22"/>
        </w:rPr>
        <w:t>Ich freue mich auf die neuen Herausforderungen und möchte mithelfen, Infoniqa als einen der marktführenden</w:t>
      </w:r>
      <w:r w:rsidR="0004311F">
        <w:rPr>
          <w:rFonts w:ascii="Helvetica" w:hAnsi="Helvetica"/>
          <w:color w:val="000000"/>
          <w:sz w:val="22"/>
        </w:rPr>
        <w:t xml:space="preserve"> </w:t>
      </w:r>
      <w:r w:rsidR="0004311F" w:rsidRPr="0004311F">
        <w:rPr>
          <w:rFonts w:ascii="Helvetica" w:hAnsi="Helvetica"/>
          <w:color w:val="000000"/>
          <w:sz w:val="22"/>
        </w:rPr>
        <w:t> HR-Komplettanbieter im deutsch</w:t>
      </w:r>
      <w:r w:rsidR="0004311F">
        <w:rPr>
          <w:rFonts w:ascii="Helvetica" w:hAnsi="Helvetica"/>
          <w:color w:val="000000"/>
          <w:sz w:val="22"/>
        </w:rPr>
        <w:t>sprachigen Raum zu etablieren</w:t>
      </w:r>
      <w:r w:rsidR="00DD4699" w:rsidRPr="00DD4699">
        <w:rPr>
          <w:rFonts w:ascii="Helvetica" w:hAnsi="Helvetica"/>
          <w:color w:val="000000"/>
          <w:sz w:val="22"/>
        </w:rPr>
        <w:t>“,</w:t>
      </w:r>
      <w:r w:rsidR="00DD4699">
        <w:rPr>
          <w:rFonts w:ascii="Helvetica" w:hAnsi="Helvetica"/>
          <w:color w:val="000000"/>
          <w:sz w:val="22"/>
        </w:rPr>
        <w:t xml:space="preserve"> </w:t>
      </w:r>
      <w:r w:rsidR="00DD4699" w:rsidRPr="00DD4699">
        <w:rPr>
          <w:rFonts w:ascii="Helvetica" w:hAnsi="Helvetica"/>
          <w:color w:val="000000"/>
          <w:sz w:val="22"/>
        </w:rPr>
        <w:t>erklärt René Fischer.</w:t>
      </w:r>
    </w:p>
    <w:p w:rsidR="007C551F" w:rsidRPr="007C551F" w:rsidRDefault="00DD4699" w:rsidP="00D75759">
      <w:pPr>
        <w:pStyle w:val="StandardWeb"/>
        <w:widowControl w:val="0"/>
        <w:spacing w:before="2" w:after="2" w:line="288" w:lineRule="auto"/>
        <w:ind w:right="284"/>
        <w:rPr>
          <w:rFonts w:ascii="Helvetica" w:hAnsi="Helvetica"/>
          <w:b/>
          <w:color w:val="000000"/>
          <w:sz w:val="22"/>
        </w:rPr>
      </w:pPr>
      <w:r>
        <w:rPr>
          <w:rFonts w:ascii="Helvetica" w:hAnsi="Helvetica"/>
          <w:color w:val="000000"/>
          <w:sz w:val="22"/>
        </w:rPr>
        <w:br/>
      </w:r>
      <w:r w:rsidR="007C551F" w:rsidRPr="007C551F">
        <w:rPr>
          <w:rFonts w:ascii="Helvetica" w:hAnsi="Helvetica"/>
          <w:b/>
          <w:color w:val="000000"/>
          <w:sz w:val="22"/>
        </w:rPr>
        <w:t xml:space="preserve">Moderne HR-Lösungen für den deutschsprachigen Markt </w:t>
      </w:r>
    </w:p>
    <w:p w:rsidR="00CC12C6" w:rsidRPr="00DD4699" w:rsidRDefault="00B77864" w:rsidP="00D75759">
      <w:pPr>
        <w:pStyle w:val="StandardWeb"/>
        <w:widowControl w:val="0"/>
        <w:spacing w:before="2" w:after="2" w:line="288" w:lineRule="auto"/>
        <w:ind w:right="284"/>
        <w:rPr>
          <w:rFonts w:ascii="Helvetica" w:hAnsi="Helvetica"/>
          <w:color w:val="000000"/>
          <w:sz w:val="22"/>
        </w:rPr>
      </w:pPr>
      <w:r>
        <w:rPr>
          <w:rFonts w:ascii="Helvetica" w:hAnsi="Helvetica"/>
          <w:color w:val="000000"/>
          <w:sz w:val="22"/>
        </w:rPr>
        <w:t>I</w:t>
      </w:r>
      <w:r w:rsidRPr="00DD4699">
        <w:rPr>
          <w:rFonts w:ascii="Helvetica" w:hAnsi="Helvetica"/>
          <w:color w:val="000000"/>
          <w:sz w:val="22"/>
        </w:rPr>
        <w:t xml:space="preserve">nfoniqa wächst </w:t>
      </w:r>
      <w:r>
        <w:rPr>
          <w:rFonts w:ascii="Helvetica" w:hAnsi="Helvetica"/>
          <w:color w:val="000000"/>
          <w:sz w:val="22"/>
        </w:rPr>
        <w:t xml:space="preserve">vor allem </w:t>
      </w:r>
      <w:r w:rsidRPr="00DD4699">
        <w:rPr>
          <w:rFonts w:ascii="Helvetica" w:hAnsi="Helvetica"/>
          <w:color w:val="000000"/>
          <w:sz w:val="22"/>
        </w:rPr>
        <w:t>i</w:t>
      </w:r>
      <w:r>
        <w:rPr>
          <w:rFonts w:ascii="Helvetica" w:hAnsi="Helvetica"/>
          <w:color w:val="000000"/>
          <w:sz w:val="22"/>
        </w:rPr>
        <w:t>m</w:t>
      </w:r>
      <w:r w:rsidRPr="00DD4699">
        <w:rPr>
          <w:rFonts w:ascii="Helvetica" w:hAnsi="Helvetica"/>
          <w:color w:val="000000"/>
          <w:sz w:val="22"/>
        </w:rPr>
        <w:t xml:space="preserve"> </w:t>
      </w:r>
      <w:r>
        <w:rPr>
          <w:rFonts w:ascii="Helvetica" w:hAnsi="Helvetica"/>
          <w:color w:val="000000"/>
          <w:sz w:val="22"/>
        </w:rPr>
        <w:t>deutschsprachigen Markt</w:t>
      </w:r>
      <w:r w:rsidRPr="00DD4699">
        <w:rPr>
          <w:rFonts w:ascii="Helvetica" w:hAnsi="Helvetica"/>
          <w:color w:val="000000"/>
          <w:sz w:val="22"/>
        </w:rPr>
        <w:t xml:space="preserve"> massiv</w:t>
      </w:r>
      <w:r>
        <w:rPr>
          <w:rFonts w:ascii="Helvetica" w:hAnsi="Helvetica"/>
          <w:color w:val="000000"/>
          <w:sz w:val="22"/>
        </w:rPr>
        <w:t xml:space="preserve">. In </w:t>
      </w:r>
      <w:r w:rsidRPr="00DD4699">
        <w:rPr>
          <w:rFonts w:ascii="Helvetica" w:hAnsi="Helvetica"/>
          <w:color w:val="000000"/>
          <w:sz w:val="22"/>
        </w:rPr>
        <w:t xml:space="preserve">Österreich </w:t>
      </w:r>
      <w:r>
        <w:rPr>
          <w:rFonts w:ascii="Helvetica" w:hAnsi="Helvetica"/>
          <w:color w:val="000000"/>
          <w:sz w:val="22"/>
        </w:rPr>
        <w:t xml:space="preserve">ist das Unternehmen bereits </w:t>
      </w:r>
      <w:r w:rsidRPr="00DD4699">
        <w:rPr>
          <w:rFonts w:ascii="Helvetica" w:hAnsi="Helvetica"/>
          <w:color w:val="000000"/>
          <w:sz w:val="22"/>
        </w:rPr>
        <w:t>Markt</w:t>
      </w:r>
      <w:r>
        <w:rPr>
          <w:rFonts w:ascii="Helvetica" w:hAnsi="Helvetica"/>
          <w:color w:val="000000"/>
          <w:sz w:val="22"/>
        </w:rPr>
        <w:t>führer</w:t>
      </w:r>
      <w:r w:rsidRPr="00DD4699">
        <w:rPr>
          <w:rFonts w:ascii="Helvetica" w:hAnsi="Helvetica"/>
          <w:color w:val="000000"/>
          <w:sz w:val="22"/>
        </w:rPr>
        <w:t xml:space="preserve"> im Bereich HR-Lösungen.</w:t>
      </w:r>
      <w:r>
        <w:rPr>
          <w:rFonts w:ascii="Helvetica" w:hAnsi="Helvetica"/>
          <w:color w:val="000000"/>
          <w:sz w:val="22"/>
        </w:rPr>
        <w:t xml:space="preserve"> </w:t>
      </w:r>
      <w:r w:rsidRPr="00DD4699">
        <w:rPr>
          <w:rFonts w:ascii="Helvetica" w:hAnsi="Helvetica"/>
          <w:color w:val="000000"/>
          <w:sz w:val="22"/>
        </w:rPr>
        <w:t>René</w:t>
      </w:r>
      <w:r>
        <w:rPr>
          <w:rFonts w:ascii="Helvetica" w:hAnsi="Helvetica"/>
          <w:color w:val="000000"/>
          <w:sz w:val="22"/>
        </w:rPr>
        <w:t xml:space="preserve"> Fischer steuert als Head of Product Marketing </w:t>
      </w:r>
      <w:r w:rsidRPr="00DD4699">
        <w:rPr>
          <w:rFonts w:ascii="Helvetica" w:hAnsi="Helvetica"/>
          <w:color w:val="000000"/>
          <w:sz w:val="22"/>
        </w:rPr>
        <w:t>ab sofort diesen Bereich</w:t>
      </w:r>
      <w:r>
        <w:rPr>
          <w:rFonts w:ascii="Helvetica" w:hAnsi="Helvetica"/>
          <w:color w:val="000000"/>
          <w:sz w:val="22"/>
        </w:rPr>
        <w:t>,</w:t>
      </w:r>
      <w:r w:rsidRPr="00DD4699">
        <w:rPr>
          <w:rFonts w:ascii="Helvetica" w:hAnsi="Helvetica"/>
          <w:color w:val="000000"/>
          <w:sz w:val="22"/>
        </w:rPr>
        <w:t xml:space="preserve"> </w:t>
      </w:r>
      <w:r>
        <w:rPr>
          <w:rFonts w:ascii="Helvetica" w:hAnsi="Helvetica"/>
          <w:color w:val="000000"/>
          <w:sz w:val="22"/>
        </w:rPr>
        <w:t>damit</w:t>
      </w:r>
      <w:r w:rsidRPr="00DD4699">
        <w:rPr>
          <w:rFonts w:ascii="Helvetica" w:hAnsi="Helvetica"/>
          <w:color w:val="000000"/>
          <w:sz w:val="22"/>
        </w:rPr>
        <w:t xml:space="preserve"> </w:t>
      </w:r>
      <w:r>
        <w:rPr>
          <w:rFonts w:ascii="Helvetica" w:hAnsi="Helvetica"/>
          <w:color w:val="000000"/>
          <w:sz w:val="22"/>
        </w:rPr>
        <w:t xml:space="preserve">das Unternehmen </w:t>
      </w:r>
      <w:r w:rsidRPr="00DD4699">
        <w:rPr>
          <w:rFonts w:ascii="Helvetica" w:hAnsi="Helvetica"/>
          <w:color w:val="000000"/>
          <w:sz w:val="22"/>
        </w:rPr>
        <w:t>die mittelfri</w:t>
      </w:r>
      <w:r>
        <w:rPr>
          <w:rFonts w:ascii="Helvetica" w:hAnsi="Helvetica"/>
          <w:color w:val="000000"/>
          <w:sz w:val="22"/>
        </w:rPr>
        <w:t xml:space="preserve">stigen Wachstumsziele im DACH-Raum erreicht. „In den letzten Jahren hat </w:t>
      </w:r>
      <w:r w:rsidRPr="0004311F">
        <w:rPr>
          <w:rFonts w:ascii="Helvetica" w:hAnsi="Helvetica"/>
          <w:color w:val="000000"/>
          <w:sz w:val="22"/>
        </w:rPr>
        <w:t xml:space="preserve">Infoniqa einen sehr erfolgreichen Kurs </w:t>
      </w:r>
      <w:r>
        <w:rPr>
          <w:rFonts w:ascii="Helvetica" w:hAnsi="Helvetica"/>
          <w:color w:val="000000"/>
          <w:sz w:val="22"/>
        </w:rPr>
        <w:t>eingeschlagen. Es ist eine spannende Aufgabe</w:t>
      </w:r>
      <w:r w:rsidRPr="0004311F">
        <w:rPr>
          <w:rFonts w:ascii="Helvetica" w:hAnsi="Helvetica"/>
          <w:color w:val="000000"/>
          <w:sz w:val="22"/>
        </w:rPr>
        <w:t xml:space="preserve">, </w:t>
      </w:r>
      <w:r>
        <w:rPr>
          <w:rFonts w:ascii="Helvetica" w:hAnsi="Helvetica"/>
          <w:color w:val="000000"/>
          <w:sz w:val="22"/>
        </w:rPr>
        <w:t>nun</w:t>
      </w:r>
      <w:r w:rsidRPr="0004311F">
        <w:rPr>
          <w:rFonts w:ascii="Helvetica" w:hAnsi="Helvetica"/>
          <w:color w:val="000000"/>
          <w:sz w:val="22"/>
        </w:rPr>
        <w:t xml:space="preserve"> Teil </w:t>
      </w:r>
      <w:r>
        <w:rPr>
          <w:rFonts w:ascii="Helvetica" w:hAnsi="Helvetica"/>
          <w:color w:val="000000"/>
          <w:sz w:val="22"/>
        </w:rPr>
        <w:t>dieses</w:t>
      </w:r>
      <w:r w:rsidRPr="0004311F">
        <w:rPr>
          <w:rFonts w:ascii="Helvetica" w:hAnsi="Helvetica"/>
          <w:color w:val="000000"/>
          <w:sz w:val="22"/>
        </w:rPr>
        <w:t xml:space="preserve"> </w:t>
      </w:r>
      <w:r>
        <w:rPr>
          <w:rFonts w:ascii="Helvetica" w:hAnsi="Helvetica"/>
          <w:color w:val="000000"/>
          <w:sz w:val="22"/>
        </w:rPr>
        <w:t>ambitionierten</w:t>
      </w:r>
      <w:r w:rsidRPr="0004311F" w:rsidDel="00496C50">
        <w:rPr>
          <w:rFonts w:ascii="Helvetica" w:hAnsi="Helvetica"/>
          <w:color w:val="000000"/>
          <w:sz w:val="22"/>
        </w:rPr>
        <w:t xml:space="preserve"> </w:t>
      </w:r>
      <w:r>
        <w:rPr>
          <w:rFonts w:ascii="Helvetica" w:hAnsi="Helvetica"/>
          <w:color w:val="000000"/>
          <w:sz w:val="22"/>
        </w:rPr>
        <w:t>Teams zu sein“, so Fischer</w:t>
      </w:r>
      <w:r w:rsidR="00DD4699">
        <w:rPr>
          <w:rFonts w:ascii="Helvetica" w:hAnsi="Helvetica"/>
          <w:color w:val="000000"/>
          <w:sz w:val="22"/>
        </w:rPr>
        <w:t>.</w:t>
      </w:r>
    </w:p>
    <w:p w:rsidR="00CE4E92" w:rsidRPr="00DD4699" w:rsidRDefault="00CE4E92" w:rsidP="00D75759">
      <w:pPr>
        <w:pStyle w:val="StandardWeb"/>
        <w:widowControl w:val="0"/>
        <w:spacing w:before="2" w:after="2" w:line="288" w:lineRule="auto"/>
        <w:ind w:right="284"/>
        <w:rPr>
          <w:rFonts w:ascii="Helvetica" w:hAnsi="Helvetica"/>
          <w:color w:val="000000"/>
          <w:sz w:val="22"/>
        </w:rPr>
      </w:pPr>
    </w:p>
    <w:p w:rsidR="00773934" w:rsidRPr="00FE06BE" w:rsidRDefault="00AF29BF" w:rsidP="00FD6DE3">
      <w:pPr>
        <w:pStyle w:val="StandardWeb"/>
        <w:spacing w:before="2" w:after="2" w:line="288" w:lineRule="auto"/>
        <w:ind w:right="142"/>
        <w:rPr>
          <w:rFonts w:ascii="Helvetica" w:hAnsi="Helvetica"/>
          <w:color w:val="000000"/>
          <w:sz w:val="22"/>
        </w:rPr>
      </w:pPr>
      <w:r>
        <w:rPr>
          <w:rFonts w:ascii="Helvetica" w:hAnsi="Helvetica"/>
          <w:noProof/>
          <w:color w:val="000000"/>
          <w:sz w:val="22"/>
        </w:rPr>
        <w:drawing>
          <wp:inline distT="0" distB="0" distL="0" distR="0">
            <wp:extent cx="1415923" cy="1892491"/>
            <wp:effectExtent l="25400" t="0" r="6477" b="0"/>
            <wp:docPr id="4" name="Bild 2" descr=":Rene Fisch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:Rene Fischer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664" cy="1896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934" w:rsidRPr="005B6653" w:rsidRDefault="00CE4E92" w:rsidP="00FD6DE3">
      <w:pPr>
        <w:ind w:right="142"/>
        <w:rPr>
          <w:b/>
          <w:sz w:val="18"/>
        </w:rPr>
      </w:pPr>
      <w:r>
        <w:rPr>
          <w:b/>
          <w:sz w:val="18"/>
        </w:rPr>
        <w:t>Das Bild steht</w:t>
      </w:r>
      <w:r w:rsidR="00773934" w:rsidRPr="005B6653">
        <w:rPr>
          <w:b/>
          <w:sz w:val="18"/>
        </w:rPr>
        <w:t xml:space="preserve"> auf </w:t>
      </w:r>
      <w:r w:rsidR="00773934">
        <w:rPr>
          <w:b/>
          <w:sz w:val="18"/>
        </w:rPr>
        <w:t>unserem Mediaportal</w:t>
      </w:r>
      <w:r w:rsidR="00AF29BF">
        <w:rPr>
          <w:b/>
          <w:sz w:val="18"/>
        </w:rPr>
        <w:t xml:space="preserve"> </w:t>
      </w:r>
      <w:hyperlink r:id="rId8" w:history="1">
        <w:r w:rsidR="00AF29BF" w:rsidRPr="00AF29BF">
          <w:rPr>
            <w:rStyle w:val="Link"/>
            <w:b/>
            <w:sz w:val="18"/>
          </w:rPr>
          <w:t>Amid PR</w:t>
        </w:r>
      </w:hyperlink>
      <w:r w:rsidR="00AF29BF">
        <w:rPr>
          <w:b/>
          <w:sz w:val="18"/>
        </w:rPr>
        <w:t xml:space="preserve"> </w:t>
      </w:r>
      <w:r w:rsidR="00773934" w:rsidRPr="005B6653">
        <w:rPr>
          <w:b/>
          <w:sz w:val="18"/>
        </w:rPr>
        <w:t>zum Download zur Verfügung</w:t>
      </w:r>
    </w:p>
    <w:p w:rsidR="00773934" w:rsidRPr="00266FF5" w:rsidRDefault="00773934" w:rsidP="00847248">
      <w:pPr>
        <w:widowControl w:val="0"/>
        <w:spacing w:line="240" w:lineRule="auto"/>
        <w:rPr>
          <w:sz w:val="18"/>
        </w:rPr>
      </w:pPr>
    </w:p>
    <w:tbl>
      <w:tblPr>
        <w:tblW w:w="9709" w:type="dxa"/>
        <w:tblCellMar>
          <w:left w:w="70" w:type="dxa"/>
          <w:right w:w="70" w:type="dxa"/>
        </w:tblCellMar>
        <w:tblLook w:val="0000"/>
      </w:tblPr>
      <w:tblGrid>
        <w:gridCol w:w="4748"/>
        <w:gridCol w:w="4961"/>
      </w:tblGrid>
      <w:tr w:rsidR="00B77864" w:rsidRPr="00266FF5">
        <w:trPr>
          <w:trHeight w:val="1004"/>
        </w:trPr>
        <w:tc>
          <w:tcPr>
            <w:tcW w:w="4748" w:type="dxa"/>
          </w:tcPr>
          <w:p w:rsidR="00B77864" w:rsidRDefault="00B77864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sz w:val="18"/>
                <w:szCs w:val="16"/>
              </w:rPr>
            </w:pPr>
            <w:r w:rsidRPr="00320DF1">
              <w:rPr>
                <w:b/>
                <w:sz w:val="18"/>
              </w:rPr>
              <w:t>Weitere Informationen:</w:t>
            </w:r>
            <w:r w:rsidRPr="00320DF1">
              <w:rPr>
                <w:sz w:val="18"/>
              </w:rPr>
              <w:br/>
            </w:r>
            <w:r w:rsidRPr="00320DF1">
              <w:rPr>
                <w:sz w:val="18"/>
                <w:szCs w:val="16"/>
              </w:rPr>
              <w:t xml:space="preserve">Infoniqa Payroll </w:t>
            </w:r>
            <w:r>
              <w:rPr>
                <w:sz w:val="18"/>
                <w:szCs w:val="16"/>
              </w:rPr>
              <w:t>Holding GmbH – Martin Schmid</w:t>
            </w:r>
            <w:r>
              <w:rPr>
                <w:sz w:val="18"/>
                <w:szCs w:val="16"/>
              </w:rPr>
              <w:br/>
              <w:t>Traunufer Arkade 1</w:t>
            </w:r>
            <w:r w:rsidRPr="00320DF1">
              <w:rPr>
                <w:sz w:val="18"/>
                <w:szCs w:val="16"/>
              </w:rPr>
              <w:t xml:space="preserve"> – </w:t>
            </w:r>
            <w:r>
              <w:rPr>
                <w:sz w:val="18"/>
                <w:szCs w:val="16"/>
              </w:rPr>
              <w:t>A-4600</w:t>
            </w:r>
            <w:r w:rsidRPr="00320DF1">
              <w:rPr>
                <w:sz w:val="18"/>
                <w:szCs w:val="16"/>
              </w:rPr>
              <w:t xml:space="preserve"> </w:t>
            </w:r>
            <w:r>
              <w:rPr>
                <w:sz w:val="18"/>
                <w:szCs w:val="16"/>
              </w:rPr>
              <w:t>Thalheim/Wels</w:t>
            </w:r>
            <w:r>
              <w:rPr>
                <w:sz w:val="18"/>
                <w:szCs w:val="16"/>
              </w:rPr>
              <w:br/>
            </w:r>
            <w:r w:rsidRPr="00320DF1">
              <w:rPr>
                <w:sz w:val="18"/>
                <w:szCs w:val="16"/>
              </w:rPr>
              <w:t xml:space="preserve">Tel.: </w:t>
            </w:r>
            <w:r w:rsidRPr="00BF5E32">
              <w:rPr>
                <w:color w:val="000000"/>
                <w:sz w:val="18"/>
              </w:rPr>
              <w:t>+43</w:t>
            </w:r>
            <w:r>
              <w:rPr>
                <w:color w:val="000000"/>
                <w:sz w:val="18"/>
              </w:rPr>
              <w:t xml:space="preserve"> 7242 9396 – 3300</w:t>
            </w:r>
            <w:r>
              <w:rPr>
                <w:sz w:val="18"/>
                <w:szCs w:val="16"/>
              </w:rPr>
              <w:br/>
              <w:t>martin.schmid@infoniqa.com – www.infoniqa.com</w:t>
            </w:r>
          </w:p>
          <w:p w:rsidR="00B77864" w:rsidRDefault="00B77864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4961" w:type="dxa"/>
          </w:tcPr>
          <w:p w:rsidR="00B77864" w:rsidRDefault="00B77864">
            <w:pPr>
              <w:widowControl w:val="0"/>
              <w:suppressAutoHyphens/>
              <w:spacing w:line="240" w:lineRule="auto"/>
              <w:rPr>
                <w:sz w:val="18"/>
              </w:rPr>
            </w:pPr>
            <w:r w:rsidRPr="00BF5E32">
              <w:rPr>
                <w:b/>
                <w:sz w:val="18"/>
              </w:rPr>
              <w:t>Presse- und Öffentlichkeitsarbeit:</w:t>
            </w:r>
            <w:r w:rsidRPr="00BF5E32">
              <w:rPr>
                <w:sz w:val="18"/>
              </w:rPr>
              <w:br/>
              <w:t>Press’n’Relations Austria GmbH – Georg Dutzi</w:t>
            </w:r>
            <w:r w:rsidRPr="00BF5E32">
              <w:rPr>
                <w:sz w:val="18"/>
              </w:rPr>
              <w:br/>
            </w:r>
            <w:r>
              <w:rPr>
                <w:sz w:val="18"/>
              </w:rPr>
              <w:t>Lange Gasse 65/16 – 108</w:t>
            </w:r>
            <w:r w:rsidRPr="00BF5E32">
              <w:rPr>
                <w:sz w:val="18"/>
              </w:rPr>
              <w:t>0 W</w:t>
            </w:r>
            <w:r>
              <w:rPr>
                <w:sz w:val="18"/>
              </w:rPr>
              <w:t>ien</w:t>
            </w:r>
            <w:r>
              <w:rPr>
                <w:sz w:val="18"/>
              </w:rPr>
              <w:br/>
              <w:t>Tel.: + 43 1 907 61 48-10</w:t>
            </w:r>
            <w:r w:rsidRPr="00BF5E32">
              <w:rPr>
                <w:sz w:val="18"/>
              </w:rPr>
              <w:br/>
              <w:t>gd@press-n-relations.at - www.press-n-relations.com</w:t>
            </w:r>
          </w:p>
        </w:tc>
      </w:tr>
    </w:tbl>
    <w:p w:rsidR="00B77864" w:rsidRDefault="00B77864" w:rsidP="00B77864">
      <w:pPr>
        <w:widowControl w:val="0"/>
        <w:suppressAutoHyphens/>
        <w:spacing w:line="240" w:lineRule="auto"/>
        <w:rPr>
          <w:sz w:val="18"/>
        </w:rPr>
      </w:pPr>
    </w:p>
    <w:p w:rsidR="00773934" w:rsidRPr="00CC12C6" w:rsidRDefault="00B77864" w:rsidP="00B77864">
      <w:pPr>
        <w:pStyle w:val="StandardWeb"/>
        <w:suppressAutoHyphens/>
        <w:spacing w:before="2" w:after="2"/>
        <w:ind w:right="-992"/>
        <w:rPr>
          <w:rFonts w:ascii="Helvetica" w:hAnsi="Helvetica"/>
          <w:color w:val="000000"/>
          <w:sz w:val="18"/>
        </w:rPr>
      </w:pPr>
      <w:r w:rsidRPr="00CC12C6">
        <w:rPr>
          <w:rFonts w:ascii="Helvetica" w:hAnsi="Helvetica"/>
          <w:b/>
          <w:color w:val="000000"/>
          <w:sz w:val="18"/>
        </w:rPr>
        <w:t>Über die Infoniqa HR Gruppe</w:t>
      </w:r>
      <w:r w:rsidRPr="00CC12C6">
        <w:rPr>
          <w:rFonts w:ascii="Helvetica" w:hAnsi="Helvetica"/>
          <w:b/>
          <w:color w:val="000000"/>
          <w:sz w:val="18"/>
        </w:rPr>
        <w:br/>
      </w:r>
      <w:r w:rsidRPr="00CC12C6">
        <w:rPr>
          <w:rFonts w:ascii="Helvetica" w:hAnsi="Helvetica"/>
          <w:color w:val="000000"/>
          <w:sz w:val="18"/>
        </w:rPr>
        <w:t>Die Infoniqa HR Gruppe ist Spezialist für Standardsoftware-Lösungen und Dienstleistungen in den Bere</w:t>
      </w:r>
      <w:r>
        <w:rPr>
          <w:rFonts w:ascii="Helvetica" w:hAnsi="Helvetica"/>
          <w:color w:val="000000"/>
          <w:sz w:val="18"/>
        </w:rPr>
        <w:t>i</w:t>
      </w:r>
      <w:r w:rsidRPr="00CC12C6">
        <w:rPr>
          <w:rFonts w:ascii="Helvetica" w:hAnsi="Helvetica"/>
          <w:color w:val="000000"/>
          <w:sz w:val="18"/>
        </w:rPr>
        <w:t xml:space="preserve">chen </w:t>
      </w:r>
      <w:r>
        <w:rPr>
          <w:rFonts w:ascii="Helvetica" w:hAnsi="Helvetica"/>
          <w:color w:val="000000"/>
          <w:sz w:val="18"/>
        </w:rPr>
        <w:t>Personal</w:t>
      </w:r>
      <w:r w:rsidRPr="00CC12C6">
        <w:rPr>
          <w:rFonts w:ascii="Helvetica" w:hAnsi="Helvetica"/>
          <w:color w:val="000000"/>
          <w:sz w:val="18"/>
        </w:rPr>
        <w:t>abrechnung und strategisches Personalmanagement. Zentrales Software-Produkt im HR-Management ist „engage!“, eine vorsystemunabhängige und plattformübergreifende Web-Standardlösung, die für Person</w:t>
      </w:r>
      <w:r>
        <w:rPr>
          <w:rFonts w:ascii="Helvetica" w:hAnsi="Helvetica"/>
          <w:color w:val="000000"/>
          <w:sz w:val="18"/>
        </w:rPr>
        <w:t>alentwick</w:t>
      </w:r>
      <w:r w:rsidRPr="00CC12C6">
        <w:rPr>
          <w:rFonts w:ascii="Helvetica" w:hAnsi="Helvetica"/>
          <w:color w:val="000000"/>
          <w:sz w:val="18"/>
        </w:rPr>
        <w:t>lung und -beschaffung, Planung und Controlling sowie Bildungs-, Trainings- und Skill-Management international eingesetzt wird. Das Angebot umf</w:t>
      </w:r>
      <w:bookmarkStart w:id="0" w:name="_GoBack"/>
      <w:bookmarkEnd w:id="0"/>
      <w:r w:rsidRPr="00CC12C6">
        <w:rPr>
          <w:rFonts w:ascii="Helvetica" w:hAnsi="Helvetica"/>
          <w:color w:val="000000"/>
          <w:sz w:val="18"/>
        </w:rPr>
        <w:t>asst auch die Lohn</w:t>
      </w:r>
      <w:r>
        <w:rPr>
          <w:rFonts w:ascii="Helvetica" w:hAnsi="Helvetica"/>
          <w:color w:val="000000"/>
          <w:sz w:val="18"/>
        </w:rPr>
        <w:t>- und Gehalts</w:t>
      </w:r>
      <w:r w:rsidRPr="00CC12C6">
        <w:rPr>
          <w:rFonts w:ascii="Helvetica" w:hAnsi="Helvetica"/>
          <w:color w:val="000000"/>
          <w:sz w:val="18"/>
        </w:rPr>
        <w:t>abrechnungs</w:t>
      </w:r>
      <w:r>
        <w:rPr>
          <w:rFonts w:ascii="Helvetica" w:hAnsi="Helvetica"/>
          <w:color w:val="000000"/>
          <w:sz w:val="18"/>
        </w:rPr>
        <w:t xml:space="preserve">lösungen Infoniqa Payroll, LGV®plus, LGA® </w:t>
      </w:r>
      <w:r w:rsidRPr="00CC12C6">
        <w:rPr>
          <w:rFonts w:ascii="Helvetica" w:hAnsi="Helvetica"/>
          <w:color w:val="000000"/>
          <w:sz w:val="18"/>
        </w:rPr>
        <w:t>und Dienstleistungen wie Beratung, Implementierung, Schulung und Hotline bis hin zum Outsourcing der Lohnabrechnung im ASP (Application Service Providing) und BPO (Busines</w:t>
      </w:r>
      <w:r>
        <w:rPr>
          <w:rFonts w:ascii="Helvetica" w:hAnsi="Helvetica"/>
          <w:color w:val="000000"/>
          <w:sz w:val="18"/>
        </w:rPr>
        <w:t>s Process Outsourcing) Modell. Die Infoniqa HR Gruppe verfügt ü</w:t>
      </w:r>
      <w:r w:rsidRPr="00CC12C6">
        <w:rPr>
          <w:rFonts w:ascii="Helvetica" w:hAnsi="Helvetica"/>
          <w:color w:val="000000"/>
          <w:sz w:val="18"/>
        </w:rPr>
        <w:t>ber eigene Gesellschaften in Wels, Salzburg und G</w:t>
      </w:r>
      <w:r>
        <w:rPr>
          <w:rFonts w:ascii="Helvetica" w:hAnsi="Helvetica"/>
          <w:color w:val="000000"/>
          <w:sz w:val="18"/>
        </w:rPr>
        <w:t>raz (A), Böblingen (D) sowie Zürich</w:t>
      </w:r>
      <w:r w:rsidRPr="00CC12C6">
        <w:rPr>
          <w:rFonts w:ascii="Helvetica" w:hAnsi="Helvetica"/>
          <w:color w:val="000000"/>
          <w:sz w:val="18"/>
        </w:rPr>
        <w:t xml:space="preserve"> (CH)</w:t>
      </w:r>
      <w:r>
        <w:rPr>
          <w:rFonts w:ascii="Helvetica" w:hAnsi="Helvetica"/>
          <w:color w:val="000000"/>
          <w:sz w:val="18"/>
        </w:rPr>
        <w:t>. Sie</w:t>
      </w:r>
      <w:r w:rsidRPr="00CC12C6">
        <w:rPr>
          <w:rFonts w:ascii="Helvetica" w:hAnsi="Helvetica"/>
          <w:color w:val="000000"/>
          <w:sz w:val="18"/>
        </w:rPr>
        <w:t xml:space="preserve"> </w:t>
      </w:r>
      <w:r>
        <w:rPr>
          <w:rFonts w:ascii="Helvetica" w:hAnsi="Helvetica"/>
          <w:color w:val="000000"/>
          <w:sz w:val="18"/>
        </w:rPr>
        <w:t>betreut mit rund 120 Mitarbeitern über</w:t>
      </w:r>
      <w:r w:rsidRPr="00CC12C6">
        <w:rPr>
          <w:rFonts w:ascii="Helvetica" w:hAnsi="Helvetica"/>
          <w:color w:val="000000"/>
          <w:sz w:val="18"/>
        </w:rPr>
        <w:t xml:space="preserve"> 2.</w:t>
      </w:r>
      <w:r>
        <w:rPr>
          <w:rFonts w:ascii="Helvetica" w:hAnsi="Helvetica"/>
          <w:color w:val="000000"/>
          <w:sz w:val="18"/>
        </w:rPr>
        <w:t>5</w:t>
      </w:r>
      <w:r w:rsidRPr="00CC12C6">
        <w:rPr>
          <w:rFonts w:ascii="Helvetica" w:hAnsi="Helvetica"/>
          <w:color w:val="000000"/>
          <w:sz w:val="18"/>
        </w:rPr>
        <w:t>00 Kunden mit mehr als 1,5 Millionen Arbeitnehmern.</w:t>
      </w:r>
    </w:p>
    <w:sectPr w:rsidR="00773934" w:rsidRPr="00CC12C6" w:rsidSect="00B77864">
      <w:headerReference w:type="default" r:id="rId9"/>
      <w:pgSz w:w="11906" w:h="16838"/>
      <w:pgMar w:top="2268" w:right="1983" w:bottom="1560" w:left="1417" w:header="708" w:footer="708" w:gutter="0"/>
      <w:cols w:space="708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FAF" w:rsidRDefault="00A83FAF">
      <w:r>
        <w:separator/>
      </w:r>
    </w:p>
  </w:endnote>
  <w:endnote w:type="continuationSeparator" w:id="0">
    <w:p w:rsidR="00A83FAF" w:rsidRDefault="00A83F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300000000000000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FAF" w:rsidRDefault="00A83FAF">
      <w:r>
        <w:separator/>
      </w:r>
    </w:p>
  </w:footnote>
  <w:footnote w:type="continuationSeparator" w:id="0">
    <w:p w:rsidR="00A83FAF" w:rsidRDefault="00A83FAF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934" w:rsidRDefault="00773934" w:rsidP="00F14449">
    <w:pPr>
      <w:pStyle w:val="Kopfzeile"/>
      <w:tabs>
        <w:tab w:val="clear" w:pos="9072"/>
        <w:tab w:val="right" w:pos="10065"/>
      </w:tabs>
      <w:ind w:right="-2834"/>
      <w:jc w:val="right"/>
    </w:pPr>
  </w:p>
  <w:p w:rsidR="00773934" w:rsidRDefault="00773934" w:rsidP="00F14449">
    <w:pPr>
      <w:pStyle w:val="Kopfzeile"/>
      <w:tabs>
        <w:tab w:val="clear" w:pos="9072"/>
      </w:tabs>
      <w:ind w:right="-2551"/>
      <w:jc w:val="right"/>
    </w:pPr>
  </w:p>
  <w:p w:rsidR="00773934" w:rsidRPr="00A3183C" w:rsidRDefault="00FA3979">
    <w:pPr>
      <w:pStyle w:val="Kopfzeile"/>
      <w:rPr>
        <w:sz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4177665</wp:posOffset>
          </wp:positionH>
          <wp:positionV relativeFrom="paragraph">
            <wp:posOffset>28575</wp:posOffset>
          </wp:positionV>
          <wp:extent cx="1831975" cy="230505"/>
          <wp:effectExtent l="0" t="0" r="0" b="0"/>
          <wp:wrapNone/>
          <wp:docPr id="1" name="Bild 1" descr="Infoniq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Infoniqa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mo="http://schemas.microsoft.com/office/mac/office/2008/main" xmlns:ve="http://schemas.openxmlformats.org/markup-compatibility/2006" xmlns:mv="urn:schemas-microsoft-com:mac:vml"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1975" cy="230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73934" w:rsidRPr="00A3183C">
      <w:rPr>
        <w:sz w:val="32"/>
      </w:rPr>
      <w:t>PRESSEINFORMATION</w:t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D06183A"/>
    <w:lvl w:ilvl="0" w:tplc="B1E64D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 w:tplc="21CE22CC">
      <w:numFmt w:val="decimal"/>
      <w:lvlText w:val=""/>
      <w:lvlJc w:val="left"/>
      <w:rPr>
        <w:rFonts w:cs="Times New Roman"/>
      </w:rPr>
    </w:lvl>
    <w:lvl w:ilvl="2" w:tplc="7204990A">
      <w:numFmt w:val="decimal"/>
      <w:lvlText w:val=""/>
      <w:lvlJc w:val="left"/>
      <w:rPr>
        <w:rFonts w:cs="Times New Roman"/>
      </w:rPr>
    </w:lvl>
    <w:lvl w:ilvl="3" w:tplc="7E563C58">
      <w:numFmt w:val="decimal"/>
      <w:lvlText w:val=""/>
      <w:lvlJc w:val="left"/>
      <w:rPr>
        <w:rFonts w:cs="Times New Roman"/>
      </w:rPr>
    </w:lvl>
    <w:lvl w:ilvl="4" w:tplc="4AC0FF2C">
      <w:numFmt w:val="decimal"/>
      <w:lvlText w:val=""/>
      <w:lvlJc w:val="left"/>
      <w:rPr>
        <w:rFonts w:cs="Times New Roman"/>
      </w:rPr>
    </w:lvl>
    <w:lvl w:ilvl="5" w:tplc="CCAEDCC6">
      <w:numFmt w:val="decimal"/>
      <w:lvlText w:val=""/>
      <w:lvlJc w:val="left"/>
      <w:rPr>
        <w:rFonts w:cs="Times New Roman"/>
      </w:rPr>
    </w:lvl>
    <w:lvl w:ilvl="6" w:tplc="5C76AE20">
      <w:numFmt w:val="decimal"/>
      <w:lvlText w:val=""/>
      <w:lvlJc w:val="left"/>
      <w:rPr>
        <w:rFonts w:cs="Times New Roman"/>
      </w:rPr>
    </w:lvl>
    <w:lvl w:ilvl="7" w:tplc="AC8017AA">
      <w:numFmt w:val="decimal"/>
      <w:lvlText w:val=""/>
      <w:lvlJc w:val="left"/>
      <w:rPr>
        <w:rFonts w:cs="Times New Roman"/>
      </w:rPr>
    </w:lvl>
    <w:lvl w:ilvl="8" w:tplc="5B30D5B8">
      <w:numFmt w:val="decimal"/>
      <w:lvlText w:val=""/>
      <w:lvlJc w:val="left"/>
      <w:rPr>
        <w:rFonts w:cs="Times New Roman"/>
      </w:rPr>
    </w:lvl>
  </w:abstractNum>
  <w:abstractNum w:abstractNumId="1">
    <w:nsid w:val="0DD00716"/>
    <w:multiLevelType w:val="hybridMultilevel"/>
    <w:tmpl w:val="1D6CF776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0723627"/>
    <w:multiLevelType w:val="multilevel"/>
    <w:tmpl w:val="886CF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8"/>
  <w:embedSystemFonts/>
  <w:doNotTrackMove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A3183C"/>
    <w:rsid w:val="00007914"/>
    <w:rsid w:val="00037AC0"/>
    <w:rsid w:val="0004311F"/>
    <w:rsid w:val="000534FD"/>
    <w:rsid w:val="00053E5A"/>
    <w:rsid w:val="000B2019"/>
    <w:rsid w:val="000B7261"/>
    <w:rsid w:val="000B7807"/>
    <w:rsid w:val="000B7D8C"/>
    <w:rsid w:val="000C0344"/>
    <w:rsid w:val="000C0954"/>
    <w:rsid w:val="000E1173"/>
    <w:rsid w:val="000F0460"/>
    <w:rsid w:val="000F76ED"/>
    <w:rsid w:val="00103BF2"/>
    <w:rsid w:val="00131F02"/>
    <w:rsid w:val="00143F8B"/>
    <w:rsid w:val="00157FE6"/>
    <w:rsid w:val="00163344"/>
    <w:rsid w:val="00165314"/>
    <w:rsid w:val="00175FE3"/>
    <w:rsid w:val="00183F90"/>
    <w:rsid w:val="00187146"/>
    <w:rsid w:val="00187783"/>
    <w:rsid w:val="00194623"/>
    <w:rsid w:val="001969BA"/>
    <w:rsid w:val="001A24EB"/>
    <w:rsid w:val="001A57C4"/>
    <w:rsid w:val="001C217A"/>
    <w:rsid w:val="001E0430"/>
    <w:rsid w:val="00201E54"/>
    <w:rsid w:val="0021427B"/>
    <w:rsid w:val="0021572E"/>
    <w:rsid w:val="0024065E"/>
    <w:rsid w:val="002408C5"/>
    <w:rsid w:val="00245D9F"/>
    <w:rsid w:val="0026663B"/>
    <w:rsid w:val="00266FF5"/>
    <w:rsid w:val="00281985"/>
    <w:rsid w:val="00281F00"/>
    <w:rsid w:val="00291AEA"/>
    <w:rsid w:val="002B2192"/>
    <w:rsid w:val="002D1D86"/>
    <w:rsid w:val="002D2A86"/>
    <w:rsid w:val="002D600B"/>
    <w:rsid w:val="002F5BBA"/>
    <w:rsid w:val="002F5D24"/>
    <w:rsid w:val="0031388C"/>
    <w:rsid w:val="00320DF1"/>
    <w:rsid w:val="00333236"/>
    <w:rsid w:val="003612EC"/>
    <w:rsid w:val="00364E3A"/>
    <w:rsid w:val="00380350"/>
    <w:rsid w:val="003A5BA4"/>
    <w:rsid w:val="003B143B"/>
    <w:rsid w:val="003D0BCC"/>
    <w:rsid w:val="003F3EFF"/>
    <w:rsid w:val="0040584C"/>
    <w:rsid w:val="00410F8B"/>
    <w:rsid w:val="00412D68"/>
    <w:rsid w:val="00414650"/>
    <w:rsid w:val="00417912"/>
    <w:rsid w:val="004239A9"/>
    <w:rsid w:val="00432DD3"/>
    <w:rsid w:val="00487EE3"/>
    <w:rsid w:val="004B2211"/>
    <w:rsid w:val="004C0944"/>
    <w:rsid w:val="004C1738"/>
    <w:rsid w:val="004C292C"/>
    <w:rsid w:val="004C44BB"/>
    <w:rsid w:val="004D3659"/>
    <w:rsid w:val="004E53C0"/>
    <w:rsid w:val="004E66BF"/>
    <w:rsid w:val="00505BA4"/>
    <w:rsid w:val="00514E9E"/>
    <w:rsid w:val="0051565A"/>
    <w:rsid w:val="00534B05"/>
    <w:rsid w:val="0054117C"/>
    <w:rsid w:val="00552B86"/>
    <w:rsid w:val="005606C9"/>
    <w:rsid w:val="005646CA"/>
    <w:rsid w:val="0058528D"/>
    <w:rsid w:val="00586DF4"/>
    <w:rsid w:val="005B3043"/>
    <w:rsid w:val="005B6653"/>
    <w:rsid w:val="005B6ADA"/>
    <w:rsid w:val="005B7C04"/>
    <w:rsid w:val="005C4689"/>
    <w:rsid w:val="005D1A73"/>
    <w:rsid w:val="005D2045"/>
    <w:rsid w:val="00613AFD"/>
    <w:rsid w:val="006208C3"/>
    <w:rsid w:val="006226D3"/>
    <w:rsid w:val="00633C30"/>
    <w:rsid w:val="00644AA8"/>
    <w:rsid w:val="006461B3"/>
    <w:rsid w:val="0065042A"/>
    <w:rsid w:val="0065295E"/>
    <w:rsid w:val="00652F67"/>
    <w:rsid w:val="00667166"/>
    <w:rsid w:val="0068695E"/>
    <w:rsid w:val="00694720"/>
    <w:rsid w:val="00695994"/>
    <w:rsid w:val="006B50A9"/>
    <w:rsid w:val="006C253D"/>
    <w:rsid w:val="006C53CA"/>
    <w:rsid w:val="006C784D"/>
    <w:rsid w:val="006D0F42"/>
    <w:rsid w:val="006E0BDC"/>
    <w:rsid w:val="006E76A1"/>
    <w:rsid w:val="006F1DCC"/>
    <w:rsid w:val="006F369A"/>
    <w:rsid w:val="007352FF"/>
    <w:rsid w:val="00764F21"/>
    <w:rsid w:val="00773934"/>
    <w:rsid w:val="00797581"/>
    <w:rsid w:val="007A0D55"/>
    <w:rsid w:val="007C3B02"/>
    <w:rsid w:val="007C551F"/>
    <w:rsid w:val="007D2346"/>
    <w:rsid w:val="0080292F"/>
    <w:rsid w:val="00802A5A"/>
    <w:rsid w:val="00803CA8"/>
    <w:rsid w:val="008312C7"/>
    <w:rsid w:val="00847248"/>
    <w:rsid w:val="008511D1"/>
    <w:rsid w:val="00857D3F"/>
    <w:rsid w:val="00874ABA"/>
    <w:rsid w:val="00881F34"/>
    <w:rsid w:val="00885FC5"/>
    <w:rsid w:val="00890EF0"/>
    <w:rsid w:val="00895DAB"/>
    <w:rsid w:val="008B0565"/>
    <w:rsid w:val="008B5D94"/>
    <w:rsid w:val="008C44F1"/>
    <w:rsid w:val="008C5308"/>
    <w:rsid w:val="008D3A09"/>
    <w:rsid w:val="008E359F"/>
    <w:rsid w:val="009127BB"/>
    <w:rsid w:val="0093760C"/>
    <w:rsid w:val="00942D88"/>
    <w:rsid w:val="009463AA"/>
    <w:rsid w:val="00946F94"/>
    <w:rsid w:val="00973134"/>
    <w:rsid w:val="00997366"/>
    <w:rsid w:val="009A0427"/>
    <w:rsid w:val="009B6739"/>
    <w:rsid w:val="009C4E31"/>
    <w:rsid w:val="009C5009"/>
    <w:rsid w:val="009C6449"/>
    <w:rsid w:val="009E0E44"/>
    <w:rsid w:val="009E4505"/>
    <w:rsid w:val="009F17CD"/>
    <w:rsid w:val="00A03FB9"/>
    <w:rsid w:val="00A044AB"/>
    <w:rsid w:val="00A17E5C"/>
    <w:rsid w:val="00A17EA8"/>
    <w:rsid w:val="00A22E48"/>
    <w:rsid w:val="00A3183C"/>
    <w:rsid w:val="00A43744"/>
    <w:rsid w:val="00A578F1"/>
    <w:rsid w:val="00A7242E"/>
    <w:rsid w:val="00A7550A"/>
    <w:rsid w:val="00A83FAF"/>
    <w:rsid w:val="00A86E1A"/>
    <w:rsid w:val="00A879B4"/>
    <w:rsid w:val="00A91936"/>
    <w:rsid w:val="00A92D8A"/>
    <w:rsid w:val="00AA2D1F"/>
    <w:rsid w:val="00AB1CD3"/>
    <w:rsid w:val="00AB1DB1"/>
    <w:rsid w:val="00AB40F8"/>
    <w:rsid w:val="00AC104D"/>
    <w:rsid w:val="00AD619C"/>
    <w:rsid w:val="00AE2772"/>
    <w:rsid w:val="00AE361C"/>
    <w:rsid w:val="00AF279D"/>
    <w:rsid w:val="00AF29BF"/>
    <w:rsid w:val="00B17EF1"/>
    <w:rsid w:val="00B33942"/>
    <w:rsid w:val="00B423EE"/>
    <w:rsid w:val="00B44736"/>
    <w:rsid w:val="00B56ED2"/>
    <w:rsid w:val="00B612F3"/>
    <w:rsid w:val="00B61359"/>
    <w:rsid w:val="00B62E7B"/>
    <w:rsid w:val="00B65258"/>
    <w:rsid w:val="00B66A08"/>
    <w:rsid w:val="00B72518"/>
    <w:rsid w:val="00B77864"/>
    <w:rsid w:val="00B90354"/>
    <w:rsid w:val="00B97970"/>
    <w:rsid w:val="00BB0401"/>
    <w:rsid w:val="00BB410F"/>
    <w:rsid w:val="00BC6093"/>
    <w:rsid w:val="00BD0059"/>
    <w:rsid w:val="00BE047D"/>
    <w:rsid w:val="00BE2CC5"/>
    <w:rsid w:val="00BF01CE"/>
    <w:rsid w:val="00BF5942"/>
    <w:rsid w:val="00BF5C74"/>
    <w:rsid w:val="00BF5E32"/>
    <w:rsid w:val="00C24083"/>
    <w:rsid w:val="00C2463D"/>
    <w:rsid w:val="00C2799F"/>
    <w:rsid w:val="00C31265"/>
    <w:rsid w:val="00C32DE4"/>
    <w:rsid w:val="00C861D4"/>
    <w:rsid w:val="00CC12C6"/>
    <w:rsid w:val="00CE4E92"/>
    <w:rsid w:val="00D06B21"/>
    <w:rsid w:val="00D22589"/>
    <w:rsid w:val="00D22C4F"/>
    <w:rsid w:val="00D422E7"/>
    <w:rsid w:val="00D42C4D"/>
    <w:rsid w:val="00D74B01"/>
    <w:rsid w:val="00D75759"/>
    <w:rsid w:val="00DA2156"/>
    <w:rsid w:val="00DB5E93"/>
    <w:rsid w:val="00DB7EB0"/>
    <w:rsid w:val="00DC1767"/>
    <w:rsid w:val="00DD44D9"/>
    <w:rsid w:val="00DD4699"/>
    <w:rsid w:val="00DE3F30"/>
    <w:rsid w:val="00DE5646"/>
    <w:rsid w:val="00DE692E"/>
    <w:rsid w:val="00E13CEB"/>
    <w:rsid w:val="00E14654"/>
    <w:rsid w:val="00E727EF"/>
    <w:rsid w:val="00EC2186"/>
    <w:rsid w:val="00EC6FCE"/>
    <w:rsid w:val="00ED05EC"/>
    <w:rsid w:val="00ED33EA"/>
    <w:rsid w:val="00F03D0E"/>
    <w:rsid w:val="00F14449"/>
    <w:rsid w:val="00F15360"/>
    <w:rsid w:val="00F201E8"/>
    <w:rsid w:val="00F27AE3"/>
    <w:rsid w:val="00F52B85"/>
    <w:rsid w:val="00F64111"/>
    <w:rsid w:val="00F6769E"/>
    <w:rsid w:val="00F83071"/>
    <w:rsid w:val="00F86A4B"/>
    <w:rsid w:val="00F959C8"/>
    <w:rsid w:val="00FA3979"/>
    <w:rsid w:val="00FC4BF0"/>
    <w:rsid w:val="00FC5E02"/>
    <w:rsid w:val="00FC7D84"/>
    <w:rsid w:val="00FD6DE3"/>
    <w:rsid w:val="00FE06BE"/>
  </w:rsids>
  <m:mathPr>
    <m:mathFont m:val="Impact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2" w:locked="1" w:semiHidden="0" w:uiPriority="0" w:unhideWhenUsed="0"/>
    <w:lsdException w:name="index 3" w:locked="1" w:semiHidden="0" w:uiPriority="0" w:unhideWhenUsed="0"/>
    <w:lsdException w:name="index 4" w:locked="1" w:semiHidden="0" w:uiPriority="0" w:unhideWhenUsed="0"/>
    <w:lsdException w:name="index 5" w:locked="1" w:semiHidden="0" w:uiPriority="0" w:unhideWhenUsed="0"/>
    <w:lsdException w:name="index 6" w:locked="1" w:semiHidden="0" w:uiPriority="0" w:unhideWhenUs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 2" w:locked="1" w:semiHidden="0" w:uiPriority="0" w:unhideWhenUsed="0"/>
    <w:lsdException w:name="List Number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Body Text Indent 3" w:locked="1" w:semiHidden="0" w:uiPriority="0" w:unhideWhenUsed="0"/>
    <w:lsdException w:name="Block Text" w:locked="1" w:semiHidden="0" w:uiPriority="0" w:unhideWhenUsed="0"/>
    <w:lsdException w:name="Hyperlink" w:locked="1" w:semiHidden="0" w:uiPriority="0" w:unhideWhenUsed="0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66A08"/>
    <w:pPr>
      <w:spacing w:line="312" w:lineRule="auto"/>
    </w:pPr>
    <w:rPr>
      <w:rFonts w:ascii="Helvetica" w:hAnsi="Helvetica"/>
      <w:sz w:val="22"/>
      <w:lang w:val="de-DE" w:eastAsia="de-DE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styleId="Kopfzeile">
    <w:name w:val="header"/>
    <w:basedOn w:val="Standard"/>
    <w:link w:val="KopfzeileZeichen"/>
    <w:uiPriority w:val="99"/>
    <w:rsid w:val="00A3183C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link w:val="Kopfzeile"/>
    <w:uiPriority w:val="99"/>
    <w:semiHidden/>
    <w:rsid w:val="00AA358F"/>
    <w:rPr>
      <w:rFonts w:ascii="Helvetica" w:hAnsi="Helvetica"/>
      <w:szCs w:val="20"/>
    </w:rPr>
  </w:style>
  <w:style w:type="paragraph" w:styleId="Fuzeile">
    <w:name w:val="footer"/>
    <w:basedOn w:val="Standard"/>
    <w:link w:val="FuzeileZeichen"/>
    <w:uiPriority w:val="99"/>
    <w:semiHidden/>
    <w:rsid w:val="00A3183C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uiPriority w:val="99"/>
    <w:semiHidden/>
    <w:rsid w:val="00AA358F"/>
    <w:rPr>
      <w:rFonts w:ascii="Helvetica" w:hAnsi="Helvetica"/>
      <w:szCs w:val="20"/>
    </w:rPr>
  </w:style>
  <w:style w:type="paragraph" w:styleId="Textkrper">
    <w:name w:val="Body Text"/>
    <w:basedOn w:val="Standard"/>
    <w:link w:val="TextkrperZeichen"/>
    <w:uiPriority w:val="99"/>
    <w:rsid w:val="00B66A08"/>
    <w:rPr>
      <w:b/>
      <w:szCs w:val="22"/>
      <w:lang w:eastAsia="ja-JP"/>
    </w:rPr>
  </w:style>
  <w:style w:type="character" w:customStyle="1" w:styleId="TextkrperZeichen">
    <w:name w:val="Textkörper Zeichen"/>
    <w:link w:val="Textkrper"/>
    <w:uiPriority w:val="99"/>
    <w:locked/>
    <w:rsid w:val="00B66A08"/>
    <w:rPr>
      <w:rFonts w:ascii="Helvetica" w:hAnsi="Helvetica"/>
      <w:b/>
      <w:sz w:val="22"/>
    </w:rPr>
  </w:style>
  <w:style w:type="character" w:styleId="Link">
    <w:name w:val="Hyperlink"/>
    <w:uiPriority w:val="99"/>
    <w:rsid w:val="00B66A08"/>
    <w:rPr>
      <w:rFonts w:cs="Times New Roman"/>
      <w:color w:val="0000FF"/>
      <w:u w:val="single"/>
    </w:rPr>
  </w:style>
  <w:style w:type="paragraph" w:styleId="Sprechblasentext">
    <w:name w:val="Balloon Text"/>
    <w:basedOn w:val="Standard"/>
    <w:link w:val="SprechblasentextZeichen"/>
    <w:uiPriority w:val="99"/>
    <w:semiHidden/>
    <w:rsid w:val="00B66A08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link w:val="Sprechblasentext"/>
    <w:uiPriority w:val="99"/>
    <w:semiHidden/>
    <w:rsid w:val="00AA358F"/>
    <w:rPr>
      <w:sz w:val="0"/>
      <w:szCs w:val="0"/>
    </w:rPr>
  </w:style>
  <w:style w:type="character" w:styleId="GesichteterLink">
    <w:name w:val="FollowedHyperlink"/>
    <w:uiPriority w:val="99"/>
    <w:rsid w:val="00B66A08"/>
    <w:rPr>
      <w:rFonts w:cs="Times New Roman"/>
      <w:color w:val="800080"/>
      <w:u w:val="single"/>
    </w:rPr>
  </w:style>
  <w:style w:type="paragraph" w:customStyle="1" w:styleId="Formatvorlage">
    <w:name w:val="Formatvorlage"/>
    <w:uiPriority w:val="99"/>
    <w:rsid w:val="00B66A08"/>
    <w:rPr>
      <w:lang w:val="de-DE" w:eastAsia="de-DE"/>
    </w:rPr>
  </w:style>
  <w:style w:type="paragraph" w:styleId="Dokumentstruktur">
    <w:name w:val="Document Map"/>
    <w:basedOn w:val="Standard"/>
    <w:link w:val="DokumentstrukturZeichen"/>
    <w:uiPriority w:val="99"/>
    <w:semiHidden/>
    <w:rsid w:val="00B66A08"/>
    <w:rPr>
      <w:rFonts w:ascii="Lucida Grande" w:hAnsi="Lucida Grande"/>
      <w:sz w:val="24"/>
      <w:szCs w:val="24"/>
      <w:lang w:eastAsia="ja-JP"/>
    </w:rPr>
  </w:style>
  <w:style w:type="character" w:customStyle="1" w:styleId="DokumentstrukturZeichen">
    <w:name w:val="Dokumentstruktur Zeichen"/>
    <w:link w:val="Dokumentstruktur"/>
    <w:uiPriority w:val="99"/>
    <w:semiHidden/>
    <w:locked/>
    <w:rsid w:val="00B66A08"/>
    <w:rPr>
      <w:rFonts w:ascii="Lucida Grande" w:hAnsi="Lucida Grande"/>
      <w:sz w:val="24"/>
    </w:rPr>
  </w:style>
  <w:style w:type="character" w:styleId="Kommentarzeichen">
    <w:name w:val="annotation reference"/>
    <w:uiPriority w:val="99"/>
    <w:rsid w:val="00B66A08"/>
    <w:rPr>
      <w:rFonts w:cs="Times New Roman"/>
      <w:sz w:val="16"/>
    </w:rPr>
  </w:style>
  <w:style w:type="paragraph" w:styleId="Kommentartext">
    <w:name w:val="annotation text"/>
    <w:basedOn w:val="Standard"/>
    <w:link w:val="KommentartextZeichen"/>
    <w:uiPriority w:val="99"/>
    <w:rsid w:val="00B66A08"/>
    <w:rPr>
      <w:sz w:val="20"/>
      <w:lang w:eastAsia="ja-JP"/>
    </w:rPr>
  </w:style>
  <w:style w:type="character" w:customStyle="1" w:styleId="KommentartextZeichen">
    <w:name w:val="Kommentartext Zeichen"/>
    <w:link w:val="Kommentartext"/>
    <w:uiPriority w:val="99"/>
    <w:locked/>
    <w:rsid w:val="00B66A08"/>
    <w:rPr>
      <w:rFonts w:ascii="Helvetica" w:hAnsi="Helvetica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rsid w:val="00B66A08"/>
    <w:rPr>
      <w:b/>
      <w:bCs/>
    </w:rPr>
  </w:style>
  <w:style w:type="character" w:customStyle="1" w:styleId="KommentarthemaZeichen">
    <w:name w:val="Kommentarthema Zeichen"/>
    <w:link w:val="Kommentarthema"/>
    <w:uiPriority w:val="99"/>
    <w:locked/>
    <w:rsid w:val="00B66A08"/>
    <w:rPr>
      <w:rFonts w:ascii="Helvetica" w:hAnsi="Helvetica"/>
      <w:b/>
    </w:rPr>
  </w:style>
  <w:style w:type="paragraph" w:customStyle="1" w:styleId="MittlereListe2-Akzent21">
    <w:name w:val="Mittlere Liste 2 - Akzent 21"/>
    <w:hidden/>
    <w:uiPriority w:val="99"/>
    <w:rsid w:val="00B66A08"/>
    <w:rPr>
      <w:rFonts w:ascii="Helvetica" w:hAnsi="Helvetica"/>
      <w:sz w:val="22"/>
      <w:lang w:val="de-DE" w:eastAsia="de-DE"/>
    </w:rPr>
  </w:style>
  <w:style w:type="paragraph" w:styleId="Bearbeitung">
    <w:name w:val="Revision"/>
    <w:hidden/>
    <w:uiPriority w:val="99"/>
    <w:semiHidden/>
    <w:rsid w:val="00F64111"/>
    <w:rPr>
      <w:rFonts w:ascii="Helvetica" w:hAnsi="Helvetica"/>
      <w:sz w:val="22"/>
      <w:lang w:val="de-DE" w:eastAsia="de-DE"/>
    </w:rPr>
  </w:style>
  <w:style w:type="paragraph" w:styleId="StandardWeb">
    <w:name w:val="Normal (Web)"/>
    <w:basedOn w:val="Standard"/>
    <w:uiPriority w:val="99"/>
    <w:rsid w:val="00890EF0"/>
    <w:pPr>
      <w:spacing w:beforeLines="1" w:afterLines="1" w:line="240" w:lineRule="auto"/>
    </w:pPr>
    <w:rPr>
      <w:rFonts w:ascii="Times" w:hAnsi="Times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38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04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02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14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93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0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33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57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35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21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5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5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26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77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46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38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6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46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46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46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46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46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38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6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46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463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4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463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hyperlink" Target="http://press-n-relations.mediamid.com/AMID-PR/de/instance/ko/Willkommen.xhtml?oid=1904" TargetMode="Externa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2707</Characters>
  <Application>Microsoft Macintosh Word</Application>
  <DocSecurity>0</DocSecurity>
  <Lines>22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Press'n'Relations GmbH</Company>
  <LinksUpToDate>false</LinksUpToDate>
  <CharactersWithSpaces>3324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subject/>
  <dc:creator>Georg Dutzi</dc:creator>
  <cp:keywords/>
  <dc:description/>
  <cp:lastModifiedBy>Georg Dutzi</cp:lastModifiedBy>
  <cp:revision>15</cp:revision>
  <cp:lastPrinted>2014-07-31T13:12:00Z</cp:lastPrinted>
  <dcterms:created xsi:type="dcterms:W3CDTF">2016-08-02T13:03:00Z</dcterms:created>
  <dcterms:modified xsi:type="dcterms:W3CDTF">2016-08-12T08:26:00Z</dcterms:modified>
</cp:coreProperties>
</file>