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449" w:rsidRPr="00DE000D" w:rsidRDefault="00890EF0" w:rsidP="00053E5A">
      <w:pPr>
        <w:widowControl w:val="0"/>
        <w:spacing w:line="288" w:lineRule="auto"/>
        <w:rPr>
          <w:color w:val="000000" w:themeColor="text1"/>
        </w:rPr>
      </w:pPr>
      <w:r w:rsidRPr="00DE000D">
        <w:rPr>
          <w:color w:val="000000" w:themeColor="text1"/>
        </w:rPr>
        <w:t>Wels</w:t>
      </w:r>
      <w:r w:rsidR="00C24083" w:rsidRPr="00DE000D">
        <w:rPr>
          <w:color w:val="000000" w:themeColor="text1"/>
        </w:rPr>
        <w:t>/</w:t>
      </w:r>
      <w:r w:rsidR="005B6485" w:rsidRPr="00DE000D">
        <w:rPr>
          <w:color w:val="000000" w:themeColor="text1"/>
        </w:rPr>
        <w:t>Herford</w:t>
      </w:r>
      <w:r w:rsidR="00C24083" w:rsidRPr="00DE000D">
        <w:rPr>
          <w:color w:val="000000" w:themeColor="text1"/>
        </w:rPr>
        <w:t xml:space="preserve">, den </w:t>
      </w:r>
      <w:r w:rsidR="00D24324">
        <w:rPr>
          <w:color w:val="000000" w:themeColor="text1"/>
        </w:rPr>
        <w:t>30</w:t>
      </w:r>
      <w:r w:rsidR="00842E4A" w:rsidRPr="00DE000D">
        <w:rPr>
          <w:color w:val="000000" w:themeColor="text1"/>
        </w:rPr>
        <w:t>. September</w:t>
      </w:r>
      <w:r w:rsidR="004E66BF" w:rsidRPr="00DE000D">
        <w:rPr>
          <w:color w:val="000000" w:themeColor="text1"/>
        </w:rPr>
        <w:t xml:space="preserve"> 2015</w:t>
      </w:r>
    </w:p>
    <w:p w:rsidR="00F14449" w:rsidRPr="00DE000D" w:rsidRDefault="00F14449" w:rsidP="00053E5A">
      <w:pPr>
        <w:widowControl w:val="0"/>
        <w:spacing w:line="288" w:lineRule="auto"/>
        <w:rPr>
          <w:color w:val="000000"/>
        </w:rPr>
      </w:pPr>
    </w:p>
    <w:p w:rsidR="00847248" w:rsidRPr="00DE000D" w:rsidRDefault="00890EF0" w:rsidP="006208C3">
      <w:pPr>
        <w:widowControl w:val="0"/>
        <w:spacing w:line="288" w:lineRule="auto"/>
        <w:ind w:right="993"/>
        <w:rPr>
          <w:b/>
          <w:color w:val="000000"/>
          <w:sz w:val="28"/>
        </w:rPr>
      </w:pPr>
      <w:r w:rsidRPr="00DE000D">
        <w:rPr>
          <w:b/>
          <w:color w:val="000000"/>
          <w:sz w:val="28"/>
        </w:rPr>
        <w:t xml:space="preserve">Partnerschaft </w:t>
      </w:r>
      <w:proofErr w:type="spellStart"/>
      <w:r w:rsidR="00BE2CC5" w:rsidRPr="00DE000D">
        <w:rPr>
          <w:b/>
          <w:color w:val="000000"/>
          <w:sz w:val="28"/>
        </w:rPr>
        <w:t>Infoniqa</w:t>
      </w:r>
      <w:proofErr w:type="spellEnd"/>
      <w:r w:rsidR="00BE2CC5" w:rsidRPr="00DE000D">
        <w:rPr>
          <w:b/>
          <w:color w:val="000000"/>
          <w:sz w:val="28"/>
        </w:rPr>
        <w:t xml:space="preserve"> und</w:t>
      </w:r>
      <w:r w:rsidR="00997366" w:rsidRPr="00DE000D">
        <w:rPr>
          <w:b/>
          <w:color w:val="000000"/>
          <w:sz w:val="28"/>
        </w:rPr>
        <w:t xml:space="preserve"> </w:t>
      </w:r>
      <w:proofErr w:type="spellStart"/>
      <w:r w:rsidR="00842E4A" w:rsidRPr="00DE000D">
        <w:rPr>
          <w:b/>
          <w:color w:val="000000"/>
          <w:sz w:val="28"/>
        </w:rPr>
        <w:t>SP_</w:t>
      </w:r>
      <w:r w:rsidR="00904D34" w:rsidRPr="00DE000D">
        <w:rPr>
          <w:b/>
          <w:color w:val="000000"/>
          <w:sz w:val="28"/>
        </w:rPr>
        <w:t>Data</w:t>
      </w:r>
      <w:proofErr w:type="spellEnd"/>
      <w:r w:rsidRPr="00DE000D">
        <w:rPr>
          <w:b/>
          <w:color w:val="000000"/>
          <w:sz w:val="28"/>
        </w:rPr>
        <w:t xml:space="preserve">: </w:t>
      </w:r>
      <w:r w:rsidR="00842E4A" w:rsidRPr="00DE000D">
        <w:rPr>
          <w:b/>
          <w:color w:val="000000"/>
          <w:sz w:val="28"/>
        </w:rPr>
        <w:t>HR-Lösungen</w:t>
      </w:r>
      <w:r w:rsidR="0086699A" w:rsidRPr="00DE000D">
        <w:rPr>
          <w:b/>
          <w:color w:val="000000"/>
          <w:sz w:val="28"/>
        </w:rPr>
        <w:t xml:space="preserve"> von Menschen für Menschen</w:t>
      </w:r>
    </w:p>
    <w:p w:rsidR="00847248" w:rsidRPr="00DE000D" w:rsidRDefault="00847248" w:rsidP="00A044AB">
      <w:pPr>
        <w:widowControl w:val="0"/>
        <w:spacing w:line="288" w:lineRule="auto"/>
        <w:ind w:right="426"/>
        <w:rPr>
          <w:b/>
          <w:color w:val="000000"/>
          <w:sz w:val="20"/>
        </w:rPr>
      </w:pPr>
    </w:p>
    <w:p w:rsidR="0093760C" w:rsidRPr="00DE000D" w:rsidRDefault="00842E4A" w:rsidP="00842E4A">
      <w:pPr>
        <w:pStyle w:val="StandardWeb"/>
        <w:spacing w:before="2" w:after="2" w:line="288" w:lineRule="auto"/>
        <w:ind w:right="-283"/>
        <w:rPr>
          <w:rFonts w:ascii="Helvetica" w:hAnsi="Helvetica"/>
          <w:color w:val="000000"/>
          <w:sz w:val="22"/>
        </w:rPr>
      </w:pPr>
      <w:proofErr w:type="spellStart"/>
      <w:r w:rsidRPr="00DE000D">
        <w:rPr>
          <w:rFonts w:ascii="Helvetica" w:hAnsi="Helvetica"/>
          <w:color w:val="000000"/>
          <w:sz w:val="22"/>
        </w:rPr>
        <w:t>Infoniqa</w:t>
      </w:r>
      <w:proofErr w:type="spellEnd"/>
      <w:r w:rsidRPr="00DE000D">
        <w:rPr>
          <w:rFonts w:ascii="Helvetica" w:hAnsi="Helvetica"/>
          <w:color w:val="000000"/>
          <w:sz w:val="22"/>
        </w:rPr>
        <w:t xml:space="preserve"> und </w:t>
      </w:r>
      <w:proofErr w:type="spellStart"/>
      <w:r w:rsidR="0086699A" w:rsidRPr="00DE000D">
        <w:rPr>
          <w:rFonts w:ascii="Helvetica" w:hAnsi="Helvetica"/>
          <w:color w:val="000000"/>
          <w:sz w:val="22"/>
        </w:rPr>
        <w:t>SP_Data</w:t>
      </w:r>
      <w:proofErr w:type="spellEnd"/>
      <w:r w:rsidR="0093760C" w:rsidRPr="00DE000D">
        <w:rPr>
          <w:rFonts w:ascii="Helvetica" w:hAnsi="Helvetica"/>
          <w:color w:val="000000"/>
          <w:sz w:val="22"/>
        </w:rPr>
        <w:t xml:space="preserve"> </w:t>
      </w:r>
      <w:r w:rsidRPr="00DE000D">
        <w:rPr>
          <w:rFonts w:ascii="Helvetica" w:hAnsi="Helvetica"/>
          <w:color w:val="000000"/>
          <w:sz w:val="22"/>
        </w:rPr>
        <w:t>mit gemeinsamem Personalmanagement-Portfolio</w:t>
      </w:r>
    </w:p>
    <w:p w:rsidR="00C24083" w:rsidRPr="00DE000D" w:rsidRDefault="00C24083" w:rsidP="000B7D8C">
      <w:pPr>
        <w:widowControl w:val="0"/>
        <w:spacing w:line="288" w:lineRule="auto"/>
        <w:ind w:right="142"/>
        <w:rPr>
          <w:color w:val="000000"/>
          <w:sz w:val="20"/>
        </w:rPr>
      </w:pPr>
    </w:p>
    <w:p w:rsidR="00D20035" w:rsidRPr="00DE000D" w:rsidRDefault="00890EF0" w:rsidP="00F60BA3">
      <w:pPr>
        <w:widowControl w:val="0"/>
        <w:spacing w:line="288" w:lineRule="auto"/>
        <w:rPr>
          <w:b/>
          <w:color w:val="FF0000"/>
          <w:sz w:val="20"/>
        </w:rPr>
      </w:pPr>
      <w:r w:rsidRPr="00DE000D">
        <w:rPr>
          <w:b/>
          <w:color w:val="000000"/>
          <w:sz w:val="20"/>
        </w:rPr>
        <w:t xml:space="preserve">Im Rahmen </w:t>
      </w:r>
      <w:r w:rsidR="00A7242E" w:rsidRPr="00DE000D">
        <w:rPr>
          <w:b/>
          <w:color w:val="000000"/>
          <w:sz w:val="20"/>
        </w:rPr>
        <w:t>ihrer</w:t>
      </w:r>
      <w:r w:rsidRPr="00DE000D">
        <w:rPr>
          <w:b/>
          <w:color w:val="000000"/>
          <w:sz w:val="20"/>
        </w:rPr>
        <w:t xml:space="preserve"> Kooperation </w:t>
      </w:r>
      <w:r w:rsidR="002D1D86" w:rsidRPr="00DE000D">
        <w:rPr>
          <w:b/>
          <w:color w:val="000000"/>
          <w:sz w:val="20"/>
        </w:rPr>
        <w:t>bieten</w:t>
      </w:r>
      <w:r w:rsidRPr="00DE000D">
        <w:rPr>
          <w:b/>
          <w:color w:val="000000"/>
          <w:sz w:val="20"/>
        </w:rPr>
        <w:t xml:space="preserve"> </w:t>
      </w:r>
      <w:proofErr w:type="spellStart"/>
      <w:r w:rsidR="00BE2CC5" w:rsidRPr="00DE000D">
        <w:rPr>
          <w:b/>
          <w:color w:val="000000"/>
          <w:sz w:val="20"/>
        </w:rPr>
        <w:t>Infoniqa</w:t>
      </w:r>
      <w:proofErr w:type="spellEnd"/>
      <w:r w:rsidR="00BE2CC5" w:rsidRPr="00DE000D">
        <w:rPr>
          <w:b/>
          <w:color w:val="000000"/>
          <w:sz w:val="20"/>
        </w:rPr>
        <w:t xml:space="preserve"> und </w:t>
      </w:r>
      <w:proofErr w:type="spellStart"/>
      <w:r w:rsidR="0086699A" w:rsidRPr="00DE000D">
        <w:rPr>
          <w:b/>
          <w:color w:val="000000"/>
          <w:sz w:val="20"/>
        </w:rPr>
        <w:t>SP_Data</w:t>
      </w:r>
      <w:proofErr w:type="spellEnd"/>
      <w:r w:rsidRPr="00DE000D">
        <w:rPr>
          <w:b/>
          <w:color w:val="000000"/>
          <w:sz w:val="20"/>
        </w:rPr>
        <w:t xml:space="preserve"> </w:t>
      </w:r>
      <w:r w:rsidR="00EC2186" w:rsidRPr="00DE000D">
        <w:rPr>
          <w:b/>
          <w:color w:val="000000"/>
          <w:sz w:val="20"/>
        </w:rPr>
        <w:t xml:space="preserve">ihren Kunden ein erweitertes </w:t>
      </w:r>
      <w:r w:rsidR="00842E4A" w:rsidRPr="00DE000D">
        <w:rPr>
          <w:b/>
          <w:color w:val="000000"/>
          <w:sz w:val="20"/>
        </w:rPr>
        <w:t>Angebot</w:t>
      </w:r>
      <w:r w:rsidR="00EC2186" w:rsidRPr="00DE000D">
        <w:rPr>
          <w:b/>
          <w:color w:val="000000"/>
          <w:sz w:val="20"/>
        </w:rPr>
        <w:t xml:space="preserve"> an Lösungen und Services. </w:t>
      </w:r>
      <w:proofErr w:type="spellStart"/>
      <w:r w:rsidR="002D1D86" w:rsidRPr="00DE000D">
        <w:rPr>
          <w:b/>
          <w:color w:val="000000"/>
          <w:sz w:val="20"/>
        </w:rPr>
        <w:t>Infoniqa</w:t>
      </w:r>
      <w:proofErr w:type="spellEnd"/>
      <w:r w:rsidR="002D1D86" w:rsidRPr="00DE000D">
        <w:rPr>
          <w:b/>
          <w:color w:val="000000"/>
          <w:sz w:val="20"/>
        </w:rPr>
        <w:t xml:space="preserve"> bringt </w:t>
      </w:r>
      <w:r w:rsidR="00D20035" w:rsidRPr="00DE000D">
        <w:rPr>
          <w:b/>
          <w:color w:val="000000" w:themeColor="text1"/>
          <w:sz w:val="20"/>
        </w:rPr>
        <w:t>das</w:t>
      </w:r>
      <w:r w:rsidR="00D20035" w:rsidRPr="00DE000D">
        <w:rPr>
          <w:b/>
          <w:color w:val="FF0000"/>
          <w:sz w:val="20"/>
        </w:rPr>
        <w:t xml:space="preserve"> </w:t>
      </w:r>
      <w:r w:rsidR="002D1D86" w:rsidRPr="00DE000D">
        <w:rPr>
          <w:b/>
          <w:color w:val="000000"/>
          <w:sz w:val="20"/>
        </w:rPr>
        <w:t>umfassende, modular aufgeba</w:t>
      </w:r>
      <w:r w:rsidR="002D1D86" w:rsidRPr="00DE000D">
        <w:rPr>
          <w:b/>
          <w:color w:val="000000"/>
          <w:sz w:val="20"/>
        </w:rPr>
        <w:t>u</w:t>
      </w:r>
      <w:r w:rsidR="002D1D86" w:rsidRPr="00DE000D">
        <w:rPr>
          <w:b/>
          <w:color w:val="000000"/>
          <w:sz w:val="20"/>
        </w:rPr>
        <w:t xml:space="preserve">te </w:t>
      </w:r>
      <w:proofErr w:type="spellStart"/>
      <w:r w:rsidRPr="00DE000D">
        <w:rPr>
          <w:b/>
          <w:color w:val="000000"/>
          <w:sz w:val="20"/>
        </w:rPr>
        <w:t>HR</w:t>
      </w:r>
      <w:r w:rsidR="00281F00" w:rsidRPr="00DE000D">
        <w:rPr>
          <w:b/>
          <w:color w:val="000000"/>
          <w:sz w:val="20"/>
        </w:rPr>
        <w:t>M</w:t>
      </w:r>
      <w:r w:rsidRPr="00DE000D">
        <w:rPr>
          <w:b/>
          <w:color w:val="000000"/>
          <w:sz w:val="20"/>
        </w:rPr>
        <w:t>-</w:t>
      </w:r>
      <w:r w:rsidR="00842E4A" w:rsidRPr="00DE000D">
        <w:rPr>
          <w:b/>
          <w:color w:val="000000"/>
          <w:sz w:val="20"/>
        </w:rPr>
        <w:t>Portal</w:t>
      </w:r>
      <w:proofErr w:type="spellEnd"/>
      <w:r w:rsidRPr="00DE000D">
        <w:rPr>
          <w:b/>
          <w:color w:val="000000"/>
          <w:sz w:val="20"/>
        </w:rPr>
        <w:t xml:space="preserve"> </w:t>
      </w:r>
      <w:proofErr w:type="spellStart"/>
      <w:r w:rsidRPr="00DE000D">
        <w:rPr>
          <w:b/>
          <w:color w:val="000000"/>
          <w:sz w:val="20"/>
        </w:rPr>
        <w:t>engage</w:t>
      </w:r>
      <w:proofErr w:type="spellEnd"/>
      <w:r w:rsidRPr="00DE000D">
        <w:rPr>
          <w:b/>
          <w:color w:val="000000"/>
          <w:sz w:val="20"/>
        </w:rPr>
        <w:t xml:space="preserve">! </w:t>
      </w:r>
      <w:r w:rsidR="001969BA" w:rsidRPr="00DE000D">
        <w:rPr>
          <w:b/>
          <w:color w:val="000000"/>
          <w:sz w:val="20"/>
        </w:rPr>
        <w:t xml:space="preserve">sowie </w:t>
      </w:r>
      <w:r w:rsidR="002D1D86" w:rsidRPr="00DE000D">
        <w:rPr>
          <w:b/>
          <w:color w:val="000000"/>
          <w:sz w:val="20"/>
        </w:rPr>
        <w:t>das</w:t>
      </w:r>
      <w:r w:rsidR="006E0BDC" w:rsidRPr="00DE000D">
        <w:rPr>
          <w:b/>
          <w:color w:val="000000"/>
          <w:sz w:val="20"/>
        </w:rPr>
        <w:t xml:space="preserve"> Dienst</w:t>
      </w:r>
      <w:r w:rsidR="002D1D86" w:rsidRPr="00DE000D">
        <w:rPr>
          <w:b/>
          <w:color w:val="000000"/>
          <w:sz w:val="20"/>
        </w:rPr>
        <w:t>leistungs- und B</w:t>
      </w:r>
      <w:r w:rsidR="008312C7" w:rsidRPr="00DE000D">
        <w:rPr>
          <w:b/>
          <w:color w:val="000000"/>
          <w:sz w:val="20"/>
        </w:rPr>
        <w:t>ranchen</w:t>
      </w:r>
      <w:r w:rsidR="002D1D86" w:rsidRPr="00DE000D">
        <w:rPr>
          <w:b/>
          <w:color w:val="000000"/>
          <w:sz w:val="20"/>
        </w:rPr>
        <w:t>-Know-how</w:t>
      </w:r>
      <w:r w:rsidR="00EC2186" w:rsidRPr="00DE000D">
        <w:rPr>
          <w:b/>
          <w:color w:val="000000"/>
          <w:sz w:val="20"/>
        </w:rPr>
        <w:t xml:space="preserve"> </w:t>
      </w:r>
      <w:r w:rsidR="00842E4A" w:rsidRPr="00DE000D">
        <w:rPr>
          <w:b/>
          <w:color w:val="000000"/>
          <w:sz w:val="20"/>
        </w:rPr>
        <w:t>in das g</w:t>
      </w:r>
      <w:r w:rsidR="00842E4A" w:rsidRPr="00DE000D">
        <w:rPr>
          <w:b/>
          <w:color w:val="000000"/>
          <w:sz w:val="20"/>
        </w:rPr>
        <w:t>e</w:t>
      </w:r>
      <w:r w:rsidR="00842E4A" w:rsidRPr="00DE000D">
        <w:rPr>
          <w:b/>
          <w:color w:val="000000"/>
          <w:sz w:val="20"/>
        </w:rPr>
        <w:t xml:space="preserve">meinsame Portfolio </w:t>
      </w:r>
      <w:r w:rsidR="002D1D86" w:rsidRPr="00DE000D">
        <w:rPr>
          <w:b/>
          <w:color w:val="000000"/>
          <w:sz w:val="20"/>
        </w:rPr>
        <w:t>ein</w:t>
      </w:r>
      <w:r w:rsidR="00ED05EC" w:rsidRPr="00DE000D">
        <w:rPr>
          <w:b/>
          <w:color w:val="000000"/>
          <w:sz w:val="20"/>
        </w:rPr>
        <w:t xml:space="preserve">. </w:t>
      </w:r>
      <w:r w:rsidR="002D1D86" w:rsidRPr="00DE000D">
        <w:rPr>
          <w:b/>
          <w:color w:val="000000"/>
          <w:sz w:val="20"/>
        </w:rPr>
        <w:t xml:space="preserve">Das Lösungsangebot von </w:t>
      </w:r>
      <w:proofErr w:type="spellStart"/>
      <w:r w:rsidR="0086699A" w:rsidRPr="00DE000D">
        <w:rPr>
          <w:b/>
          <w:color w:val="000000"/>
          <w:sz w:val="20"/>
        </w:rPr>
        <w:t>SP_Data</w:t>
      </w:r>
      <w:proofErr w:type="spellEnd"/>
      <w:r w:rsidR="002D1D86" w:rsidRPr="00DE000D">
        <w:rPr>
          <w:b/>
          <w:color w:val="000000"/>
          <w:sz w:val="20"/>
        </w:rPr>
        <w:t xml:space="preserve"> </w:t>
      </w:r>
      <w:r w:rsidR="00A7242E" w:rsidRPr="00DE000D">
        <w:rPr>
          <w:b/>
          <w:color w:val="000000"/>
          <w:sz w:val="20"/>
        </w:rPr>
        <w:t xml:space="preserve">wiederum </w:t>
      </w:r>
      <w:r w:rsidR="002D1D86" w:rsidRPr="00DE000D">
        <w:rPr>
          <w:b/>
          <w:color w:val="000000"/>
          <w:sz w:val="20"/>
        </w:rPr>
        <w:t>deckt alle</w:t>
      </w:r>
      <w:r w:rsidR="00FC5E02" w:rsidRPr="00DE000D">
        <w:rPr>
          <w:b/>
          <w:color w:val="000000"/>
          <w:sz w:val="20"/>
        </w:rPr>
        <w:t xml:space="preserve"> </w:t>
      </w:r>
      <w:r w:rsidR="0086699A" w:rsidRPr="00DE000D">
        <w:rPr>
          <w:b/>
          <w:color w:val="000000"/>
          <w:sz w:val="20"/>
        </w:rPr>
        <w:t>HR</w:t>
      </w:r>
      <w:r w:rsidR="00842E4A" w:rsidRPr="00DE000D">
        <w:rPr>
          <w:b/>
          <w:color w:val="000000"/>
          <w:sz w:val="20"/>
        </w:rPr>
        <w:t>-</w:t>
      </w:r>
      <w:r w:rsidR="002D1D86" w:rsidRPr="00DE000D">
        <w:rPr>
          <w:b/>
          <w:color w:val="000000"/>
          <w:sz w:val="20"/>
        </w:rPr>
        <w:t xml:space="preserve">Prozesse </w:t>
      </w:r>
      <w:r w:rsidR="00842E4A" w:rsidRPr="00DE000D">
        <w:rPr>
          <w:b/>
          <w:color w:val="000000"/>
          <w:sz w:val="20"/>
        </w:rPr>
        <w:t xml:space="preserve">– </w:t>
      </w:r>
      <w:r w:rsidR="002D1D86" w:rsidRPr="00DE000D">
        <w:rPr>
          <w:b/>
          <w:color w:val="000000"/>
          <w:sz w:val="20"/>
        </w:rPr>
        <w:t>vo</w:t>
      </w:r>
      <w:r w:rsidR="0086699A" w:rsidRPr="00DE000D">
        <w:rPr>
          <w:b/>
          <w:color w:val="000000"/>
          <w:sz w:val="20"/>
        </w:rPr>
        <w:t>n der</w:t>
      </w:r>
      <w:r w:rsidR="002D1D86" w:rsidRPr="00DE000D">
        <w:rPr>
          <w:b/>
          <w:color w:val="000000"/>
          <w:sz w:val="20"/>
        </w:rPr>
        <w:t xml:space="preserve"> </w:t>
      </w:r>
      <w:r w:rsidR="0086699A" w:rsidRPr="00DE000D">
        <w:rPr>
          <w:b/>
          <w:sz w:val="20"/>
        </w:rPr>
        <w:t>Per</w:t>
      </w:r>
      <w:r w:rsidR="00842E4A" w:rsidRPr="00DE000D">
        <w:rPr>
          <w:b/>
          <w:sz w:val="20"/>
        </w:rPr>
        <w:t xml:space="preserve">sonalabrechnung über die Zeitwirtschaft und </w:t>
      </w:r>
      <w:r w:rsidR="0086699A" w:rsidRPr="00DE000D">
        <w:rPr>
          <w:b/>
          <w:sz w:val="20"/>
        </w:rPr>
        <w:t>das Mitarbeiterpo</w:t>
      </w:r>
      <w:r w:rsidR="0086699A" w:rsidRPr="00DE000D">
        <w:rPr>
          <w:b/>
          <w:sz w:val="20"/>
        </w:rPr>
        <w:t>r</w:t>
      </w:r>
      <w:r w:rsidR="0086699A" w:rsidRPr="00DE000D">
        <w:rPr>
          <w:b/>
          <w:sz w:val="20"/>
        </w:rPr>
        <w:t xml:space="preserve">tal </w:t>
      </w:r>
      <w:r w:rsidR="00842E4A" w:rsidRPr="00DE000D">
        <w:rPr>
          <w:b/>
          <w:sz w:val="20"/>
        </w:rPr>
        <w:t>bis hin zur</w:t>
      </w:r>
      <w:r w:rsidR="0086699A" w:rsidRPr="00DE000D">
        <w:rPr>
          <w:b/>
          <w:sz w:val="20"/>
        </w:rPr>
        <w:t xml:space="preserve"> Personaleinsatzplanung </w:t>
      </w:r>
      <w:r w:rsidR="00842E4A" w:rsidRPr="00DE000D">
        <w:rPr>
          <w:b/>
          <w:sz w:val="20"/>
        </w:rPr>
        <w:t xml:space="preserve">– </w:t>
      </w:r>
      <w:r w:rsidR="0086699A" w:rsidRPr="00DE000D">
        <w:rPr>
          <w:b/>
          <w:sz w:val="20"/>
        </w:rPr>
        <w:t>ab</w:t>
      </w:r>
      <w:r w:rsidR="0086699A" w:rsidRPr="00DE000D">
        <w:rPr>
          <w:b/>
          <w:color w:val="000000"/>
          <w:sz w:val="20"/>
        </w:rPr>
        <w:t>.</w:t>
      </w:r>
      <w:r w:rsidR="00842E4A" w:rsidRPr="00DE000D">
        <w:rPr>
          <w:b/>
          <w:color w:val="FF0000"/>
          <w:sz w:val="20"/>
        </w:rPr>
        <w:t xml:space="preserve"> </w:t>
      </w:r>
      <w:r w:rsidR="006461B3" w:rsidRPr="00DE000D">
        <w:rPr>
          <w:b/>
          <w:color w:val="000000" w:themeColor="text1"/>
          <w:sz w:val="20"/>
        </w:rPr>
        <w:t xml:space="preserve">„Ziel der </w:t>
      </w:r>
      <w:r w:rsidR="002D1D86" w:rsidRPr="00DE000D">
        <w:rPr>
          <w:b/>
          <w:color w:val="000000" w:themeColor="text1"/>
          <w:sz w:val="20"/>
        </w:rPr>
        <w:t>Partnerschaft</w:t>
      </w:r>
      <w:r w:rsidR="006461B3" w:rsidRPr="00DE000D">
        <w:rPr>
          <w:b/>
          <w:color w:val="000000" w:themeColor="text1"/>
          <w:sz w:val="20"/>
        </w:rPr>
        <w:t xml:space="preserve"> ist es, unsere </w:t>
      </w:r>
      <w:r w:rsidR="002D1D86" w:rsidRPr="00DE000D">
        <w:rPr>
          <w:b/>
          <w:color w:val="000000" w:themeColor="text1"/>
          <w:sz w:val="20"/>
        </w:rPr>
        <w:t>Stä</w:t>
      </w:r>
      <w:r w:rsidR="002D1D86" w:rsidRPr="00DE000D">
        <w:rPr>
          <w:b/>
          <w:color w:val="000000" w:themeColor="text1"/>
          <w:sz w:val="20"/>
        </w:rPr>
        <w:t>r</w:t>
      </w:r>
      <w:r w:rsidR="002D1D86" w:rsidRPr="00DE000D">
        <w:rPr>
          <w:b/>
          <w:color w:val="000000" w:themeColor="text1"/>
          <w:sz w:val="20"/>
        </w:rPr>
        <w:t xml:space="preserve">ken und </w:t>
      </w:r>
      <w:r w:rsidR="006461B3" w:rsidRPr="00DE000D">
        <w:rPr>
          <w:b/>
          <w:color w:val="000000" w:themeColor="text1"/>
          <w:sz w:val="20"/>
        </w:rPr>
        <w:t xml:space="preserve">Kompetenzen zu bündeln und damit einen </w:t>
      </w:r>
      <w:r w:rsidR="00A7242E" w:rsidRPr="00DE000D">
        <w:rPr>
          <w:b/>
          <w:color w:val="000000" w:themeColor="text1"/>
          <w:sz w:val="20"/>
        </w:rPr>
        <w:t>nützlichen</w:t>
      </w:r>
      <w:r w:rsidR="006461B3" w:rsidRPr="00DE000D">
        <w:rPr>
          <w:b/>
          <w:color w:val="000000" w:themeColor="text1"/>
          <w:sz w:val="20"/>
        </w:rPr>
        <w:t xml:space="preserve"> Mehrwert für die </w:t>
      </w:r>
      <w:r w:rsidR="002D1D86" w:rsidRPr="00DE000D">
        <w:rPr>
          <w:b/>
          <w:color w:val="000000" w:themeColor="text1"/>
          <w:sz w:val="20"/>
        </w:rPr>
        <w:t>Kunden</w:t>
      </w:r>
      <w:r w:rsidR="006461B3" w:rsidRPr="00DE000D">
        <w:rPr>
          <w:b/>
          <w:color w:val="000000" w:themeColor="text1"/>
          <w:sz w:val="20"/>
        </w:rPr>
        <w:t xml:space="preserve"> zu </w:t>
      </w:r>
      <w:r w:rsidR="00A7242E" w:rsidRPr="00DE000D">
        <w:rPr>
          <w:b/>
          <w:color w:val="000000" w:themeColor="text1"/>
          <w:sz w:val="20"/>
        </w:rPr>
        <w:t>schaffen</w:t>
      </w:r>
      <w:r w:rsidR="006461B3" w:rsidRPr="00DE000D">
        <w:rPr>
          <w:b/>
          <w:color w:val="000000" w:themeColor="text1"/>
          <w:sz w:val="20"/>
        </w:rPr>
        <w:t xml:space="preserve">. </w:t>
      </w:r>
      <w:proofErr w:type="spellStart"/>
      <w:r w:rsidR="00AF00BA" w:rsidRPr="00DE000D">
        <w:rPr>
          <w:b/>
          <w:color w:val="000000" w:themeColor="text1"/>
          <w:sz w:val="20"/>
        </w:rPr>
        <w:t>SP_Data</w:t>
      </w:r>
      <w:proofErr w:type="spellEnd"/>
      <w:r w:rsidR="00AF00BA" w:rsidRPr="00DE000D">
        <w:rPr>
          <w:b/>
          <w:color w:val="000000" w:themeColor="text1"/>
          <w:sz w:val="20"/>
        </w:rPr>
        <w:t xml:space="preserve"> und </w:t>
      </w:r>
      <w:proofErr w:type="spellStart"/>
      <w:r w:rsidR="00AF00BA" w:rsidRPr="00DE000D">
        <w:rPr>
          <w:b/>
          <w:color w:val="000000" w:themeColor="text1"/>
          <w:sz w:val="20"/>
        </w:rPr>
        <w:t>Infoniqa</w:t>
      </w:r>
      <w:proofErr w:type="spellEnd"/>
      <w:r w:rsidR="00AF00BA" w:rsidRPr="00DE000D">
        <w:rPr>
          <w:b/>
          <w:color w:val="000000" w:themeColor="text1"/>
          <w:sz w:val="20"/>
        </w:rPr>
        <w:t xml:space="preserve"> erschließen durch die Kooperation neue Marktse</w:t>
      </w:r>
      <w:r w:rsidR="00AF00BA" w:rsidRPr="00DE000D">
        <w:rPr>
          <w:b/>
          <w:color w:val="000000" w:themeColor="text1"/>
          <w:sz w:val="20"/>
        </w:rPr>
        <w:t>g</w:t>
      </w:r>
      <w:r w:rsidR="00AF00BA" w:rsidRPr="00DE000D">
        <w:rPr>
          <w:b/>
          <w:color w:val="000000" w:themeColor="text1"/>
          <w:sz w:val="20"/>
        </w:rPr>
        <w:t>mente</w:t>
      </w:r>
      <w:r w:rsidR="006461B3" w:rsidRPr="00DE000D">
        <w:rPr>
          <w:b/>
          <w:color w:val="000000" w:themeColor="text1"/>
          <w:sz w:val="20"/>
        </w:rPr>
        <w:t xml:space="preserve">“, </w:t>
      </w:r>
      <w:r w:rsidR="004C44BB" w:rsidRPr="00DE000D">
        <w:rPr>
          <w:b/>
          <w:color w:val="000000" w:themeColor="text1"/>
          <w:sz w:val="20"/>
        </w:rPr>
        <w:t>erklärt</w:t>
      </w:r>
      <w:r w:rsidR="006461B3" w:rsidRPr="00DE000D">
        <w:rPr>
          <w:b/>
          <w:color w:val="000000" w:themeColor="text1"/>
          <w:sz w:val="20"/>
        </w:rPr>
        <w:t xml:space="preserve"> </w:t>
      </w:r>
      <w:proofErr w:type="spellStart"/>
      <w:r w:rsidR="00802A5A" w:rsidRPr="00DE000D">
        <w:rPr>
          <w:b/>
          <w:color w:val="000000" w:themeColor="text1"/>
          <w:sz w:val="20"/>
        </w:rPr>
        <w:t>Infoniqa</w:t>
      </w:r>
      <w:proofErr w:type="spellEnd"/>
      <w:r w:rsidR="00802A5A" w:rsidRPr="00DE000D">
        <w:rPr>
          <w:b/>
          <w:color w:val="000000" w:themeColor="text1"/>
          <w:sz w:val="20"/>
        </w:rPr>
        <w:t xml:space="preserve"> Geschäftsführer </w:t>
      </w:r>
      <w:r w:rsidR="00414650" w:rsidRPr="00DE000D">
        <w:rPr>
          <w:b/>
          <w:color w:val="000000" w:themeColor="text1"/>
          <w:sz w:val="20"/>
        </w:rPr>
        <w:t>Siegfried Milly</w:t>
      </w:r>
      <w:r w:rsidR="006461B3" w:rsidRPr="00DE000D">
        <w:rPr>
          <w:b/>
          <w:color w:val="000000" w:themeColor="text1"/>
          <w:sz w:val="20"/>
        </w:rPr>
        <w:t>.</w:t>
      </w:r>
      <w:r w:rsidR="006208C3" w:rsidRPr="00DE000D">
        <w:rPr>
          <w:b/>
          <w:color w:val="000000" w:themeColor="text1"/>
          <w:sz w:val="20"/>
        </w:rPr>
        <w:t xml:space="preserve"> </w:t>
      </w:r>
      <w:r w:rsidR="00D20035" w:rsidRPr="00DE000D">
        <w:rPr>
          <w:b/>
          <w:color w:val="000000"/>
          <w:sz w:val="20"/>
        </w:rPr>
        <w:t>„</w:t>
      </w:r>
      <w:r w:rsidR="001C5C08" w:rsidRPr="00DE000D">
        <w:rPr>
          <w:b/>
          <w:color w:val="000000"/>
          <w:sz w:val="20"/>
        </w:rPr>
        <w:t xml:space="preserve">Durch </w:t>
      </w:r>
      <w:r w:rsidR="00D20035" w:rsidRPr="00DE000D">
        <w:rPr>
          <w:b/>
          <w:color w:val="000000"/>
          <w:sz w:val="20"/>
        </w:rPr>
        <w:t xml:space="preserve">die Zusammenarbeit mit </w:t>
      </w:r>
      <w:proofErr w:type="spellStart"/>
      <w:r w:rsidR="00D20035" w:rsidRPr="00DE000D">
        <w:rPr>
          <w:b/>
          <w:color w:val="000000"/>
          <w:sz w:val="20"/>
        </w:rPr>
        <w:t>Infoniqa</w:t>
      </w:r>
      <w:proofErr w:type="spellEnd"/>
      <w:r w:rsidR="00D20035" w:rsidRPr="00DE000D">
        <w:rPr>
          <w:b/>
          <w:color w:val="000000"/>
          <w:sz w:val="20"/>
        </w:rPr>
        <w:t xml:space="preserve"> </w:t>
      </w:r>
      <w:r w:rsidR="001C5C08" w:rsidRPr="00DE000D">
        <w:rPr>
          <w:b/>
          <w:color w:val="000000"/>
          <w:sz w:val="20"/>
        </w:rPr>
        <w:t xml:space="preserve">wird </w:t>
      </w:r>
      <w:proofErr w:type="spellStart"/>
      <w:r w:rsidR="00D20035" w:rsidRPr="00DE000D">
        <w:rPr>
          <w:b/>
          <w:color w:val="000000"/>
          <w:sz w:val="20"/>
        </w:rPr>
        <w:t>SP_Data</w:t>
      </w:r>
      <w:proofErr w:type="spellEnd"/>
      <w:r w:rsidR="00D20035" w:rsidRPr="00DE000D">
        <w:rPr>
          <w:b/>
          <w:color w:val="000000"/>
          <w:sz w:val="20"/>
        </w:rPr>
        <w:t xml:space="preserve"> </w:t>
      </w:r>
      <w:r w:rsidR="001C5C08" w:rsidRPr="00DE000D">
        <w:rPr>
          <w:b/>
          <w:color w:val="000000"/>
          <w:sz w:val="20"/>
        </w:rPr>
        <w:t xml:space="preserve">zu einem Komplettanbieter für </w:t>
      </w:r>
      <w:r w:rsidR="00F60BA3" w:rsidRPr="00DE000D">
        <w:rPr>
          <w:b/>
          <w:color w:val="000000"/>
          <w:sz w:val="20"/>
        </w:rPr>
        <w:t>HR Software und</w:t>
      </w:r>
      <w:r w:rsidR="00D20035" w:rsidRPr="00DE000D">
        <w:rPr>
          <w:b/>
          <w:color w:val="000000"/>
          <w:sz w:val="20"/>
        </w:rPr>
        <w:t xml:space="preserve"> Service</w:t>
      </w:r>
      <w:r w:rsidR="001C5C08" w:rsidRPr="00DE000D">
        <w:rPr>
          <w:b/>
          <w:color w:val="000000"/>
          <w:sz w:val="20"/>
        </w:rPr>
        <w:t>s</w:t>
      </w:r>
      <w:r w:rsidR="00D20035" w:rsidRPr="00DE000D">
        <w:rPr>
          <w:b/>
          <w:color w:val="000000"/>
          <w:sz w:val="20"/>
        </w:rPr>
        <w:t xml:space="preserve">. </w:t>
      </w:r>
      <w:r w:rsidR="00B54349" w:rsidRPr="00DE000D">
        <w:rPr>
          <w:b/>
          <w:color w:val="000000"/>
          <w:sz w:val="20"/>
        </w:rPr>
        <w:t>Mode</w:t>
      </w:r>
      <w:r w:rsidR="00B54349" w:rsidRPr="00DE000D">
        <w:rPr>
          <w:b/>
          <w:color w:val="000000"/>
          <w:sz w:val="20"/>
        </w:rPr>
        <w:t>r</w:t>
      </w:r>
      <w:r w:rsidR="00B54349" w:rsidRPr="00DE000D">
        <w:rPr>
          <w:b/>
          <w:color w:val="000000"/>
          <w:sz w:val="20"/>
        </w:rPr>
        <w:t xml:space="preserve">ne Software für </w:t>
      </w:r>
      <w:proofErr w:type="spellStart"/>
      <w:r w:rsidR="00CD1223" w:rsidRPr="00DE000D">
        <w:rPr>
          <w:b/>
          <w:color w:val="000000"/>
          <w:sz w:val="20"/>
        </w:rPr>
        <w:t>eRecruiting</w:t>
      </w:r>
      <w:proofErr w:type="spellEnd"/>
      <w:r w:rsidR="00CD1223" w:rsidRPr="00DE000D">
        <w:rPr>
          <w:b/>
          <w:color w:val="000000"/>
          <w:sz w:val="20"/>
        </w:rPr>
        <w:t xml:space="preserve">, Personalmanagement und </w:t>
      </w:r>
      <w:r w:rsidR="00F60BA3" w:rsidRPr="00DE000D">
        <w:rPr>
          <w:b/>
          <w:color w:val="000000"/>
          <w:sz w:val="20"/>
        </w:rPr>
        <w:t>-</w:t>
      </w:r>
      <w:r w:rsidR="00CD1223" w:rsidRPr="00DE000D">
        <w:rPr>
          <w:b/>
          <w:color w:val="000000"/>
          <w:sz w:val="20"/>
        </w:rPr>
        <w:t xml:space="preserve">entwicklung, Weiterbildung und </w:t>
      </w:r>
      <w:proofErr w:type="spellStart"/>
      <w:r w:rsidR="00CD1223" w:rsidRPr="00DE000D">
        <w:rPr>
          <w:b/>
          <w:color w:val="000000"/>
          <w:sz w:val="20"/>
        </w:rPr>
        <w:t>eLearning</w:t>
      </w:r>
      <w:proofErr w:type="spellEnd"/>
      <w:r w:rsidR="00CD1223" w:rsidRPr="00DE000D">
        <w:rPr>
          <w:b/>
          <w:color w:val="000000"/>
          <w:sz w:val="20"/>
        </w:rPr>
        <w:t xml:space="preserve"> führ</w:t>
      </w:r>
      <w:r w:rsidR="00B54349" w:rsidRPr="00DE000D">
        <w:rPr>
          <w:b/>
          <w:color w:val="000000"/>
          <w:sz w:val="20"/>
        </w:rPr>
        <w:t>t</w:t>
      </w:r>
      <w:r w:rsidR="00CD1223" w:rsidRPr="00DE000D">
        <w:rPr>
          <w:b/>
          <w:color w:val="000000"/>
          <w:sz w:val="20"/>
        </w:rPr>
        <w:t xml:space="preserve"> zu mehr Effizienz in den HR-Prozessen, auch im Mittelstand. Mit </w:t>
      </w:r>
      <w:r w:rsidR="004F5604" w:rsidRPr="00DE000D">
        <w:rPr>
          <w:b/>
          <w:color w:val="000000"/>
          <w:sz w:val="20"/>
        </w:rPr>
        <w:t>uns</w:t>
      </w:r>
      <w:r w:rsidR="004F5604" w:rsidRPr="00DE000D">
        <w:rPr>
          <w:b/>
          <w:color w:val="000000"/>
          <w:sz w:val="20"/>
        </w:rPr>
        <w:t>e</w:t>
      </w:r>
      <w:r w:rsidR="004F5604" w:rsidRPr="00DE000D">
        <w:rPr>
          <w:b/>
          <w:color w:val="000000"/>
          <w:sz w:val="20"/>
        </w:rPr>
        <w:t>rem</w:t>
      </w:r>
      <w:r w:rsidR="00CD1223" w:rsidRPr="00DE000D">
        <w:rPr>
          <w:b/>
          <w:color w:val="000000"/>
          <w:sz w:val="20"/>
        </w:rPr>
        <w:t xml:space="preserve"> erweiterten </w:t>
      </w:r>
      <w:r w:rsidR="004F5604" w:rsidRPr="00DE000D">
        <w:rPr>
          <w:b/>
          <w:color w:val="000000"/>
          <w:sz w:val="20"/>
        </w:rPr>
        <w:t>Lösungsangebot</w:t>
      </w:r>
      <w:r w:rsidR="00CD1223" w:rsidRPr="00DE000D">
        <w:rPr>
          <w:b/>
          <w:color w:val="000000"/>
          <w:sz w:val="20"/>
        </w:rPr>
        <w:t xml:space="preserve"> unterstützen wir unsere Anwender bei der digitalen Transfor</w:t>
      </w:r>
      <w:r w:rsidR="00F60BA3" w:rsidRPr="00DE000D">
        <w:rPr>
          <w:b/>
          <w:color w:val="000000"/>
          <w:sz w:val="20"/>
        </w:rPr>
        <w:t>mation ihrer HR-Aufgaben</w:t>
      </w:r>
      <w:r w:rsidR="00D20035" w:rsidRPr="00DE000D">
        <w:rPr>
          <w:b/>
          <w:color w:val="000000"/>
          <w:sz w:val="20"/>
        </w:rPr>
        <w:t xml:space="preserve">“, so Stefan Post, Geschäftsführer </w:t>
      </w:r>
      <w:proofErr w:type="spellStart"/>
      <w:r w:rsidR="00D20035" w:rsidRPr="00DE000D">
        <w:rPr>
          <w:b/>
          <w:color w:val="000000"/>
          <w:sz w:val="20"/>
        </w:rPr>
        <w:t>SP_Data</w:t>
      </w:r>
      <w:proofErr w:type="spellEnd"/>
      <w:r w:rsidR="00D20035" w:rsidRPr="00DE000D">
        <w:rPr>
          <w:b/>
          <w:color w:val="000000"/>
          <w:sz w:val="20"/>
        </w:rPr>
        <w:t xml:space="preserve"> GmbH &amp; Co. KG.</w:t>
      </w:r>
    </w:p>
    <w:p w:rsidR="0058528D" w:rsidRPr="00DE000D" w:rsidRDefault="0058528D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</w:p>
    <w:p w:rsidR="00291AEA" w:rsidRPr="00DE000D" w:rsidRDefault="00A7242E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  <w:r w:rsidRPr="00DE000D">
        <w:rPr>
          <w:color w:val="000000"/>
          <w:sz w:val="20"/>
          <w:szCs w:val="22"/>
        </w:rPr>
        <w:t xml:space="preserve">Die modulare HR-Lösung </w:t>
      </w:r>
      <w:proofErr w:type="spellStart"/>
      <w:r w:rsidRPr="00DE000D">
        <w:rPr>
          <w:color w:val="000000"/>
          <w:sz w:val="20"/>
          <w:szCs w:val="22"/>
        </w:rPr>
        <w:t>engage</w:t>
      </w:r>
      <w:proofErr w:type="spellEnd"/>
      <w:r w:rsidRPr="00DE000D">
        <w:rPr>
          <w:color w:val="000000"/>
          <w:sz w:val="20"/>
          <w:szCs w:val="22"/>
        </w:rPr>
        <w:t xml:space="preserve">! von </w:t>
      </w:r>
      <w:proofErr w:type="spellStart"/>
      <w:r w:rsidRPr="00DE000D">
        <w:rPr>
          <w:color w:val="000000"/>
          <w:sz w:val="20"/>
          <w:szCs w:val="22"/>
        </w:rPr>
        <w:t>Infoniqa</w:t>
      </w:r>
      <w:proofErr w:type="spellEnd"/>
      <w:r w:rsidRPr="00DE000D">
        <w:rPr>
          <w:color w:val="000000"/>
          <w:sz w:val="20"/>
          <w:szCs w:val="22"/>
        </w:rPr>
        <w:t xml:space="preserve"> ist eine zentrale Informationsplattform für Führungskräfte, Mitarbeiter und Personalentwickler. Sie unterstützt sämtliche Prozesse in der Personalverwaltung, wie das Personal-, Bewerber-, Seminar-, Talent- und Organisationsm</w:t>
      </w:r>
      <w:r w:rsidRPr="00DE000D">
        <w:rPr>
          <w:color w:val="000000"/>
          <w:sz w:val="20"/>
          <w:szCs w:val="22"/>
        </w:rPr>
        <w:t>a</w:t>
      </w:r>
      <w:r w:rsidRPr="00DE000D">
        <w:rPr>
          <w:color w:val="000000"/>
          <w:sz w:val="20"/>
          <w:szCs w:val="22"/>
        </w:rPr>
        <w:t xml:space="preserve">nagement sowie </w:t>
      </w:r>
      <w:proofErr w:type="spellStart"/>
      <w:r w:rsidRPr="00DE000D">
        <w:rPr>
          <w:color w:val="000000"/>
          <w:sz w:val="20"/>
          <w:szCs w:val="22"/>
        </w:rPr>
        <w:t>e-Learning</w:t>
      </w:r>
      <w:proofErr w:type="spellEnd"/>
      <w:r w:rsidR="00291AEA" w:rsidRPr="00DE000D">
        <w:rPr>
          <w:color w:val="000000"/>
          <w:sz w:val="20"/>
          <w:szCs w:val="22"/>
        </w:rPr>
        <w:t xml:space="preserve"> und die digitale Personalakte</w:t>
      </w:r>
      <w:r w:rsidRPr="00DE000D">
        <w:rPr>
          <w:color w:val="000000"/>
          <w:sz w:val="20"/>
          <w:szCs w:val="22"/>
        </w:rPr>
        <w:t xml:space="preserve">. Die flexible, anwenderfreundliche Lösung hilft mit automatisierten </w:t>
      </w:r>
      <w:proofErr w:type="spellStart"/>
      <w:r w:rsidRPr="00DE000D">
        <w:rPr>
          <w:color w:val="000000"/>
          <w:sz w:val="20"/>
          <w:szCs w:val="22"/>
        </w:rPr>
        <w:t>Workflows</w:t>
      </w:r>
      <w:proofErr w:type="spellEnd"/>
      <w:r w:rsidRPr="00DE000D">
        <w:rPr>
          <w:color w:val="000000"/>
          <w:sz w:val="20"/>
          <w:szCs w:val="22"/>
        </w:rPr>
        <w:t xml:space="preserve"> Zeit zu sparen und schafft Überblick. Je nach A</w:t>
      </w:r>
      <w:r w:rsidRPr="00DE000D">
        <w:rPr>
          <w:color w:val="000000"/>
          <w:sz w:val="20"/>
          <w:szCs w:val="22"/>
        </w:rPr>
        <w:t>n</w:t>
      </w:r>
      <w:r w:rsidRPr="00DE000D">
        <w:rPr>
          <w:color w:val="000000"/>
          <w:sz w:val="20"/>
          <w:szCs w:val="22"/>
        </w:rPr>
        <w:t xml:space="preserve">forderung lässt sich die Plattform einfach ergänzen und erweitern. </w:t>
      </w:r>
      <w:r w:rsidR="00291AEA" w:rsidRPr="00DE000D">
        <w:rPr>
          <w:color w:val="000000"/>
          <w:sz w:val="20"/>
          <w:szCs w:val="22"/>
        </w:rPr>
        <w:t xml:space="preserve">Praktische Tools wie </w:t>
      </w:r>
      <w:r w:rsidR="0065295E" w:rsidRPr="00DE000D">
        <w:rPr>
          <w:color w:val="000000"/>
          <w:sz w:val="20"/>
          <w:szCs w:val="22"/>
        </w:rPr>
        <w:t>be</w:t>
      </w:r>
      <w:r w:rsidR="0065295E" w:rsidRPr="00DE000D">
        <w:rPr>
          <w:color w:val="000000"/>
          <w:sz w:val="20"/>
          <w:szCs w:val="22"/>
        </w:rPr>
        <w:t>i</w:t>
      </w:r>
      <w:r w:rsidR="0065295E" w:rsidRPr="00DE000D">
        <w:rPr>
          <w:color w:val="000000"/>
          <w:sz w:val="20"/>
          <w:szCs w:val="22"/>
        </w:rPr>
        <w:t xml:space="preserve">spielsweise die </w:t>
      </w:r>
      <w:proofErr w:type="spellStart"/>
      <w:r w:rsidR="00291AEA" w:rsidRPr="00DE000D">
        <w:rPr>
          <w:color w:val="000000"/>
          <w:sz w:val="20"/>
          <w:szCs w:val="22"/>
        </w:rPr>
        <w:t>Facebook-Integration</w:t>
      </w:r>
      <w:proofErr w:type="spellEnd"/>
      <w:r w:rsidR="00291AEA" w:rsidRPr="00DE000D">
        <w:rPr>
          <w:color w:val="000000"/>
          <w:sz w:val="20"/>
          <w:szCs w:val="22"/>
        </w:rPr>
        <w:t xml:space="preserve"> der Jobbörse, </w:t>
      </w:r>
      <w:proofErr w:type="spellStart"/>
      <w:r w:rsidR="00291AEA" w:rsidRPr="00DE000D">
        <w:rPr>
          <w:color w:val="000000"/>
          <w:sz w:val="20"/>
          <w:szCs w:val="22"/>
        </w:rPr>
        <w:t>org.manager</w:t>
      </w:r>
      <w:proofErr w:type="spellEnd"/>
      <w:r w:rsidR="00291AEA" w:rsidRPr="00DE000D">
        <w:rPr>
          <w:color w:val="000000"/>
          <w:sz w:val="20"/>
          <w:szCs w:val="22"/>
        </w:rPr>
        <w:t xml:space="preserve"> oder Mitarbeiterübersicht ergänzen das Portal. </w:t>
      </w:r>
      <w:proofErr w:type="spellStart"/>
      <w:r w:rsidR="00291AEA" w:rsidRPr="00DE000D">
        <w:rPr>
          <w:color w:val="000000"/>
          <w:sz w:val="20"/>
          <w:szCs w:val="22"/>
        </w:rPr>
        <w:t>engage</w:t>
      </w:r>
      <w:proofErr w:type="spellEnd"/>
      <w:r w:rsidR="00291AEA" w:rsidRPr="00DE000D">
        <w:rPr>
          <w:color w:val="000000"/>
          <w:sz w:val="20"/>
          <w:szCs w:val="22"/>
        </w:rPr>
        <w:t xml:space="preserve">! wird </w:t>
      </w:r>
      <w:r w:rsidR="0065295E" w:rsidRPr="00DE000D">
        <w:rPr>
          <w:color w:val="000000"/>
          <w:sz w:val="20"/>
          <w:szCs w:val="22"/>
        </w:rPr>
        <w:t xml:space="preserve">bereits </w:t>
      </w:r>
      <w:r w:rsidR="00291AEA" w:rsidRPr="00DE000D">
        <w:rPr>
          <w:color w:val="000000"/>
          <w:sz w:val="20"/>
          <w:szCs w:val="22"/>
        </w:rPr>
        <w:t xml:space="preserve">erfolgreich von </w:t>
      </w:r>
      <w:r w:rsidR="00514E9E" w:rsidRPr="00DE000D">
        <w:rPr>
          <w:color w:val="000000"/>
          <w:sz w:val="20"/>
          <w:szCs w:val="22"/>
        </w:rPr>
        <w:t xml:space="preserve">Unternehmen </w:t>
      </w:r>
      <w:r w:rsidR="00291AEA" w:rsidRPr="00DE000D">
        <w:rPr>
          <w:color w:val="000000"/>
          <w:sz w:val="20"/>
          <w:szCs w:val="22"/>
        </w:rPr>
        <w:t xml:space="preserve">wie </w:t>
      </w:r>
      <w:r w:rsidR="00514E9E" w:rsidRPr="00DE000D">
        <w:rPr>
          <w:color w:val="000000"/>
          <w:sz w:val="20"/>
          <w:szCs w:val="22"/>
        </w:rPr>
        <w:t xml:space="preserve">Deichmann, </w:t>
      </w:r>
      <w:proofErr w:type="spellStart"/>
      <w:r w:rsidR="00DB5E93" w:rsidRPr="00DE000D">
        <w:rPr>
          <w:color w:val="000000"/>
          <w:sz w:val="20"/>
          <w:szCs w:val="22"/>
        </w:rPr>
        <w:t>Str</w:t>
      </w:r>
      <w:r w:rsidR="00DB5E93" w:rsidRPr="00DE000D">
        <w:rPr>
          <w:color w:val="000000"/>
          <w:sz w:val="20"/>
          <w:szCs w:val="22"/>
        </w:rPr>
        <w:t>a</w:t>
      </w:r>
      <w:r w:rsidR="00DB5E93" w:rsidRPr="00DE000D">
        <w:rPr>
          <w:color w:val="000000"/>
          <w:sz w:val="20"/>
          <w:szCs w:val="22"/>
        </w:rPr>
        <w:t>bag</w:t>
      </w:r>
      <w:proofErr w:type="spellEnd"/>
      <w:r w:rsidR="00DB5E93" w:rsidRPr="00DE000D">
        <w:rPr>
          <w:color w:val="000000"/>
          <w:sz w:val="20"/>
          <w:szCs w:val="22"/>
        </w:rPr>
        <w:t xml:space="preserve">, </w:t>
      </w:r>
      <w:r w:rsidR="00514E9E" w:rsidRPr="00DE000D">
        <w:rPr>
          <w:color w:val="000000"/>
          <w:sz w:val="20"/>
          <w:szCs w:val="22"/>
        </w:rPr>
        <w:t>Weidenhammer, Karl Marbach</w:t>
      </w:r>
      <w:r w:rsidR="000B7D8C" w:rsidRPr="00DE000D">
        <w:rPr>
          <w:color w:val="000000"/>
          <w:sz w:val="20"/>
          <w:szCs w:val="22"/>
        </w:rPr>
        <w:t xml:space="preserve"> und St. Franziskus Stiftung</w:t>
      </w:r>
      <w:r w:rsidR="00291AEA" w:rsidRPr="00DE000D">
        <w:rPr>
          <w:color w:val="000000"/>
          <w:sz w:val="20"/>
          <w:szCs w:val="22"/>
        </w:rPr>
        <w:t xml:space="preserve"> genutzt.</w:t>
      </w:r>
    </w:p>
    <w:p w:rsidR="00A92D8A" w:rsidRPr="00DE000D" w:rsidRDefault="00A92D8A" w:rsidP="000B7D8C">
      <w:pPr>
        <w:widowControl w:val="0"/>
        <w:spacing w:line="288" w:lineRule="auto"/>
        <w:ind w:right="142"/>
        <w:rPr>
          <w:color w:val="000000"/>
          <w:sz w:val="20"/>
          <w:szCs w:val="22"/>
        </w:rPr>
      </w:pPr>
    </w:p>
    <w:p w:rsidR="00380350" w:rsidRPr="00DE000D" w:rsidRDefault="00AB1E7D" w:rsidP="000B7D8C">
      <w:pPr>
        <w:widowControl w:val="0"/>
        <w:spacing w:line="288" w:lineRule="auto"/>
        <w:ind w:right="142"/>
        <w:rPr>
          <w:b/>
          <w:color w:val="000000"/>
          <w:sz w:val="20"/>
          <w:szCs w:val="22"/>
        </w:rPr>
      </w:pPr>
      <w:r w:rsidRPr="00DE000D">
        <w:rPr>
          <w:b/>
          <w:color w:val="000000"/>
          <w:sz w:val="20"/>
          <w:szCs w:val="22"/>
        </w:rPr>
        <w:t>Personal professionell organisieren</w:t>
      </w:r>
    </w:p>
    <w:p w:rsidR="0086699A" w:rsidRPr="00DE000D" w:rsidRDefault="00842E4A" w:rsidP="00F60BA3">
      <w:pPr>
        <w:rPr>
          <w:color w:val="000000"/>
          <w:sz w:val="20"/>
          <w:szCs w:val="22"/>
        </w:rPr>
      </w:pPr>
      <w:proofErr w:type="spellStart"/>
      <w:r w:rsidRPr="00DE000D">
        <w:rPr>
          <w:color w:val="000000"/>
          <w:sz w:val="20"/>
          <w:szCs w:val="22"/>
        </w:rPr>
        <w:t>SP_Data</w:t>
      </w:r>
      <w:proofErr w:type="spellEnd"/>
      <w:r w:rsidRPr="00DE000D">
        <w:rPr>
          <w:color w:val="000000"/>
          <w:sz w:val="20"/>
          <w:szCs w:val="22"/>
        </w:rPr>
        <w:t xml:space="preserve"> entwickelt hochwertige Softwarelösungen für die Personalabrechnung, Zeitwirtschaft und Personaleinsatzplanung.</w:t>
      </w:r>
      <w:r w:rsidR="00777D74" w:rsidRPr="00DE000D">
        <w:rPr>
          <w:color w:val="000000"/>
          <w:sz w:val="20"/>
          <w:szCs w:val="22"/>
        </w:rPr>
        <w:t xml:space="preserve"> Die</w:t>
      </w:r>
      <w:r w:rsidRPr="00DE000D">
        <w:rPr>
          <w:color w:val="000000"/>
          <w:sz w:val="20"/>
          <w:szCs w:val="22"/>
        </w:rPr>
        <w:t xml:space="preserve"> modulare Programmstruktur ermöglicht eine individuelle A</w:t>
      </w:r>
      <w:r w:rsidRPr="00DE000D">
        <w:rPr>
          <w:color w:val="000000"/>
          <w:sz w:val="20"/>
          <w:szCs w:val="22"/>
        </w:rPr>
        <w:t>n</w:t>
      </w:r>
      <w:r w:rsidRPr="00DE000D">
        <w:rPr>
          <w:color w:val="000000"/>
          <w:sz w:val="20"/>
          <w:szCs w:val="22"/>
        </w:rPr>
        <w:t xml:space="preserve">passung der Software, je nach den betrieblichen Anforderungen der Kunden. Jedes Modul kann einzeln genutzt, als Komplettlösung installiert oder in eine vorhandene Umgebung integriert werden. </w:t>
      </w:r>
      <w:r w:rsidR="00F05D10" w:rsidRPr="00DE000D">
        <w:rPr>
          <w:color w:val="000000"/>
          <w:sz w:val="20"/>
          <w:szCs w:val="22"/>
        </w:rPr>
        <w:t xml:space="preserve">Die Entgeltabrechnung wird als </w:t>
      </w:r>
      <w:proofErr w:type="spellStart"/>
      <w:r w:rsidR="00F05D10" w:rsidRPr="00DE000D">
        <w:rPr>
          <w:color w:val="000000"/>
          <w:sz w:val="20"/>
          <w:szCs w:val="22"/>
        </w:rPr>
        <w:t>Inhouse-Lösung</w:t>
      </w:r>
      <w:proofErr w:type="spellEnd"/>
      <w:r w:rsidR="00F05D10" w:rsidRPr="00DE000D">
        <w:rPr>
          <w:color w:val="000000"/>
          <w:sz w:val="20"/>
          <w:szCs w:val="22"/>
        </w:rPr>
        <w:t xml:space="preserve"> oder als Abrechnungsservice im R</w:t>
      </w:r>
      <w:r w:rsidR="00F05D10" w:rsidRPr="00DE000D">
        <w:rPr>
          <w:color w:val="000000"/>
          <w:sz w:val="20"/>
          <w:szCs w:val="22"/>
        </w:rPr>
        <w:t>e</w:t>
      </w:r>
      <w:r w:rsidR="00F05D10" w:rsidRPr="00DE000D">
        <w:rPr>
          <w:color w:val="000000"/>
          <w:sz w:val="20"/>
          <w:szCs w:val="22"/>
        </w:rPr>
        <w:t xml:space="preserve">chenzentrum angeboten. </w:t>
      </w:r>
      <w:r w:rsidRPr="00DE000D">
        <w:rPr>
          <w:color w:val="000000"/>
          <w:sz w:val="20"/>
          <w:szCs w:val="22"/>
        </w:rPr>
        <w:t>Optional lässt sich das Mitarbeiterportal in Kombination mit den Pr</w:t>
      </w:r>
      <w:r w:rsidRPr="00DE000D">
        <w:rPr>
          <w:color w:val="000000"/>
          <w:sz w:val="20"/>
          <w:szCs w:val="22"/>
        </w:rPr>
        <w:t>o</w:t>
      </w:r>
      <w:r w:rsidRPr="00DE000D">
        <w:rPr>
          <w:color w:val="000000"/>
          <w:sz w:val="20"/>
          <w:szCs w:val="22"/>
        </w:rPr>
        <w:t xml:space="preserve">dukten Personalmanagement, Personalabrechnung und Personalzeitwirtschaft einsetzen. Die Lösungen von </w:t>
      </w:r>
      <w:proofErr w:type="spellStart"/>
      <w:r w:rsidRPr="00DE000D">
        <w:rPr>
          <w:color w:val="000000"/>
          <w:sz w:val="20"/>
          <w:szCs w:val="22"/>
        </w:rPr>
        <w:t>SP_Data</w:t>
      </w:r>
      <w:proofErr w:type="spellEnd"/>
      <w:r w:rsidRPr="00DE000D">
        <w:rPr>
          <w:color w:val="000000"/>
          <w:sz w:val="20"/>
          <w:szCs w:val="22"/>
        </w:rPr>
        <w:t xml:space="preserve"> basieren auf leistungsfähigen SQL-Datenbanken mit flexiblen Schnit</w:t>
      </w:r>
      <w:r w:rsidRPr="00DE000D">
        <w:rPr>
          <w:color w:val="000000"/>
          <w:sz w:val="20"/>
          <w:szCs w:val="22"/>
        </w:rPr>
        <w:t>t</w:t>
      </w:r>
      <w:r w:rsidRPr="00DE000D">
        <w:rPr>
          <w:color w:val="000000"/>
          <w:sz w:val="20"/>
          <w:szCs w:val="22"/>
        </w:rPr>
        <w:t xml:space="preserve">stellen und lassen sich einfach in Office-Softwaresysteme integrieren. Die Kunden profitieren von </w:t>
      </w:r>
      <w:r w:rsidR="00AB1E7D" w:rsidRPr="00DE000D">
        <w:rPr>
          <w:color w:val="000000"/>
          <w:sz w:val="20"/>
          <w:szCs w:val="22"/>
        </w:rPr>
        <w:t xml:space="preserve">der </w:t>
      </w:r>
      <w:r w:rsidRPr="00DE000D">
        <w:rPr>
          <w:color w:val="000000"/>
          <w:sz w:val="20"/>
          <w:szCs w:val="22"/>
        </w:rPr>
        <w:t>hohe</w:t>
      </w:r>
      <w:r w:rsidR="00AB1E7D" w:rsidRPr="00DE000D">
        <w:rPr>
          <w:color w:val="000000"/>
          <w:sz w:val="20"/>
          <w:szCs w:val="22"/>
        </w:rPr>
        <w:t>n</w:t>
      </w:r>
      <w:r w:rsidRPr="00DE000D">
        <w:rPr>
          <w:color w:val="000000"/>
          <w:sz w:val="20"/>
          <w:szCs w:val="22"/>
        </w:rPr>
        <w:t xml:space="preserve"> </w:t>
      </w:r>
      <w:r w:rsidR="0086699A" w:rsidRPr="00DE000D">
        <w:rPr>
          <w:color w:val="000000"/>
          <w:sz w:val="20"/>
          <w:szCs w:val="22"/>
        </w:rPr>
        <w:t xml:space="preserve">Qualität und Zuverlässigkeit der </w:t>
      </w:r>
      <w:proofErr w:type="spellStart"/>
      <w:r w:rsidR="0086699A" w:rsidRPr="00DE000D">
        <w:rPr>
          <w:color w:val="000000"/>
          <w:sz w:val="20"/>
          <w:szCs w:val="22"/>
        </w:rPr>
        <w:t>SP_Data</w:t>
      </w:r>
      <w:proofErr w:type="spellEnd"/>
      <w:r w:rsidR="0086699A" w:rsidRPr="00DE000D">
        <w:rPr>
          <w:color w:val="000000"/>
          <w:sz w:val="20"/>
          <w:szCs w:val="22"/>
        </w:rPr>
        <w:t xml:space="preserve"> Pro</w:t>
      </w:r>
      <w:r w:rsidRPr="00DE000D">
        <w:rPr>
          <w:color w:val="000000"/>
          <w:sz w:val="20"/>
          <w:szCs w:val="22"/>
        </w:rPr>
        <w:t>dukte.</w:t>
      </w:r>
    </w:p>
    <w:p w:rsidR="00DA2156" w:rsidRPr="00DE000D" w:rsidRDefault="00C2799F" w:rsidP="00A7242E">
      <w:pPr>
        <w:ind w:right="993"/>
        <w:rPr>
          <w:rFonts w:cs="Helvetica"/>
          <w:color w:val="000000" w:themeColor="text1"/>
          <w:sz w:val="20"/>
        </w:rPr>
      </w:pPr>
      <w:r w:rsidRPr="00DE000D">
        <w:rPr>
          <w:rFonts w:cs="Helvetica"/>
          <w:noProof/>
          <w:color w:val="000000" w:themeColor="text1"/>
          <w:sz w:val="20"/>
        </w:rPr>
        <w:drawing>
          <wp:inline distT="0" distB="0" distL="0" distR="0">
            <wp:extent cx="841003" cy="1194119"/>
            <wp:effectExtent l="25400" t="0" r="0" b="0"/>
            <wp:docPr id="2" name="Bild 1" descr=":Siegfried Mil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Siegfried Milly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10" cy="1197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156" w:rsidRPr="00DE000D" w:rsidRDefault="00DA2156" w:rsidP="00A7242E">
      <w:pPr>
        <w:ind w:right="993"/>
        <w:rPr>
          <w:rFonts w:cs="Helvetica"/>
          <w:color w:val="000000" w:themeColor="text1"/>
          <w:sz w:val="18"/>
        </w:rPr>
      </w:pPr>
      <w:r w:rsidRPr="00DE000D">
        <w:rPr>
          <w:b/>
          <w:color w:val="000000"/>
          <w:sz w:val="18"/>
        </w:rPr>
        <w:t xml:space="preserve">Siegfried Milly, Geschäftsführer </w:t>
      </w:r>
      <w:proofErr w:type="spellStart"/>
      <w:r w:rsidRPr="00DE000D">
        <w:rPr>
          <w:b/>
          <w:color w:val="000000"/>
          <w:sz w:val="18"/>
        </w:rPr>
        <w:t>Infoniqa</w:t>
      </w:r>
      <w:proofErr w:type="spellEnd"/>
      <w:r w:rsidRPr="00DE000D">
        <w:rPr>
          <w:b/>
          <w:color w:val="000000"/>
          <w:sz w:val="18"/>
        </w:rPr>
        <w:t xml:space="preserve"> </w:t>
      </w:r>
      <w:proofErr w:type="spellStart"/>
      <w:r w:rsidRPr="00DE000D">
        <w:rPr>
          <w:b/>
          <w:color w:val="000000"/>
          <w:sz w:val="18"/>
        </w:rPr>
        <w:t>Payroll</w:t>
      </w:r>
      <w:proofErr w:type="spellEnd"/>
      <w:r w:rsidRPr="00DE000D">
        <w:rPr>
          <w:b/>
          <w:color w:val="000000"/>
          <w:sz w:val="18"/>
        </w:rPr>
        <w:t xml:space="preserve"> Holding GmbH</w:t>
      </w:r>
    </w:p>
    <w:p w:rsidR="00DA2156" w:rsidRPr="00DE000D" w:rsidRDefault="00DA2156" w:rsidP="00A7242E">
      <w:pPr>
        <w:ind w:right="993"/>
        <w:rPr>
          <w:rFonts w:cs="Helvetica"/>
          <w:color w:val="000000" w:themeColor="text1"/>
          <w:sz w:val="20"/>
        </w:rPr>
      </w:pPr>
    </w:p>
    <w:p w:rsidR="00904D34" w:rsidRPr="00DE000D" w:rsidRDefault="0011699A" w:rsidP="00A7242E">
      <w:pPr>
        <w:ind w:right="993"/>
        <w:rPr>
          <w:rFonts w:cs="Helvetica"/>
          <w:color w:val="000000" w:themeColor="text1"/>
          <w:sz w:val="20"/>
        </w:rPr>
      </w:pPr>
      <w:r w:rsidRPr="00DE000D">
        <w:rPr>
          <w:rFonts w:cs="Helvetica"/>
          <w:noProof/>
          <w:color w:val="000000" w:themeColor="text1"/>
          <w:sz w:val="20"/>
        </w:rPr>
        <w:drawing>
          <wp:inline distT="0" distB="0" distL="0" distR="0">
            <wp:extent cx="1183103" cy="1128624"/>
            <wp:effectExtent l="25400" t="0" r="10697" b="0"/>
            <wp:docPr id="1" name="Bild 1" descr=":Post_DSC2074x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Post_DSC2074x Kopi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573" cy="1128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248" w:rsidRPr="00DE000D" w:rsidRDefault="00904D34" w:rsidP="00DA2156">
      <w:pPr>
        <w:rPr>
          <w:rFonts w:cs="Helvetica"/>
          <w:b/>
          <w:color w:val="000000" w:themeColor="text1"/>
          <w:sz w:val="18"/>
        </w:rPr>
      </w:pPr>
      <w:r w:rsidRPr="00DE000D">
        <w:rPr>
          <w:rFonts w:cs="Helvetica"/>
          <w:b/>
          <w:color w:val="000000" w:themeColor="text1"/>
          <w:sz w:val="18"/>
        </w:rPr>
        <w:t>Stefan Post</w:t>
      </w:r>
      <w:r w:rsidR="007D2346" w:rsidRPr="00DE000D">
        <w:rPr>
          <w:rFonts w:cs="Helvetica"/>
          <w:b/>
          <w:color w:val="000000" w:themeColor="text1"/>
          <w:sz w:val="18"/>
        </w:rPr>
        <w:t>, Geschäftsführer</w:t>
      </w:r>
      <w:r w:rsidR="00DA2156" w:rsidRPr="00DE000D">
        <w:rPr>
          <w:rFonts w:cs="Helvetica"/>
          <w:b/>
          <w:color w:val="000000" w:themeColor="text1"/>
          <w:sz w:val="18"/>
        </w:rPr>
        <w:t xml:space="preserve"> </w:t>
      </w:r>
      <w:proofErr w:type="spellStart"/>
      <w:r w:rsidRPr="00DE000D">
        <w:rPr>
          <w:rFonts w:cs="Helvetica"/>
          <w:b/>
          <w:color w:val="000000" w:themeColor="text1"/>
          <w:sz w:val="18"/>
        </w:rPr>
        <w:t>SP_Data</w:t>
      </w:r>
      <w:proofErr w:type="spellEnd"/>
      <w:r w:rsidRPr="00DE000D">
        <w:rPr>
          <w:rFonts w:cs="Helvetica"/>
          <w:b/>
          <w:color w:val="000000" w:themeColor="text1"/>
          <w:sz w:val="18"/>
        </w:rPr>
        <w:t xml:space="preserve"> GmbH &amp; Co. KG</w:t>
      </w:r>
    </w:p>
    <w:p w:rsidR="00847248" w:rsidRPr="00DE000D" w:rsidRDefault="00847248" w:rsidP="00847248">
      <w:pPr>
        <w:rPr>
          <w:sz w:val="18"/>
        </w:rPr>
      </w:pPr>
    </w:p>
    <w:p w:rsidR="00847248" w:rsidRPr="00DE000D" w:rsidRDefault="00847248" w:rsidP="00847248">
      <w:pPr>
        <w:rPr>
          <w:b/>
          <w:sz w:val="18"/>
        </w:rPr>
      </w:pPr>
      <w:r w:rsidRPr="00DE000D">
        <w:rPr>
          <w:b/>
          <w:sz w:val="18"/>
        </w:rPr>
        <w:t xml:space="preserve">Die Bilder stehen auf </w:t>
      </w:r>
      <w:r w:rsidR="00ED33EA" w:rsidRPr="00DE000D">
        <w:rPr>
          <w:b/>
          <w:sz w:val="18"/>
        </w:rPr>
        <w:t xml:space="preserve">unserem </w:t>
      </w:r>
      <w:proofErr w:type="spellStart"/>
      <w:r w:rsidR="00ED33EA" w:rsidRPr="00DE000D">
        <w:rPr>
          <w:b/>
          <w:sz w:val="18"/>
        </w:rPr>
        <w:t>Mediaportal</w:t>
      </w:r>
      <w:proofErr w:type="spellEnd"/>
      <w:r w:rsidR="00ED33EA" w:rsidRPr="00DE000D">
        <w:rPr>
          <w:b/>
          <w:sz w:val="18"/>
        </w:rPr>
        <w:t xml:space="preserve"> </w:t>
      </w:r>
      <w:hyperlink r:id="rId9" w:history="1">
        <w:proofErr w:type="spellStart"/>
        <w:r w:rsidR="00ED33EA" w:rsidRPr="00DE000D">
          <w:rPr>
            <w:rStyle w:val="Link"/>
            <w:b/>
            <w:sz w:val="18"/>
          </w:rPr>
          <w:t>Amid</w:t>
        </w:r>
        <w:proofErr w:type="spellEnd"/>
        <w:r w:rsidR="00ED33EA" w:rsidRPr="00DE000D">
          <w:rPr>
            <w:rStyle w:val="Link"/>
            <w:b/>
            <w:sz w:val="18"/>
          </w:rPr>
          <w:t xml:space="preserve"> PR</w:t>
        </w:r>
      </w:hyperlink>
      <w:r w:rsidRPr="00DE000D">
        <w:rPr>
          <w:b/>
          <w:sz w:val="18"/>
        </w:rPr>
        <w:t xml:space="preserve"> zum Download zur Verfügung</w:t>
      </w:r>
    </w:p>
    <w:p w:rsidR="00847248" w:rsidRPr="00DE000D" w:rsidRDefault="00847248" w:rsidP="00847248">
      <w:pPr>
        <w:widowControl w:val="0"/>
        <w:spacing w:line="240" w:lineRule="auto"/>
        <w:rPr>
          <w:sz w:val="18"/>
        </w:rPr>
      </w:pPr>
    </w:p>
    <w:tbl>
      <w:tblPr>
        <w:tblW w:w="9709" w:type="dxa"/>
        <w:tblCellMar>
          <w:left w:w="70" w:type="dxa"/>
          <w:right w:w="70" w:type="dxa"/>
        </w:tblCellMar>
        <w:tblLook w:val="0000"/>
      </w:tblPr>
      <w:tblGrid>
        <w:gridCol w:w="4748"/>
        <w:gridCol w:w="4961"/>
      </w:tblGrid>
      <w:tr w:rsidR="00847248" w:rsidRPr="00DE000D">
        <w:trPr>
          <w:trHeight w:val="1004"/>
        </w:trPr>
        <w:tc>
          <w:tcPr>
            <w:tcW w:w="4748" w:type="dxa"/>
          </w:tcPr>
          <w:p w:rsidR="00414650" w:rsidRPr="00DE000D" w:rsidRDefault="00847248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  <w:r w:rsidRPr="00DE000D">
              <w:rPr>
                <w:b/>
                <w:sz w:val="18"/>
              </w:rPr>
              <w:t>Weitere Informationen:</w:t>
            </w:r>
            <w:r w:rsidRPr="00DE000D">
              <w:rPr>
                <w:sz w:val="18"/>
              </w:rPr>
              <w:br/>
            </w:r>
            <w:proofErr w:type="spellStart"/>
            <w:r w:rsidRPr="00DE000D">
              <w:rPr>
                <w:sz w:val="18"/>
                <w:szCs w:val="16"/>
              </w:rPr>
              <w:t>Infoniqa</w:t>
            </w:r>
            <w:proofErr w:type="spellEnd"/>
            <w:r w:rsidRPr="00DE000D">
              <w:rPr>
                <w:sz w:val="18"/>
                <w:szCs w:val="16"/>
              </w:rPr>
              <w:t xml:space="preserve"> </w:t>
            </w:r>
            <w:proofErr w:type="spellStart"/>
            <w:r w:rsidRPr="00DE000D">
              <w:rPr>
                <w:sz w:val="18"/>
                <w:szCs w:val="16"/>
              </w:rPr>
              <w:t>Payroll</w:t>
            </w:r>
            <w:proofErr w:type="spellEnd"/>
            <w:r w:rsidRPr="00DE000D">
              <w:rPr>
                <w:sz w:val="18"/>
                <w:szCs w:val="16"/>
              </w:rPr>
              <w:t xml:space="preserve"> </w:t>
            </w:r>
            <w:r w:rsidR="00414650" w:rsidRPr="00DE000D">
              <w:rPr>
                <w:sz w:val="18"/>
                <w:szCs w:val="16"/>
              </w:rPr>
              <w:t>Holding GmbH – Siegfried Milly</w:t>
            </w:r>
            <w:r w:rsidRPr="00DE000D">
              <w:rPr>
                <w:sz w:val="18"/>
                <w:szCs w:val="16"/>
              </w:rPr>
              <w:br/>
            </w:r>
            <w:proofErr w:type="spellStart"/>
            <w:r w:rsidR="00414650" w:rsidRPr="00DE000D">
              <w:rPr>
                <w:sz w:val="18"/>
                <w:szCs w:val="16"/>
              </w:rPr>
              <w:t>Traunufer</w:t>
            </w:r>
            <w:proofErr w:type="spellEnd"/>
            <w:r w:rsidR="00414650" w:rsidRPr="00DE000D">
              <w:rPr>
                <w:sz w:val="18"/>
                <w:szCs w:val="16"/>
              </w:rPr>
              <w:t xml:space="preserve"> Arkade 1</w:t>
            </w:r>
            <w:r w:rsidRPr="00DE000D">
              <w:rPr>
                <w:sz w:val="18"/>
                <w:szCs w:val="16"/>
              </w:rPr>
              <w:t xml:space="preserve"> – </w:t>
            </w:r>
            <w:r w:rsidR="00414650" w:rsidRPr="00DE000D">
              <w:rPr>
                <w:sz w:val="18"/>
                <w:szCs w:val="16"/>
              </w:rPr>
              <w:t>A-4600</w:t>
            </w:r>
            <w:r w:rsidRPr="00DE000D">
              <w:rPr>
                <w:sz w:val="18"/>
                <w:szCs w:val="16"/>
              </w:rPr>
              <w:t xml:space="preserve"> </w:t>
            </w:r>
            <w:r w:rsidR="00414650" w:rsidRPr="00DE000D">
              <w:rPr>
                <w:sz w:val="18"/>
                <w:szCs w:val="16"/>
              </w:rPr>
              <w:t>Thalheim/Wels</w:t>
            </w:r>
            <w:r w:rsidRPr="00DE000D">
              <w:rPr>
                <w:sz w:val="18"/>
                <w:szCs w:val="16"/>
              </w:rPr>
              <w:br/>
              <w:t xml:space="preserve">Tel.: </w:t>
            </w:r>
            <w:r w:rsidR="00414650" w:rsidRPr="00DE000D">
              <w:rPr>
                <w:color w:val="000000"/>
                <w:sz w:val="18"/>
              </w:rPr>
              <w:t>+43 7242 9396 – 3322</w:t>
            </w:r>
            <w:r w:rsidRPr="00DE000D">
              <w:rPr>
                <w:sz w:val="18"/>
                <w:szCs w:val="16"/>
              </w:rPr>
              <w:br/>
            </w:r>
            <w:r w:rsidR="00414650" w:rsidRPr="00DE000D">
              <w:rPr>
                <w:sz w:val="18"/>
                <w:szCs w:val="16"/>
              </w:rPr>
              <w:t>siegfried.milly@infoniqa.com – www.infoniqa.com</w:t>
            </w:r>
          </w:p>
          <w:p w:rsidR="00414650" w:rsidRPr="00DE000D" w:rsidRDefault="00414650" w:rsidP="00414650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6"/>
              </w:rPr>
            </w:pPr>
          </w:p>
          <w:p w:rsidR="00904D34" w:rsidRPr="00DE000D" w:rsidRDefault="00904D34" w:rsidP="00904D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proofErr w:type="spellStart"/>
            <w:r w:rsidRPr="00DE000D">
              <w:rPr>
                <w:sz w:val="18"/>
                <w:szCs w:val="18"/>
              </w:rPr>
              <w:t>SP_Data</w:t>
            </w:r>
            <w:proofErr w:type="spellEnd"/>
            <w:r w:rsidRPr="00DE000D">
              <w:rPr>
                <w:sz w:val="18"/>
                <w:szCs w:val="18"/>
              </w:rPr>
              <w:t xml:space="preserve"> GmbH &amp; Co. KG </w:t>
            </w:r>
            <w:r w:rsidR="00842E4A" w:rsidRPr="00DE000D">
              <w:rPr>
                <w:sz w:val="18"/>
                <w:szCs w:val="18"/>
              </w:rPr>
              <w:t>–</w:t>
            </w:r>
            <w:r w:rsidRPr="00DE000D">
              <w:rPr>
                <w:sz w:val="18"/>
                <w:szCs w:val="18"/>
              </w:rPr>
              <w:t xml:space="preserve"> Stefan Post</w:t>
            </w:r>
            <w:r w:rsidR="00842E4A" w:rsidRPr="00DE000D">
              <w:rPr>
                <w:sz w:val="18"/>
                <w:szCs w:val="18"/>
              </w:rPr>
              <w:br/>
              <w:t>Engerstraße 147 – D-</w:t>
            </w:r>
            <w:r w:rsidRPr="00DE000D">
              <w:rPr>
                <w:sz w:val="18"/>
                <w:szCs w:val="18"/>
              </w:rPr>
              <w:t xml:space="preserve">32051 Herford </w:t>
            </w:r>
            <w:r w:rsidRPr="00DE000D">
              <w:rPr>
                <w:sz w:val="18"/>
                <w:szCs w:val="18"/>
              </w:rPr>
              <w:br/>
              <w:t>Tel</w:t>
            </w:r>
            <w:r w:rsidR="00842E4A" w:rsidRPr="00DE000D">
              <w:rPr>
                <w:sz w:val="18"/>
                <w:szCs w:val="18"/>
              </w:rPr>
              <w:t>: +49 5221 9140-</w:t>
            </w:r>
            <w:r w:rsidR="00CD1223" w:rsidRPr="00DE000D">
              <w:rPr>
                <w:sz w:val="18"/>
                <w:szCs w:val="18"/>
              </w:rPr>
              <w:t>0</w:t>
            </w:r>
          </w:p>
          <w:p w:rsidR="00847248" w:rsidRPr="00DE000D" w:rsidRDefault="00CD1223" w:rsidP="00904D3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sz w:val="18"/>
                <w:szCs w:val="18"/>
              </w:rPr>
            </w:pPr>
            <w:proofErr w:type="spellStart"/>
            <w:r w:rsidRPr="00DE000D">
              <w:rPr>
                <w:sz w:val="18"/>
                <w:szCs w:val="18"/>
              </w:rPr>
              <w:t>s</w:t>
            </w:r>
            <w:r w:rsidR="00904D34" w:rsidRPr="00DE000D">
              <w:rPr>
                <w:sz w:val="18"/>
                <w:szCs w:val="18"/>
              </w:rPr>
              <w:t>tefan.post@spdata.de</w:t>
            </w:r>
            <w:proofErr w:type="spellEnd"/>
            <w:r w:rsidR="00904D34" w:rsidRPr="00DE000D">
              <w:rPr>
                <w:sz w:val="18"/>
                <w:szCs w:val="18"/>
              </w:rPr>
              <w:br/>
            </w:r>
          </w:p>
        </w:tc>
        <w:tc>
          <w:tcPr>
            <w:tcW w:w="4961" w:type="dxa"/>
          </w:tcPr>
          <w:p w:rsidR="00847248" w:rsidRPr="00DE000D" w:rsidRDefault="00414650" w:rsidP="00414650">
            <w:pPr>
              <w:widowControl w:val="0"/>
              <w:spacing w:line="240" w:lineRule="auto"/>
              <w:rPr>
                <w:sz w:val="18"/>
              </w:rPr>
            </w:pPr>
            <w:r w:rsidRPr="00DE000D">
              <w:rPr>
                <w:b/>
                <w:sz w:val="18"/>
              </w:rPr>
              <w:t>Presse- und Öffentlichkeitsarbeit:</w:t>
            </w:r>
            <w:r w:rsidRPr="00DE000D">
              <w:rPr>
                <w:sz w:val="18"/>
              </w:rPr>
              <w:br/>
            </w:r>
            <w:proofErr w:type="spellStart"/>
            <w:r w:rsidRPr="00DE000D">
              <w:rPr>
                <w:sz w:val="18"/>
              </w:rPr>
              <w:t>Press’n’Relations</w:t>
            </w:r>
            <w:proofErr w:type="spellEnd"/>
            <w:r w:rsidRPr="00DE000D">
              <w:rPr>
                <w:sz w:val="18"/>
              </w:rPr>
              <w:t xml:space="preserve"> </w:t>
            </w:r>
            <w:proofErr w:type="spellStart"/>
            <w:r w:rsidRPr="00DE000D">
              <w:rPr>
                <w:sz w:val="18"/>
              </w:rPr>
              <w:t>Austria</w:t>
            </w:r>
            <w:proofErr w:type="spellEnd"/>
            <w:r w:rsidRPr="00DE000D">
              <w:rPr>
                <w:sz w:val="18"/>
              </w:rPr>
              <w:t xml:space="preserve"> GmbH – Georg </w:t>
            </w:r>
            <w:proofErr w:type="spellStart"/>
            <w:r w:rsidRPr="00DE000D">
              <w:rPr>
                <w:sz w:val="18"/>
              </w:rPr>
              <w:t>Dutzi</w:t>
            </w:r>
            <w:proofErr w:type="spellEnd"/>
            <w:r w:rsidRPr="00DE000D">
              <w:rPr>
                <w:sz w:val="18"/>
              </w:rPr>
              <w:br/>
            </w:r>
            <w:proofErr w:type="spellStart"/>
            <w:r w:rsidRPr="00DE000D">
              <w:rPr>
                <w:sz w:val="18"/>
              </w:rPr>
              <w:t>Währinger</w:t>
            </w:r>
            <w:proofErr w:type="spellEnd"/>
            <w:r w:rsidRPr="00DE000D">
              <w:rPr>
                <w:sz w:val="18"/>
              </w:rPr>
              <w:t xml:space="preserve"> Straße 61 – 1090 Wien</w:t>
            </w:r>
            <w:r w:rsidRPr="00DE000D">
              <w:rPr>
                <w:sz w:val="18"/>
              </w:rPr>
              <w:br/>
              <w:t>Tel.: + 43 1 907 61 48-10</w:t>
            </w:r>
            <w:r w:rsidRPr="00DE000D">
              <w:rPr>
                <w:sz w:val="18"/>
              </w:rPr>
              <w:br/>
            </w:r>
            <w:proofErr w:type="spellStart"/>
            <w:r w:rsidRPr="00DE000D">
              <w:rPr>
                <w:sz w:val="18"/>
              </w:rPr>
              <w:t>gd@press-n-relations.at</w:t>
            </w:r>
            <w:proofErr w:type="spellEnd"/>
            <w:r w:rsidRPr="00DE000D">
              <w:rPr>
                <w:sz w:val="18"/>
              </w:rPr>
              <w:t xml:space="preserve"> - www.press-n-relations.com</w:t>
            </w:r>
          </w:p>
        </w:tc>
      </w:tr>
    </w:tbl>
    <w:p w:rsidR="00847248" w:rsidRPr="00DE000D" w:rsidRDefault="00847248" w:rsidP="00847248">
      <w:pPr>
        <w:widowControl w:val="0"/>
        <w:spacing w:line="240" w:lineRule="auto"/>
        <w:rPr>
          <w:sz w:val="18"/>
        </w:rPr>
      </w:pPr>
    </w:p>
    <w:p w:rsidR="004B2211" w:rsidRPr="00DE000D" w:rsidRDefault="00DE000D" w:rsidP="004B2211">
      <w:pPr>
        <w:spacing w:line="240" w:lineRule="auto"/>
        <w:ind w:right="-708"/>
        <w:rPr>
          <w:sz w:val="18"/>
        </w:rPr>
      </w:pPr>
      <w:r w:rsidRPr="00DE000D">
        <w:rPr>
          <w:b/>
          <w:sz w:val="18"/>
        </w:rPr>
        <w:t xml:space="preserve">Über die </w:t>
      </w:r>
      <w:proofErr w:type="spellStart"/>
      <w:r w:rsidRPr="00DE000D">
        <w:rPr>
          <w:b/>
          <w:sz w:val="18"/>
        </w:rPr>
        <w:t>Infoniqa</w:t>
      </w:r>
      <w:proofErr w:type="spellEnd"/>
      <w:r w:rsidRPr="00DE000D">
        <w:rPr>
          <w:b/>
          <w:sz w:val="18"/>
        </w:rPr>
        <w:t xml:space="preserve"> HR Gruppe</w:t>
      </w:r>
      <w:r w:rsidRPr="00DE000D">
        <w:rPr>
          <w:b/>
          <w:sz w:val="18"/>
        </w:rPr>
        <w:br/>
      </w:r>
      <w:r w:rsidRPr="00DE000D">
        <w:rPr>
          <w:sz w:val="18"/>
        </w:rPr>
        <w:t xml:space="preserve">Die </w:t>
      </w:r>
      <w:proofErr w:type="spellStart"/>
      <w:r w:rsidRPr="00DE000D">
        <w:rPr>
          <w:sz w:val="18"/>
        </w:rPr>
        <w:t>Infoniqa</w:t>
      </w:r>
      <w:proofErr w:type="spellEnd"/>
      <w:r w:rsidRPr="00DE000D">
        <w:rPr>
          <w:sz w:val="18"/>
        </w:rPr>
        <w:t xml:space="preserve"> HR Gruppe ist Spezialist für Standardsoftware-Lösungen und Dienstleistungen in den Bereichen Loh</w:t>
      </w:r>
      <w:r w:rsidRPr="00DE000D">
        <w:rPr>
          <w:sz w:val="18"/>
        </w:rPr>
        <w:t>n</w:t>
      </w:r>
      <w:r w:rsidRPr="00DE000D">
        <w:rPr>
          <w:sz w:val="18"/>
        </w:rPr>
        <w:t>abrechnung und strategisches Personalmanagement. Zentrales Software-Produkt im HR-Management ist „</w:t>
      </w:r>
      <w:proofErr w:type="spellStart"/>
      <w:r w:rsidRPr="00DE000D">
        <w:rPr>
          <w:sz w:val="18"/>
        </w:rPr>
        <w:t>eng</w:t>
      </w:r>
      <w:r w:rsidRPr="00DE000D">
        <w:rPr>
          <w:sz w:val="18"/>
        </w:rPr>
        <w:t>a</w:t>
      </w:r>
      <w:r w:rsidRPr="00DE000D">
        <w:rPr>
          <w:sz w:val="18"/>
        </w:rPr>
        <w:t>ge</w:t>
      </w:r>
      <w:proofErr w:type="spellEnd"/>
      <w:r w:rsidRPr="00DE000D">
        <w:rPr>
          <w:sz w:val="18"/>
        </w:rPr>
        <w:t xml:space="preserve">!“, eine vorsystemunabhängige und plattformübergreifende Web-Standardlösung, die für Personalentwicklung und -beschaffung, Planung und Controlling sowie Bildungs-, Trainings- und </w:t>
      </w:r>
      <w:proofErr w:type="spellStart"/>
      <w:r w:rsidRPr="00DE000D">
        <w:rPr>
          <w:sz w:val="18"/>
        </w:rPr>
        <w:t>Skills-Management</w:t>
      </w:r>
      <w:proofErr w:type="spellEnd"/>
      <w:r w:rsidRPr="00DE000D">
        <w:rPr>
          <w:sz w:val="18"/>
        </w:rPr>
        <w:t xml:space="preserve"> international eing</w:t>
      </w:r>
      <w:r w:rsidRPr="00DE000D">
        <w:rPr>
          <w:sz w:val="18"/>
        </w:rPr>
        <w:t>e</w:t>
      </w:r>
      <w:r w:rsidRPr="00DE000D">
        <w:rPr>
          <w:sz w:val="18"/>
        </w:rPr>
        <w:t xml:space="preserve">setzt wird. Das Angebot umfasst auch die Lohnabrechnungssoftware </w:t>
      </w:r>
      <w:proofErr w:type="spellStart"/>
      <w:r w:rsidRPr="00DE000D">
        <w:rPr>
          <w:sz w:val="18"/>
        </w:rPr>
        <w:t>Infoniqa</w:t>
      </w:r>
      <w:proofErr w:type="spellEnd"/>
      <w:r w:rsidRPr="00DE000D">
        <w:rPr>
          <w:sz w:val="18"/>
        </w:rPr>
        <w:t xml:space="preserve"> </w:t>
      </w:r>
      <w:proofErr w:type="spellStart"/>
      <w:r w:rsidRPr="00DE000D">
        <w:rPr>
          <w:sz w:val="18"/>
        </w:rPr>
        <w:t>Payroll</w:t>
      </w:r>
      <w:proofErr w:type="spellEnd"/>
      <w:r w:rsidRPr="00DE000D">
        <w:rPr>
          <w:sz w:val="18"/>
        </w:rPr>
        <w:t xml:space="preserve"> und Dienstleistungen wie Beratung, Implementierung, Schulung und Hotline bis hin zum </w:t>
      </w:r>
      <w:proofErr w:type="spellStart"/>
      <w:r w:rsidRPr="00DE000D">
        <w:rPr>
          <w:sz w:val="18"/>
        </w:rPr>
        <w:t>Outsourcing</w:t>
      </w:r>
      <w:proofErr w:type="spellEnd"/>
      <w:r w:rsidRPr="00DE000D">
        <w:rPr>
          <w:sz w:val="18"/>
        </w:rPr>
        <w:t xml:space="preserve"> der Lohnabrechnung im ASP (</w:t>
      </w:r>
      <w:proofErr w:type="spellStart"/>
      <w:r w:rsidRPr="00DE000D">
        <w:rPr>
          <w:sz w:val="18"/>
        </w:rPr>
        <w:t>Applicat</w:t>
      </w:r>
      <w:r w:rsidRPr="00DE000D">
        <w:rPr>
          <w:sz w:val="18"/>
        </w:rPr>
        <w:t>i</w:t>
      </w:r>
      <w:r w:rsidRPr="00DE000D">
        <w:rPr>
          <w:sz w:val="18"/>
        </w:rPr>
        <w:t>on</w:t>
      </w:r>
      <w:proofErr w:type="spellEnd"/>
      <w:r w:rsidRPr="00DE000D">
        <w:rPr>
          <w:sz w:val="18"/>
        </w:rPr>
        <w:t xml:space="preserve"> Service </w:t>
      </w:r>
      <w:proofErr w:type="spellStart"/>
      <w:r w:rsidRPr="00DE000D">
        <w:rPr>
          <w:sz w:val="18"/>
        </w:rPr>
        <w:t>Providing</w:t>
      </w:r>
      <w:proofErr w:type="spellEnd"/>
      <w:r w:rsidRPr="00DE000D">
        <w:rPr>
          <w:sz w:val="18"/>
        </w:rPr>
        <w:t xml:space="preserve">) und BPO (Business </w:t>
      </w:r>
      <w:proofErr w:type="spellStart"/>
      <w:r w:rsidRPr="00DE000D">
        <w:rPr>
          <w:sz w:val="18"/>
        </w:rPr>
        <w:t>Process</w:t>
      </w:r>
      <w:proofErr w:type="spellEnd"/>
      <w:r w:rsidRPr="00DE000D">
        <w:rPr>
          <w:sz w:val="18"/>
        </w:rPr>
        <w:t xml:space="preserve"> </w:t>
      </w:r>
      <w:proofErr w:type="spellStart"/>
      <w:r w:rsidRPr="00DE000D">
        <w:rPr>
          <w:sz w:val="18"/>
        </w:rPr>
        <w:t>Outsourcing</w:t>
      </w:r>
      <w:proofErr w:type="spellEnd"/>
      <w:r w:rsidRPr="00DE000D">
        <w:rPr>
          <w:sz w:val="18"/>
        </w:rPr>
        <w:t>) Modell. Über eigene Gesellschaften in Wels, Sal</w:t>
      </w:r>
      <w:r w:rsidRPr="00DE000D">
        <w:rPr>
          <w:sz w:val="18"/>
        </w:rPr>
        <w:t>z</w:t>
      </w:r>
      <w:r w:rsidRPr="00DE000D">
        <w:rPr>
          <w:sz w:val="18"/>
        </w:rPr>
        <w:t>burg und Graz (A), Böblingen (D) sowie Zug (CH) werden mehr als 2.400 Kunden mit mehr als 1,5 Millionen Arbei</w:t>
      </w:r>
      <w:r w:rsidRPr="00DE000D">
        <w:rPr>
          <w:sz w:val="18"/>
        </w:rPr>
        <w:t>t</w:t>
      </w:r>
      <w:r w:rsidRPr="00DE000D">
        <w:rPr>
          <w:sz w:val="18"/>
        </w:rPr>
        <w:t xml:space="preserve">nehmern kompetent und umfassend in HR-Fragen betreut. Die </w:t>
      </w:r>
      <w:proofErr w:type="spellStart"/>
      <w:r w:rsidRPr="00DE000D">
        <w:rPr>
          <w:sz w:val="18"/>
        </w:rPr>
        <w:t>Infoniqa</w:t>
      </w:r>
      <w:proofErr w:type="spellEnd"/>
      <w:r w:rsidRPr="00DE000D">
        <w:rPr>
          <w:sz w:val="18"/>
        </w:rPr>
        <w:t xml:space="preserve"> HR Gruppe ist Teil der international tätigen </w:t>
      </w:r>
      <w:proofErr w:type="spellStart"/>
      <w:r w:rsidRPr="00DE000D">
        <w:rPr>
          <w:sz w:val="18"/>
        </w:rPr>
        <w:t>Infoniqa</w:t>
      </w:r>
      <w:proofErr w:type="spellEnd"/>
      <w:r w:rsidRPr="00DE000D">
        <w:rPr>
          <w:sz w:val="18"/>
        </w:rPr>
        <w:t xml:space="preserve"> Gruppe. Die </w:t>
      </w:r>
      <w:proofErr w:type="spellStart"/>
      <w:r w:rsidRPr="00DE000D">
        <w:rPr>
          <w:sz w:val="18"/>
        </w:rPr>
        <w:t>Infoniqa</w:t>
      </w:r>
      <w:proofErr w:type="spellEnd"/>
      <w:r w:rsidRPr="00DE000D">
        <w:rPr>
          <w:sz w:val="18"/>
        </w:rPr>
        <w:t xml:space="preserve"> Gruppe ist mit Tochterunternehmen an dreizehn Standorten im deutschsprachigen Raum vertreten. Schwerpunkte sind HR-Software und -Dienstleistungen, Informationsmanagement sowie Business-Software.</w:t>
      </w:r>
    </w:p>
    <w:p w:rsidR="005B6485" w:rsidRPr="00DE000D" w:rsidRDefault="005B6485" w:rsidP="004B2211">
      <w:pPr>
        <w:spacing w:line="240" w:lineRule="auto"/>
        <w:ind w:right="-708"/>
        <w:rPr>
          <w:sz w:val="18"/>
        </w:rPr>
      </w:pPr>
    </w:p>
    <w:p w:rsidR="00904D34" w:rsidRPr="00DE000D" w:rsidRDefault="00904D34" w:rsidP="00904D34">
      <w:pPr>
        <w:rPr>
          <w:rFonts w:ascii="Verdana" w:hAnsi="Verdana"/>
          <w:b/>
          <w:bCs/>
          <w:sz w:val="18"/>
          <w:szCs w:val="18"/>
        </w:rPr>
      </w:pPr>
      <w:r w:rsidRPr="00DE000D">
        <w:rPr>
          <w:b/>
          <w:bCs/>
          <w:sz w:val="18"/>
          <w:szCs w:val="18"/>
        </w:rPr>
        <w:t xml:space="preserve">Über </w:t>
      </w:r>
      <w:proofErr w:type="spellStart"/>
      <w:r w:rsidRPr="00DE000D">
        <w:rPr>
          <w:b/>
          <w:bCs/>
          <w:sz w:val="18"/>
          <w:szCs w:val="18"/>
        </w:rPr>
        <w:t>SP_Data</w:t>
      </w:r>
      <w:proofErr w:type="spellEnd"/>
      <w:r w:rsidRPr="00DE000D">
        <w:rPr>
          <w:b/>
          <w:bCs/>
          <w:sz w:val="18"/>
          <w:szCs w:val="18"/>
        </w:rPr>
        <w:t xml:space="preserve"> GmbH &amp; Co</w:t>
      </w:r>
      <w:r w:rsidR="00062687" w:rsidRPr="00DE000D">
        <w:rPr>
          <w:b/>
          <w:bCs/>
          <w:sz w:val="18"/>
          <w:szCs w:val="18"/>
        </w:rPr>
        <w:t>.</w:t>
      </w:r>
      <w:r w:rsidRPr="00DE000D">
        <w:rPr>
          <w:b/>
          <w:bCs/>
          <w:sz w:val="18"/>
          <w:szCs w:val="18"/>
        </w:rPr>
        <w:t xml:space="preserve"> KG</w:t>
      </w:r>
    </w:p>
    <w:p w:rsidR="00904D34" w:rsidRPr="00DE000D" w:rsidRDefault="00904D34" w:rsidP="00842E4A">
      <w:pPr>
        <w:spacing w:line="240" w:lineRule="auto"/>
        <w:rPr>
          <w:sz w:val="18"/>
        </w:rPr>
      </w:pPr>
      <w:bookmarkStart w:id="0" w:name="_GoBack"/>
      <w:bookmarkEnd w:id="0"/>
      <w:proofErr w:type="spellStart"/>
      <w:r w:rsidRPr="00DE000D">
        <w:rPr>
          <w:sz w:val="18"/>
        </w:rPr>
        <w:t>SP_Data</w:t>
      </w:r>
      <w:proofErr w:type="spellEnd"/>
      <w:r w:rsidRPr="00DE000D">
        <w:rPr>
          <w:sz w:val="18"/>
        </w:rPr>
        <w:t xml:space="preserve"> entwickelt seit 1988 hochwertige branchenneutrale </w:t>
      </w:r>
      <w:r w:rsidR="00842E4A" w:rsidRPr="00DE000D">
        <w:rPr>
          <w:sz w:val="18"/>
        </w:rPr>
        <w:t>Software für den HR-</w:t>
      </w:r>
      <w:r w:rsidRPr="00DE000D">
        <w:rPr>
          <w:sz w:val="18"/>
        </w:rPr>
        <w:t xml:space="preserve">Markt. Basierend auf fundiertem Wissen </w:t>
      </w:r>
      <w:r w:rsidRPr="00DE000D">
        <w:rPr>
          <w:color w:val="000000" w:themeColor="text1"/>
          <w:sz w:val="18"/>
        </w:rPr>
        <w:t xml:space="preserve">und langjährigen Erfahrungen </w:t>
      </w:r>
      <w:r w:rsidR="00842E4A" w:rsidRPr="00DE000D">
        <w:rPr>
          <w:color w:val="000000" w:themeColor="text1"/>
          <w:sz w:val="18"/>
        </w:rPr>
        <w:t>der</w:t>
      </w:r>
      <w:r w:rsidRPr="00DE000D">
        <w:rPr>
          <w:color w:val="000000" w:themeColor="text1"/>
          <w:sz w:val="18"/>
        </w:rPr>
        <w:t xml:space="preserve"> Mitarbeiter entstehen innovative und komfortable Softwarelösungen</w:t>
      </w:r>
      <w:r w:rsidR="00D20035" w:rsidRPr="00DE000D">
        <w:rPr>
          <w:color w:val="000000" w:themeColor="text1"/>
          <w:sz w:val="18"/>
        </w:rPr>
        <w:t xml:space="preserve"> und Service</w:t>
      </w:r>
      <w:r w:rsidR="001A5544" w:rsidRPr="00DE000D">
        <w:rPr>
          <w:color w:val="000000" w:themeColor="text1"/>
          <w:sz w:val="18"/>
        </w:rPr>
        <w:t>s</w:t>
      </w:r>
      <w:r w:rsidRPr="00DE000D">
        <w:rPr>
          <w:color w:val="000000" w:themeColor="text1"/>
          <w:sz w:val="18"/>
        </w:rPr>
        <w:t xml:space="preserve"> für Personalmanagement, Personalabrechnung, Personalzeitwirtschaft</w:t>
      </w:r>
      <w:r w:rsidR="001A5544" w:rsidRPr="00DE000D">
        <w:rPr>
          <w:color w:val="000000" w:themeColor="text1"/>
          <w:sz w:val="18"/>
        </w:rPr>
        <w:t xml:space="preserve"> und</w:t>
      </w:r>
      <w:r w:rsidRPr="00DE000D">
        <w:rPr>
          <w:color w:val="000000" w:themeColor="text1"/>
          <w:sz w:val="18"/>
        </w:rPr>
        <w:t xml:space="preserve"> </w:t>
      </w:r>
      <w:r w:rsidR="00842E4A" w:rsidRPr="00DE000D">
        <w:rPr>
          <w:color w:val="000000" w:themeColor="text1"/>
          <w:sz w:val="18"/>
        </w:rPr>
        <w:t>Personaleinsatzplanung</w:t>
      </w:r>
      <w:r w:rsidR="00842E4A" w:rsidRPr="00DE000D">
        <w:rPr>
          <w:sz w:val="18"/>
        </w:rPr>
        <w:t xml:space="preserve">. </w:t>
      </w:r>
      <w:r w:rsidR="004F5604" w:rsidRPr="00DE000D">
        <w:rPr>
          <w:sz w:val="18"/>
        </w:rPr>
        <w:t xml:space="preserve">Der Abrechnungsservice ermöglicht das </w:t>
      </w:r>
      <w:proofErr w:type="spellStart"/>
      <w:r w:rsidR="004F5604" w:rsidRPr="00DE000D">
        <w:rPr>
          <w:sz w:val="18"/>
        </w:rPr>
        <w:t>Outsourcing</w:t>
      </w:r>
      <w:proofErr w:type="spellEnd"/>
      <w:r w:rsidR="004F5604" w:rsidRPr="00DE000D">
        <w:rPr>
          <w:sz w:val="18"/>
        </w:rPr>
        <w:t xml:space="preserve"> der Entgeltabrechnung mit der Erweiterung um individuelle Auswertungen und Dienstleistungen. </w:t>
      </w:r>
      <w:proofErr w:type="spellStart"/>
      <w:r w:rsidR="00842E4A" w:rsidRPr="00DE000D">
        <w:rPr>
          <w:sz w:val="18"/>
        </w:rPr>
        <w:t>SP_Data</w:t>
      </w:r>
      <w:proofErr w:type="spellEnd"/>
      <w:r w:rsidR="00842E4A" w:rsidRPr="00DE000D">
        <w:rPr>
          <w:sz w:val="18"/>
        </w:rPr>
        <w:t xml:space="preserve"> bietet </w:t>
      </w:r>
      <w:r w:rsidRPr="00DE000D">
        <w:rPr>
          <w:sz w:val="18"/>
        </w:rPr>
        <w:t>Einzellösungen oder Gesamtpaket</w:t>
      </w:r>
      <w:r w:rsidR="00842E4A" w:rsidRPr="00DE000D">
        <w:rPr>
          <w:sz w:val="18"/>
        </w:rPr>
        <w:t>e</w:t>
      </w:r>
      <w:r w:rsidRPr="00DE000D">
        <w:rPr>
          <w:sz w:val="18"/>
        </w:rPr>
        <w:t xml:space="preserve"> – je nach den Wünschen und Anforderungen </w:t>
      </w:r>
      <w:r w:rsidR="00842E4A" w:rsidRPr="00DE000D">
        <w:rPr>
          <w:sz w:val="18"/>
        </w:rPr>
        <w:t>der</w:t>
      </w:r>
      <w:r w:rsidRPr="00DE000D">
        <w:rPr>
          <w:sz w:val="18"/>
        </w:rPr>
        <w:t xml:space="preserve"> Kunden.</w:t>
      </w:r>
    </w:p>
    <w:sectPr w:rsidR="00904D34" w:rsidRPr="00DE000D" w:rsidSect="00F60BA3">
      <w:headerReference w:type="default" r:id="rId10"/>
      <w:pgSz w:w="11906" w:h="16838"/>
      <w:pgMar w:top="2127" w:right="1983" w:bottom="1276" w:left="1417" w:header="708" w:footer="708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59F" w:rsidRDefault="0090659F">
      <w:r>
        <w:separator/>
      </w:r>
    </w:p>
  </w:endnote>
  <w:endnote w:type="continuationSeparator" w:id="0">
    <w:p w:rsidR="0090659F" w:rsidRDefault="009065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59F" w:rsidRDefault="0090659F">
      <w:r>
        <w:separator/>
      </w:r>
    </w:p>
  </w:footnote>
  <w:footnote w:type="continuationSeparator" w:id="0">
    <w:p w:rsidR="0090659F" w:rsidRDefault="0090659F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10F" w:rsidRDefault="00BB410F" w:rsidP="00F14449">
    <w:pPr>
      <w:pStyle w:val="Kopfzeile"/>
      <w:tabs>
        <w:tab w:val="clear" w:pos="9072"/>
        <w:tab w:val="right" w:pos="10065"/>
      </w:tabs>
      <w:ind w:right="-2834"/>
      <w:jc w:val="right"/>
    </w:pPr>
  </w:p>
  <w:p w:rsidR="00BB410F" w:rsidRDefault="00904D34" w:rsidP="00F14449">
    <w:pPr>
      <w:pStyle w:val="Kopfzeile"/>
      <w:tabs>
        <w:tab w:val="clear" w:pos="9072"/>
      </w:tabs>
      <w:ind w:right="-2551"/>
      <w:jc w:val="right"/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3952240</wp:posOffset>
          </wp:positionH>
          <wp:positionV relativeFrom="paragraph">
            <wp:posOffset>165735</wp:posOffset>
          </wp:positionV>
          <wp:extent cx="675005" cy="304165"/>
          <wp:effectExtent l="25400" t="0" r="10795" b="0"/>
          <wp:wrapTight wrapText="bothSides">
            <wp:wrapPolygon edited="0">
              <wp:start x="-813" y="0"/>
              <wp:lineTo x="-813" y="19841"/>
              <wp:lineTo x="21945" y="19841"/>
              <wp:lineTo x="21945" y="0"/>
              <wp:lineTo x="-813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5005" cy="304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3985895</wp:posOffset>
          </wp:positionH>
          <wp:positionV relativeFrom="paragraph">
            <wp:posOffset>3175</wp:posOffset>
          </wp:positionV>
          <wp:extent cx="1310005" cy="177800"/>
          <wp:effectExtent l="0" t="0" r="4445" b="0"/>
          <wp:wrapTight wrapText="bothSides">
            <wp:wrapPolygon edited="0">
              <wp:start x="0" y="0"/>
              <wp:lineTo x="0" y="13886"/>
              <wp:lineTo x="15705" y="18514"/>
              <wp:lineTo x="17904" y="18514"/>
              <wp:lineTo x="21359" y="16200"/>
              <wp:lineTo x="21359" y="6943"/>
              <wp:lineTo x="21045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nfoniqa Logo neu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177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BB410F" w:rsidRPr="00A3183C" w:rsidRDefault="00BB410F">
    <w:pPr>
      <w:pStyle w:val="Kopfzeile"/>
      <w:rPr>
        <w:sz w:val="32"/>
      </w:rPr>
    </w:pP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D06183A"/>
    <w:lvl w:ilvl="0" w:tplc="B1E64DF4">
      <w:numFmt w:val="none"/>
      <w:lvlText w:val=""/>
      <w:lvlJc w:val="left"/>
      <w:pPr>
        <w:tabs>
          <w:tab w:val="num" w:pos="360"/>
        </w:tabs>
      </w:pPr>
    </w:lvl>
    <w:lvl w:ilvl="1" w:tplc="21CE22CC">
      <w:numFmt w:val="decimal"/>
      <w:lvlText w:val=""/>
      <w:lvlJc w:val="left"/>
    </w:lvl>
    <w:lvl w:ilvl="2" w:tplc="7204990A">
      <w:numFmt w:val="decimal"/>
      <w:lvlText w:val=""/>
      <w:lvlJc w:val="left"/>
    </w:lvl>
    <w:lvl w:ilvl="3" w:tplc="7E563C58">
      <w:numFmt w:val="decimal"/>
      <w:lvlText w:val=""/>
      <w:lvlJc w:val="left"/>
    </w:lvl>
    <w:lvl w:ilvl="4" w:tplc="4AC0FF2C">
      <w:numFmt w:val="decimal"/>
      <w:lvlText w:val=""/>
      <w:lvlJc w:val="left"/>
    </w:lvl>
    <w:lvl w:ilvl="5" w:tplc="CCAEDCC6">
      <w:numFmt w:val="decimal"/>
      <w:lvlText w:val=""/>
      <w:lvlJc w:val="left"/>
    </w:lvl>
    <w:lvl w:ilvl="6" w:tplc="5C76AE20">
      <w:numFmt w:val="decimal"/>
      <w:lvlText w:val=""/>
      <w:lvlJc w:val="left"/>
    </w:lvl>
    <w:lvl w:ilvl="7" w:tplc="AC8017AA">
      <w:numFmt w:val="decimal"/>
      <w:lvlText w:val=""/>
      <w:lvlJc w:val="left"/>
    </w:lvl>
    <w:lvl w:ilvl="8" w:tplc="5B30D5B8">
      <w:numFmt w:val="decimal"/>
      <w:lvlText w:val=""/>
      <w:lvlJc w:val="left"/>
    </w:lvl>
  </w:abstractNum>
  <w:abstractNum w:abstractNumId="1">
    <w:nsid w:val="0DD00716"/>
    <w:multiLevelType w:val="hybridMultilevel"/>
    <w:tmpl w:val="1D6CF776"/>
    <w:lvl w:ilvl="0" w:tplc="000104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1"/>
  <w:embedSystemFonts/>
  <w:proofState w:spelling="clean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A3183C"/>
    <w:rsid w:val="00037AC0"/>
    <w:rsid w:val="00053E5A"/>
    <w:rsid w:val="00062687"/>
    <w:rsid w:val="000B2019"/>
    <w:rsid w:val="000B7261"/>
    <w:rsid w:val="000B7807"/>
    <w:rsid w:val="000B7D8C"/>
    <w:rsid w:val="000C0344"/>
    <w:rsid w:val="000C0954"/>
    <w:rsid w:val="000E1173"/>
    <w:rsid w:val="000F0460"/>
    <w:rsid w:val="00103BF2"/>
    <w:rsid w:val="0011699A"/>
    <w:rsid w:val="00131F02"/>
    <w:rsid w:val="00143F8B"/>
    <w:rsid w:val="00165314"/>
    <w:rsid w:val="00175FE3"/>
    <w:rsid w:val="00183F90"/>
    <w:rsid w:val="00187146"/>
    <w:rsid w:val="00187783"/>
    <w:rsid w:val="001969BA"/>
    <w:rsid w:val="001A24EB"/>
    <w:rsid w:val="001A5544"/>
    <w:rsid w:val="001A57C4"/>
    <w:rsid w:val="001C5C08"/>
    <w:rsid w:val="001E0430"/>
    <w:rsid w:val="001E0869"/>
    <w:rsid w:val="00201E54"/>
    <w:rsid w:val="0021427B"/>
    <w:rsid w:val="0021572E"/>
    <w:rsid w:val="0024065E"/>
    <w:rsid w:val="002408C5"/>
    <w:rsid w:val="00245D9F"/>
    <w:rsid w:val="0026663B"/>
    <w:rsid w:val="00281F00"/>
    <w:rsid w:val="0029125F"/>
    <w:rsid w:val="00291AEA"/>
    <w:rsid w:val="002D1D86"/>
    <w:rsid w:val="002D600B"/>
    <w:rsid w:val="002F5BBA"/>
    <w:rsid w:val="002F5D24"/>
    <w:rsid w:val="0031388C"/>
    <w:rsid w:val="00333236"/>
    <w:rsid w:val="00380350"/>
    <w:rsid w:val="003A5BA4"/>
    <w:rsid w:val="003B143B"/>
    <w:rsid w:val="003D0BCC"/>
    <w:rsid w:val="003D5907"/>
    <w:rsid w:val="0040584C"/>
    <w:rsid w:val="00412D68"/>
    <w:rsid w:val="00414650"/>
    <w:rsid w:val="00417912"/>
    <w:rsid w:val="004239A9"/>
    <w:rsid w:val="00487EE3"/>
    <w:rsid w:val="004B2211"/>
    <w:rsid w:val="004C0944"/>
    <w:rsid w:val="004C1738"/>
    <w:rsid w:val="004C292C"/>
    <w:rsid w:val="004C44BB"/>
    <w:rsid w:val="004E53C0"/>
    <w:rsid w:val="004E66BF"/>
    <w:rsid w:val="004F5604"/>
    <w:rsid w:val="00505BA4"/>
    <w:rsid w:val="00514E9E"/>
    <w:rsid w:val="0051565A"/>
    <w:rsid w:val="0054117C"/>
    <w:rsid w:val="00552B86"/>
    <w:rsid w:val="00566E63"/>
    <w:rsid w:val="0058528D"/>
    <w:rsid w:val="00586DF4"/>
    <w:rsid w:val="005B3043"/>
    <w:rsid w:val="005B6485"/>
    <w:rsid w:val="005B6ADA"/>
    <w:rsid w:val="005C4689"/>
    <w:rsid w:val="00613AFD"/>
    <w:rsid w:val="006208C3"/>
    <w:rsid w:val="006226D3"/>
    <w:rsid w:val="00633C30"/>
    <w:rsid w:val="00644AA8"/>
    <w:rsid w:val="006461B3"/>
    <w:rsid w:val="0065295E"/>
    <w:rsid w:val="00652F67"/>
    <w:rsid w:val="00667166"/>
    <w:rsid w:val="006C253D"/>
    <w:rsid w:val="006C784D"/>
    <w:rsid w:val="006D0F42"/>
    <w:rsid w:val="006E0BDC"/>
    <w:rsid w:val="006E76A1"/>
    <w:rsid w:val="006F369A"/>
    <w:rsid w:val="00777D74"/>
    <w:rsid w:val="00797581"/>
    <w:rsid w:val="007A0D55"/>
    <w:rsid w:val="007C18DA"/>
    <w:rsid w:val="007D2346"/>
    <w:rsid w:val="007F7AE4"/>
    <w:rsid w:val="0080292F"/>
    <w:rsid w:val="00802A5A"/>
    <w:rsid w:val="00803CA8"/>
    <w:rsid w:val="008312C7"/>
    <w:rsid w:val="0083527C"/>
    <w:rsid w:val="00842E4A"/>
    <w:rsid w:val="00847248"/>
    <w:rsid w:val="00857D3F"/>
    <w:rsid w:val="0086699A"/>
    <w:rsid w:val="00874ABA"/>
    <w:rsid w:val="00885FC5"/>
    <w:rsid w:val="00890EF0"/>
    <w:rsid w:val="00895DAB"/>
    <w:rsid w:val="008B0565"/>
    <w:rsid w:val="008B5D94"/>
    <w:rsid w:val="008C5308"/>
    <w:rsid w:val="00904D34"/>
    <w:rsid w:val="0090659F"/>
    <w:rsid w:val="009127BB"/>
    <w:rsid w:val="0093760C"/>
    <w:rsid w:val="009463AA"/>
    <w:rsid w:val="00946F94"/>
    <w:rsid w:val="00973134"/>
    <w:rsid w:val="00997366"/>
    <w:rsid w:val="009B6739"/>
    <w:rsid w:val="009C4E31"/>
    <w:rsid w:val="009C6449"/>
    <w:rsid w:val="009E0E44"/>
    <w:rsid w:val="009E4505"/>
    <w:rsid w:val="00A03FB9"/>
    <w:rsid w:val="00A044AB"/>
    <w:rsid w:val="00A17E5C"/>
    <w:rsid w:val="00A17EA8"/>
    <w:rsid w:val="00A22E48"/>
    <w:rsid w:val="00A3183C"/>
    <w:rsid w:val="00A43744"/>
    <w:rsid w:val="00A7242E"/>
    <w:rsid w:val="00A7550A"/>
    <w:rsid w:val="00A879B4"/>
    <w:rsid w:val="00A91936"/>
    <w:rsid w:val="00A92D8A"/>
    <w:rsid w:val="00AA2D1F"/>
    <w:rsid w:val="00AB1DB1"/>
    <w:rsid w:val="00AB1E7D"/>
    <w:rsid w:val="00AB40F8"/>
    <w:rsid w:val="00AB4AAA"/>
    <w:rsid w:val="00AB68CC"/>
    <w:rsid w:val="00AE2772"/>
    <w:rsid w:val="00AF00BA"/>
    <w:rsid w:val="00AF279D"/>
    <w:rsid w:val="00B17EF1"/>
    <w:rsid w:val="00B33942"/>
    <w:rsid w:val="00B44736"/>
    <w:rsid w:val="00B54349"/>
    <w:rsid w:val="00B61359"/>
    <w:rsid w:val="00B62E7B"/>
    <w:rsid w:val="00B65258"/>
    <w:rsid w:val="00B72518"/>
    <w:rsid w:val="00BB0401"/>
    <w:rsid w:val="00BB410F"/>
    <w:rsid w:val="00BC6093"/>
    <w:rsid w:val="00BE047D"/>
    <w:rsid w:val="00BE2CC5"/>
    <w:rsid w:val="00BF01CE"/>
    <w:rsid w:val="00BF47E6"/>
    <w:rsid w:val="00C24083"/>
    <w:rsid w:val="00C2463D"/>
    <w:rsid w:val="00C2799F"/>
    <w:rsid w:val="00C32DE4"/>
    <w:rsid w:val="00CD1223"/>
    <w:rsid w:val="00D20035"/>
    <w:rsid w:val="00D2108C"/>
    <w:rsid w:val="00D22C4F"/>
    <w:rsid w:val="00D24324"/>
    <w:rsid w:val="00D27738"/>
    <w:rsid w:val="00D422E7"/>
    <w:rsid w:val="00D42C4D"/>
    <w:rsid w:val="00D84199"/>
    <w:rsid w:val="00DA2156"/>
    <w:rsid w:val="00DB5E93"/>
    <w:rsid w:val="00DC1767"/>
    <w:rsid w:val="00DD44D9"/>
    <w:rsid w:val="00DE000D"/>
    <w:rsid w:val="00DE3F30"/>
    <w:rsid w:val="00DE5646"/>
    <w:rsid w:val="00E13CEB"/>
    <w:rsid w:val="00E14654"/>
    <w:rsid w:val="00EC2186"/>
    <w:rsid w:val="00ED05EC"/>
    <w:rsid w:val="00ED33EA"/>
    <w:rsid w:val="00F03D0E"/>
    <w:rsid w:val="00F05D10"/>
    <w:rsid w:val="00F14449"/>
    <w:rsid w:val="00F15360"/>
    <w:rsid w:val="00F201E8"/>
    <w:rsid w:val="00F50094"/>
    <w:rsid w:val="00F50655"/>
    <w:rsid w:val="00F52B85"/>
    <w:rsid w:val="00F60BA3"/>
    <w:rsid w:val="00F64111"/>
    <w:rsid w:val="00F6769E"/>
    <w:rsid w:val="00F83071"/>
    <w:rsid w:val="00F86A4B"/>
    <w:rsid w:val="00F959C8"/>
    <w:rsid w:val="00FC4BF0"/>
    <w:rsid w:val="00FC5E02"/>
    <w:rsid w:val="00FC7D84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76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 w:qFormat="1"/>
    <w:lsdException w:name="Colorful Grid" w:semiHidden="0" w:unhideWhenUsed="0" w:qFormat="1"/>
    <w:lsdException w:name="Light Shading Accent 1" w:semiHidden="0" w:unhideWhenUsed="0" w:qFormat="1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 w:qFormat="1"/>
    <w:lsdException w:name="Medium List 2 Accent 6" w:semiHidden="0" w:unhideWhenUsed="0" w:qFormat="1"/>
    <w:lsdException w:name="Medium Grid 1 Accent 6" w:semiHidden="0" w:unhideWhenUsed="0" w:qFormat="1"/>
    <w:lsdException w:name="Medium Grid 2 Accent 6" w:semiHidden="0" w:unhideWhenUsed="0" w:qFormat="1"/>
    <w:lsdException w:name="Medium Grid 3 Accent 6" w:semiHidden="0" w:unhideWhenUsed="0" w:qFormat="1"/>
    <w:lsdException w:name="Dark List Accent 6" w:semiHidden="0" w:unhideWhenUsed="0"/>
    <w:lsdException w:name="Colorful Shading Accent 6" w:semiHidden="0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8726A"/>
    <w:pPr>
      <w:spacing w:line="312" w:lineRule="auto"/>
    </w:pPr>
    <w:rPr>
      <w:rFonts w:ascii="Helvetica" w:hAnsi="Helvetica"/>
      <w:sz w:val="22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3183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3183C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eichen"/>
    <w:rsid w:val="00977B8E"/>
    <w:rPr>
      <w:b/>
      <w:szCs w:val="22"/>
    </w:rPr>
  </w:style>
  <w:style w:type="character" w:styleId="Link">
    <w:name w:val="Hyperlink"/>
    <w:rsid w:val="00977B8E"/>
    <w:rPr>
      <w:color w:val="0000FF"/>
      <w:u w:val="single"/>
    </w:rPr>
  </w:style>
  <w:style w:type="paragraph" w:styleId="Sprechblasentext">
    <w:name w:val="Balloon Text"/>
    <w:basedOn w:val="Standard"/>
    <w:semiHidden/>
    <w:rsid w:val="00977B8E"/>
    <w:rPr>
      <w:rFonts w:ascii="Lucida Grande" w:hAnsi="Lucida Grande"/>
      <w:sz w:val="18"/>
      <w:szCs w:val="18"/>
    </w:rPr>
  </w:style>
  <w:style w:type="character" w:styleId="GesichteterLink">
    <w:name w:val="FollowedHyperlink"/>
    <w:rsid w:val="00256F94"/>
    <w:rPr>
      <w:color w:val="800080"/>
      <w:u w:val="single"/>
    </w:rPr>
  </w:style>
  <w:style w:type="character" w:customStyle="1" w:styleId="TextkrperZeichen">
    <w:name w:val="Textkörper Zeichen"/>
    <w:link w:val="Textkrper"/>
    <w:rsid w:val="00B44E2B"/>
    <w:rPr>
      <w:rFonts w:ascii="Helvetica" w:hAnsi="Helvetica"/>
      <w:b/>
      <w:sz w:val="22"/>
      <w:szCs w:val="22"/>
    </w:rPr>
  </w:style>
  <w:style w:type="paragraph" w:customStyle="1" w:styleId="a">
    <w:rsid w:val="00B44E2B"/>
  </w:style>
  <w:style w:type="paragraph" w:styleId="Dokumentstruktur">
    <w:name w:val="Document Map"/>
    <w:basedOn w:val="Standard"/>
    <w:link w:val="DokumentstrukturZeichen"/>
    <w:uiPriority w:val="99"/>
    <w:semiHidden/>
    <w:unhideWhenUsed/>
    <w:rsid w:val="00457CA8"/>
    <w:rPr>
      <w:rFonts w:ascii="Lucida Grande" w:hAnsi="Lucida Grande"/>
      <w:sz w:val="24"/>
      <w:szCs w:val="24"/>
    </w:rPr>
  </w:style>
  <w:style w:type="character" w:customStyle="1" w:styleId="DokumentstrukturZeichen">
    <w:name w:val="Dokumentstruktur Zeichen"/>
    <w:link w:val="Dokumentstruktur"/>
    <w:uiPriority w:val="99"/>
    <w:semiHidden/>
    <w:rsid w:val="00457CA8"/>
    <w:rPr>
      <w:rFonts w:ascii="Lucida Grande" w:hAnsi="Lucida Grande"/>
      <w:sz w:val="24"/>
      <w:szCs w:val="24"/>
    </w:rPr>
  </w:style>
  <w:style w:type="character" w:styleId="Kommentarzeichen">
    <w:name w:val="annotation reference"/>
    <w:rsid w:val="008E7636"/>
    <w:rPr>
      <w:sz w:val="16"/>
      <w:szCs w:val="16"/>
    </w:rPr>
  </w:style>
  <w:style w:type="paragraph" w:styleId="Kommentartext">
    <w:name w:val="annotation text"/>
    <w:basedOn w:val="Standard"/>
    <w:link w:val="KommentartextZeichen"/>
    <w:rsid w:val="008E7636"/>
    <w:rPr>
      <w:sz w:val="20"/>
    </w:rPr>
  </w:style>
  <w:style w:type="character" w:customStyle="1" w:styleId="KommentartextZeichen">
    <w:name w:val="Kommentartext Zeichen"/>
    <w:link w:val="Kommentartext"/>
    <w:rsid w:val="008E7636"/>
    <w:rPr>
      <w:rFonts w:ascii="Helvetica" w:hAnsi="Helvetica"/>
    </w:rPr>
  </w:style>
  <w:style w:type="paragraph" w:styleId="Kommentarthema">
    <w:name w:val="annotation subject"/>
    <w:basedOn w:val="Kommentartext"/>
    <w:next w:val="Kommentartext"/>
    <w:link w:val="KommentarthemaZeichen"/>
    <w:rsid w:val="008E7636"/>
    <w:rPr>
      <w:b/>
      <w:bCs/>
    </w:rPr>
  </w:style>
  <w:style w:type="character" w:customStyle="1" w:styleId="KommentarthemaZeichen">
    <w:name w:val="Kommentarthema Zeichen"/>
    <w:link w:val="Kommentarthema"/>
    <w:rsid w:val="008E7636"/>
    <w:rPr>
      <w:rFonts w:ascii="Helvetica" w:hAnsi="Helvetica"/>
      <w:b/>
      <w:bCs/>
    </w:rPr>
  </w:style>
  <w:style w:type="paragraph" w:customStyle="1" w:styleId="MittlereListe2-Akzent21">
    <w:name w:val="Mittlere Liste 2 - Akzent 21"/>
    <w:hidden/>
    <w:rsid w:val="00085141"/>
    <w:rPr>
      <w:rFonts w:ascii="Helvetica" w:hAnsi="Helvetica"/>
      <w:sz w:val="22"/>
    </w:rPr>
  </w:style>
  <w:style w:type="paragraph" w:styleId="Bearbeitung">
    <w:name w:val="Revision"/>
    <w:hidden/>
    <w:semiHidden/>
    <w:rsid w:val="00F64111"/>
    <w:rPr>
      <w:rFonts w:ascii="Helvetica" w:hAnsi="Helvetica"/>
      <w:sz w:val="22"/>
    </w:rPr>
  </w:style>
  <w:style w:type="paragraph" w:styleId="StandardWeb">
    <w:name w:val="Normal (Web)"/>
    <w:basedOn w:val="Standard"/>
    <w:uiPriority w:val="99"/>
    <w:rsid w:val="00890EF0"/>
    <w:pPr>
      <w:spacing w:beforeLines="1" w:afterLines="1" w:line="240" w:lineRule="auto"/>
    </w:pPr>
    <w:rPr>
      <w:rFonts w:ascii="Times" w:hAnsi="Times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8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60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2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9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22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6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2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00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5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2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2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2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89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1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9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0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7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9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6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91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74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7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3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http://press-n-relations.mediamid.com/AMID-PR/searchresult/searchresult.xhtml?searchId=0&amp;searchString=strobel&amp;searchType=detailed&amp;conversationId=112208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4735</Characters>
  <Application>Microsoft Macintosh Word</Application>
  <DocSecurity>0</DocSecurity>
  <Lines>39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Company>Press'n'Relations GmbH</Company>
  <LinksUpToDate>false</LinksUpToDate>
  <CharactersWithSpaces>5814</CharactersWithSpaces>
  <SharedDoc>false</SharedDoc>
  <HyperlinkBase/>
  <HLinks>
    <vt:vector size="12" baseType="variant">
      <vt:variant>
        <vt:i4>6946928</vt:i4>
      </vt:variant>
      <vt:variant>
        <vt:i4>0</vt:i4>
      </vt:variant>
      <vt:variant>
        <vt:i4>0</vt:i4>
      </vt:variant>
      <vt:variant>
        <vt:i4>5</vt:i4>
      </vt:variant>
      <vt:variant>
        <vt:lpwstr>http://www.infoniqa-hr.com</vt:lpwstr>
      </vt:variant>
      <vt:variant>
        <vt:lpwstr/>
      </vt:variant>
      <vt:variant>
        <vt:i4>131120</vt:i4>
      </vt:variant>
      <vt:variant>
        <vt:i4>-1</vt:i4>
      </vt:variant>
      <vt:variant>
        <vt:i4>2049</vt:i4>
      </vt:variant>
      <vt:variant>
        <vt:i4>1</vt:i4>
      </vt:variant>
      <vt:variant>
        <vt:lpwstr>Infoniqa Logo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creator>Georg Dutzi</dc:creator>
  <cp:lastModifiedBy>Georg Dutzi</cp:lastModifiedBy>
  <cp:revision>3</cp:revision>
  <cp:lastPrinted>2015-08-25T10:09:00Z</cp:lastPrinted>
  <dcterms:created xsi:type="dcterms:W3CDTF">2015-09-28T10:40:00Z</dcterms:created>
  <dcterms:modified xsi:type="dcterms:W3CDTF">2015-09-30T08:29:00Z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796871724</vt:i4>
  </property>
  <property fmtid="{D5CDD505-2E9C-101B-9397-08002B2CF9AE}" pid="3" name="_NewReviewCycle">
    <vt:lpwstr/>
  </property>
  <property fmtid="{D5CDD505-2E9C-101B-9397-08002B2CF9AE}" pid="4" name="_EmailSubject">
    <vt:lpwstr>Presseinformation Partnerschaft mit Infoniqa</vt:lpwstr>
  </property>
  <property fmtid="{D5CDD505-2E9C-101B-9397-08002B2CF9AE}" pid="5" name="_AuthorEmail">
    <vt:lpwstr>Stefan.Post@spdata.de</vt:lpwstr>
  </property>
  <property fmtid="{D5CDD505-2E9C-101B-9397-08002B2CF9AE}" pid="6" name="_AuthorEmailDisplayName">
    <vt:lpwstr>Stefan Post [SP_Data]</vt:lpwstr>
  </property>
</Properties>
</file>