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62E977" w14:textId="06E8A094" w:rsidR="00773934" w:rsidRPr="008073F3" w:rsidRDefault="005D2045" w:rsidP="00386F88">
      <w:pPr>
        <w:widowControl w:val="0"/>
        <w:spacing w:line="240" w:lineRule="auto"/>
        <w:ind w:right="284"/>
        <w:rPr>
          <w:color w:val="000000"/>
          <w:sz w:val="20"/>
          <w:szCs w:val="20"/>
        </w:rPr>
      </w:pPr>
      <w:r w:rsidRPr="008073F3">
        <w:rPr>
          <w:color w:val="000000"/>
          <w:sz w:val="20"/>
          <w:szCs w:val="20"/>
        </w:rPr>
        <w:t>Wels</w:t>
      </w:r>
      <w:r w:rsidR="009C0776">
        <w:rPr>
          <w:color w:val="000000"/>
          <w:sz w:val="20"/>
          <w:szCs w:val="20"/>
        </w:rPr>
        <w:t>, 6</w:t>
      </w:r>
      <w:r w:rsidR="005E44EC">
        <w:rPr>
          <w:color w:val="000000"/>
          <w:sz w:val="20"/>
          <w:szCs w:val="20"/>
        </w:rPr>
        <w:t xml:space="preserve">. April </w:t>
      </w:r>
      <w:r w:rsidR="00866B44" w:rsidRPr="008073F3">
        <w:rPr>
          <w:color w:val="000000"/>
          <w:sz w:val="20"/>
          <w:szCs w:val="20"/>
        </w:rPr>
        <w:t>2017</w:t>
      </w:r>
    </w:p>
    <w:p w14:paraId="55307C24" w14:textId="77777777" w:rsidR="00975F58" w:rsidRPr="00975F58" w:rsidRDefault="00975F58" w:rsidP="00386F88">
      <w:pPr>
        <w:pStyle w:val="StandardWeb"/>
        <w:spacing w:before="2" w:after="2"/>
        <w:ind w:right="284"/>
        <w:rPr>
          <w:rFonts w:ascii="Helvetica" w:hAnsi="Helvetica"/>
        </w:rPr>
      </w:pPr>
    </w:p>
    <w:p w14:paraId="26FFE533" w14:textId="1D74BE8A" w:rsidR="00866B44" w:rsidRPr="00D14469" w:rsidRDefault="00D83FDD" w:rsidP="001C5742">
      <w:pPr>
        <w:widowControl w:val="0"/>
        <w:spacing w:line="240" w:lineRule="auto"/>
        <w:ind w:right="-142"/>
        <w:rPr>
          <w:sz w:val="26"/>
          <w:szCs w:val="26"/>
        </w:rPr>
      </w:pPr>
      <w:r>
        <w:rPr>
          <w:b/>
          <w:sz w:val="26"/>
          <w:szCs w:val="26"/>
        </w:rPr>
        <w:t xml:space="preserve">Österreichs größte </w:t>
      </w:r>
      <w:r w:rsidR="00DA46F7">
        <w:rPr>
          <w:b/>
          <w:sz w:val="26"/>
          <w:szCs w:val="26"/>
        </w:rPr>
        <w:t>Flughäfen</w:t>
      </w:r>
      <w:r>
        <w:rPr>
          <w:b/>
          <w:sz w:val="26"/>
          <w:szCs w:val="26"/>
        </w:rPr>
        <w:t xml:space="preserve"> landen</w:t>
      </w:r>
      <w:r w:rsidR="00D173EE">
        <w:rPr>
          <w:b/>
          <w:sz w:val="26"/>
          <w:szCs w:val="26"/>
        </w:rPr>
        <w:t xml:space="preserve"> </w:t>
      </w:r>
      <w:r w:rsidR="00711743">
        <w:rPr>
          <w:b/>
          <w:sz w:val="26"/>
          <w:szCs w:val="26"/>
        </w:rPr>
        <w:t>bei</w:t>
      </w:r>
      <w:r w:rsidR="00D173EE">
        <w:rPr>
          <w:b/>
          <w:sz w:val="26"/>
          <w:szCs w:val="26"/>
        </w:rPr>
        <w:t xml:space="preserve"> HR-Lösung von Infoniqa</w:t>
      </w:r>
    </w:p>
    <w:p w14:paraId="4208A9E6" w14:textId="77777777" w:rsidR="00866B44" w:rsidRDefault="00866B44" w:rsidP="001C5742">
      <w:pPr>
        <w:widowControl w:val="0"/>
        <w:spacing w:line="288" w:lineRule="auto"/>
        <w:ind w:right="-142"/>
        <w:rPr>
          <w:color w:val="000000"/>
        </w:rPr>
      </w:pPr>
    </w:p>
    <w:p w14:paraId="616ABB43" w14:textId="172F507E" w:rsidR="00866B44" w:rsidRPr="009C01E6" w:rsidRDefault="000E591B" w:rsidP="001C5742">
      <w:pPr>
        <w:widowControl w:val="0"/>
        <w:spacing w:line="288" w:lineRule="auto"/>
        <w:ind w:right="-142"/>
        <w:rPr>
          <w:b/>
          <w:sz w:val="20"/>
        </w:rPr>
      </w:pPr>
      <w:r>
        <w:rPr>
          <w:b/>
          <w:sz w:val="20"/>
        </w:rPr>
        <w:t xml:space="preserve">Der HRM- und Payroll-Spezialist Infoniqa </w:t>
      </w:r>
      <w:r w:rsidR="00D83FDD">
        <w:rPr>
          <w:b/>
          <w:sz w:val="20"/>
        </w:rPr>
        <w:t>betreut</w:t>
      </w:r>
      <w:r w:rsidR="00937C9B">
        <w:rPr>
          <w:b/>
          <w:sz w:val="20"/>
        </w:rPr>
        <w:t xml:space="preserve"> die drei größten Flughäfen Österreichs. Nach Salzburg und Linz hat </w:t>
      </w:r>
      <w:r w:rsidR="00D173EE">
        <w:rPr>
          <w:b/>
          <w:sz w:val="20"/>
        </w:rPr>
        <w:t xml:space="preserve">sich </w:t>
      </w:r>
      <w:r w:rsidR="00D83FDD">
        <w:rPr>
          <w:b/>
          <w:sz w:val="20"/>
        </w:rPr>
        <w:t xml:space="preserve">jetzt </w:t>
      </w:r>
      <w:r w:rsidR="00937C9B">
        <w:rPr>
          <w:b/>
          <w:sz w:val="20"/>
        </w:rPr>
        <w:t xml:space="preserve">auch Wien </w:t>
      </w:r>
      <w:r w:rsidR="00D173EE">
        <w:rPr>
          <w:b/>
          <w:sz w:val="20"/>
        </w:rPr>
        <w:t xml:space="preserve">für </w:t>
      </w:r>
      <w:r w:rsidR="007638DA">
        <w:rPr>
          <w:b/>
          <w:sz w:val="20"/>
        </w:rPr>
        <w:t>das HR-Portal engage!</w:t>
      </w:r>
      <w:r w:rsidR="00D173EE">
        <w:rPr>
          <w:b/>
          <w:sz w:val="20"/>
        </w:rPr>
        <w:t xml:space="preserve"> von Infoniqa entschieden. </w:t>
      </w:r>
      <w:r w:rsidR="00937C9B">
        <w:rPr>
          <w:b/>
          <w:sz w:val="20"/>
        </w:rPr>
        <w:t xml:space="preserve">Mit der </w:t>
      </w:r>
      <w:r w:rsidR="00EF32B2">
        <w:rPr>
          <w:b/>
          <w:sz w:val="20"/>
        </w:rPr>
        <w:t>webbasierten</w:t>
      </w:r>
      <w:r w:rsidR="00937C9B">
        <w:rPr>
          <w:b/>
          <w:sz w:val="20"/>
        </w:rPr>
        <w:t xml:space="preserve"> Softwarelösung</w:t>
      </w:r>
      <w:r w:rsidR="009A449C">
        <w:rPr>
          <w:b/>
          <w:sz w:val="20"/>
        </w:rPr>
        <w:t xml:space="preserve"> </w:t>
      </w:r>
      <w:r w:rsidR="007638DA">
        <w:rPr>
          <w:b/>
          <w:sz w:val="20"/>
        </w:rPr>
        <w:t>vereinfachen die Unternehmen alle relevanten Prozesse in den Bereichen Recruiting, Personal- und Bildungsmanagement.</w:t>
      </w:r>
      <w:r w:rsidR="009C01E6">
        <w:rPr>
          <w:b/>
          <w:sz w:val="20"/>
        </w:rPr>
        <w:t xml:space="preserve"> „Ausschlaggeb</w:t>
      </w:r>
      <w:bookmarkStart w:id="0" w:name="_GoBack"/>
      <w:bookmarkEnd w:id="0"/>
      <w:r w:rsidR="009C01E6">
        <w:rPr>
          <w:b/>
          <w:sz w:val="20"/>
        </w:rPr>
        <w:t>end für den Zuschlag war vor allem das attraktive Gesamtpaket aus Funktionsumfang, Benutzerfreundlichkeit, Flexibilität und Beratung. Zudem war das gute Preis-Leistungs-Verhältnis ein entscheidender Faktor</w:t>
      </w:r>
      <w:r w:rsidR="00866B44" w:rsidRPr="001C30AA">
        <w:rPr>
          <w:b/>
          <w:sz w:val="20"/>
        </w:rPr>
        <w:t xml:space="preserve">,“ </w:t>
      </w:r>
      <w:r w:rsidR="00EB468B">
        <w:rPr>
          <w:b/>
          <w:sz w:val="20"/>
        </w:rPr>
        <w:t>erläutert</w:t>
      </w:r>
      <w:r w:rsidR="00866B44" w:rsidRPr="001C30AA">
        <w:rPr>
          <w:b/>
          <w:sz w:val="20"/>
        </w:rPr>
        <w:t xml:space="preserve"> Siegfried Milly, Vorstand der Infoniqa HR Gruppe.</w:t>
      </w:r>
      <w:r w:rsidR="00866B44" w:rsidRPr="001C30AA">
        <w:rPr>
          <w:sz w:val="20"/>
        </w:rPr>
        <w:t xml:space="preserve"> </w:t>
      </w:r>
    </w:p>
    <w:p w14:paraId="569EE9F5" w14:textId="77777777" w:rsidR="00866B44" w:rsidRPr="001C30AA" w:rsidRDefault="00866B44" w:rsidP="001C5742">
      <w:pPr>
        <w:widowControl w:val="0"/>
        <w:spacing w:line="288" w:lineRule="auto"/>
        <w:ind w:right="-142"/>
        <w:rPr>
          <w:b/>
          <w:sz w:val="20"/>
        </w:rPr>
      </w:pPr>
    </w:p>
    <w:p w14:paraId="2D33A9E8" w14:textId="3078905F" w:rsidR="009C4135" w:rsidRPr="00C871F1" w:rsidRDefault="0024564C" w:rsidP="009C4135">
      <w:pPr>
        <w:widowControl w:val="0"/>
        <w:spacing w:line="288" w:lineRule="auto"/>
        <w:ind w:right="-142"/>
        <w:rPr>
          <w:sz w:val="20"/>
        </w:rPr>
      </w:pPr>
      <w:r>
        <w:rPr>
          <w:sz w:val="20"/>
        </w:rPr>
        <w:t>Das Human Resources Management ist speziell bei personalintensiven Unternehmen wie den Flughäfen Wien, Linz und Salzburg ein großes Thema. Um die relevanten Prozesse wie Bewerber</w:t>
      </w:r>
      <w:r w:rsidRPr="0024564C">
        <w:rPr>
          <w:sz w:val="20"/>
        </w:rPr>
        <w:t>, Personal- und Bildun</w:t>
      </w:r>
      <w:r>
        <w:rPr>
          <w:sz w:val="20"/>
        </w:rPr>
        <w:t xml:space="preserve">gsmanagement zu beschleunigen und auf alle Informationen zentral zugreifen zu können, </w:t>
      </w:r>
      <w:r w:rsidR="000001ED">
        <w:rPr>
          <w:sz w:val="20"/>
        </w:rPr>
        <w:t>setzen</w:t>
      </w:r>
      <w:r>
        <w:rPr>
          <w:sz w:val="20"/>
        </w:rPr>
        <w:t xml:space="preserve"> die Unternehmen die HRM-Lösung von Infoniqa ein. Damit </w:t>
      </w:r>
      <w:r w:rsidR="000001ED">
        <w:rPr>
          <w:sz w:val="20"/>
        </w:rPr>
        <w:t xml:space="preserve">verwaltet etwa der Airport Wien </w:t>
      </w:r>
      <w:r w:rsidR="00E0184F">
        <w:rPr>
          <w:sz w:val="20"/>
        </w:rPr>
        <w:t xml:space="preserve">und seine Tochterunternehmen </w:t>
      </w:r>
      <w:r w:rsidR="009C4135">
        <w:rPr>
          <w:sz w:val="20"/>
        </w:rPr>
        <w:t>das Bewerber- und</w:t>
      </w:r>
      <w:r w:rsidR="009C4135" w:rsidRPr="00C871F1">
        <w:rPr>
          <w:sz w:val="20"/>
        </w:rPr>
        <w:t xml:space="preserve"> Bildungsmanagement </w:t>
      </w:r>
      <w:r w:rsidR="009C4135">
        <w:rPr>
          <w:sz w:val="20"/>
        </w:rPr>
        <w:t xml:space="preserve">für </w:t>
      </w:r>
      <w:r w:rsidR="000001ED">
        <w:rPr>
          <w:sz w:val="20"/>
        </w:rPr>
        <w:t xml:space="preserve">rund </w:t>
      </w:r>
      <w:r w:rsidR="00DE54C1">
        <w:rPr>
          <w:sz w:val="20"/>
        </w:rPr>
        <w:t>4.200</w:t>
      </w:r>
      <w:r w:rsidR="000001ED" w:rsidRPr="00C871F1">
        <w:rPr>
          <w:sz w:val="20"/>
        </w:rPr>
        <w:t xml:space="preserve"> Mitarbeiter</w:t>
      </w:r>
      <w:r w:rsidR="009C4135">
        <w:rPr>
          <w:sz w:val="20"/>
        </w:rPr>
        <w:t>. Als Besonderheit</w:t>
      </w:r>
      <w:r w:rsidR="00E0184F">
        <w:rPr>
          <w:sz w:val="20"/>
        </w:rPr>
        <w:t>en</w:t>
      </w:r>
      <w:r w:rsidR="009C4135">
        <w:rPr>
          <w:sz w:val="20"/>
        </w:rPr>
        <w:t xml:space="preserve"> </w:t>
      </w:r>
      <w:r w:rsidR="00E0184F">
        <w:rPr>
          <w:sz w:val="20"/>
        </w:rPr>
        <w:t xml:space="preserve">kommen hier </w:t>
      </w:r>
      <w:r w:rsidR="00DE54C1">
        <w:rPr>
          <w:sz w:val="20"/>
        </w:rPr>
        <w:t xml:space="preserve">mehrere Jobbörsen und getrennte Kursbücher, aber auch </w:t>
      </w:r>
      <w:r w:rsidR="00E0184F">
        <w:rPr>
          <w:sz w:val="20"/>
        </w:rPr>
        <w:t xml:space="preserve">spezielle Funktionen wie </w:t>
      </w:r>
      <w:proofErr w:type="spellStart"/>
      <w:r w:rsidR="00122B40">
        <w:rPr>
          <w:sz w:val="20"/>
        </w:rPr>
        <w:t>Gruppen</w:t>
      </w:r>
      <w:r w:rsidR="009C4135" w:rsidRPr="00C871F1">
        <w:rPr>
          <w:sz w:val="20"/>
        </w:rPr>
        <w:t>recruiting</w:t>
      </w:r>
      <w:proofErr w:type="spellEnd"/>
      <w:r w:rsidR="009C4135">
        <w:rPr>
          <w:sz w:val="20"/>
        </w:rPr>
        <w:t xml:space="preserve"> zum Einsatz, um Bewerber – etwa für das Bodenpersonal – </w:t>
      </w:r>
      <w:r w:rsidR="009C4135" w:rsidRPr="00C871F1">
        <w:rPr>
          <w:sz w:val="20"/>
        </w:rPr>
        <w:t xml:space="preserve">gesammelt verwalten </w:t>
      </w:r>
      <w:r w:rsidR="009C4135">
        <w:rPr>
          <w:sz w:val="20"/>
        </w:rPr>
        <w:t>zu können</w:t>
      </w:r>
      <w:r w:rsidR="007A796D">
        <w:rPr>
          <w:sz w:val="20"/>
        </w:rPr>
        <w:t>.</w:t>
      </w:r>
      <w:r w:rsidR="005E44EC">
        <w:rPr>
          <w:sz w:val="20"/>
        </w:rPr>
        <w:t xml:space="preserve"> Zudem wurde die Lösung in die SAP-Umgebung integriert.</w:t>
      </w:r>
    </w:p>
    <w:p w14:paraId="3679FFE5" w14:textId="6328BEFC" w:rsidR="00937C9B" w:rsidRDefault="00937C9B" w:rsidP="00937C9B">
      <w:pPr>
        <w:widowControl w:val="0"/>
        <w:spacing w:line="288" w:lineRule="auto"/>
        <w:ind w:right="-142"/>
        <w:rPr>
          <w:sz w:val="20"/>
        </w:rPr>
      </w:pPr>
    </w:p>
    <w:p w14:paraId="3F4AF282" w14:textId="4B503612" w:rsidR="0024564C" w:rsidRPr="00C871F1" w:rsidRDefault="00711743" w:rsidP="00937C9B">
      <w:pPr>
        <w:widowControl w:val="0"/>
        <w:spacing w:line="288" w:lineRule="auto"/>
        <w:ind w:right="-142"/>
        <w:rPr>
          <w:b/>
          <w:sz w:val="20"/>
        </w:rPr>
      </w:pPr>
      <w:r w:rsidRPr="00711743">
        <w:rPr>
          <w:b/>
          <w:sz w:val="20"/>
        </w:rPr>
        <w:t>Abheben mit der richtigen Software</w:t>
      </w:r>
    </w:p>
    <w:p w14:paraId="0F2C0291" w14:textId="1270530C" w:rsidR="00E90D6A" w:rsidRPr="00E90D6A" w:rsidRDefault="00711743" w:rsidP="00E90D6A">
      <w:pPr>
        <w:widowControl w:val="0"/>
        <w:spacing w:line="288" w:lineRule="auto"/>
        <w:ind w:right="-142"/>
        <w:rPr>
          <w:sz w:val="20"/>
        </w:rPr>
      </w:pPr>
      <w:r>
        <w:rPr>
          <w:sz w:val="20"/>
        </w:rPr>
        <w:t xml:space="preserve">Der </w:t>
      </w:r>
      <w:r w:rsidR="008635E7">
        <w:rPr>
          <w:sz w:val="20"/>
        </w:rPr>
        <w:t>Flughafen Salzburg</w:t>
      </w:r>
      <w:r w:rsidR="00EF32B2">
        <w:rPr>
          <w:sz w:val="20"/>
        </w:rPr>
        <w:t xml:space="preserve"> zählt bereits </w:t>
      </w:r>
      <w:r>
        <w:rPr>
          <w:sz w:val="20"/>
        </w:rPr>
        <w:t xml:space="preserve">seit 2010 zu den Kunden von </w:t>
      </w:r>
      <w:proofErr w:type="spellStart"/>
      <w:r>
        <w:rPr>
          <w:sz w:val="20"/>
        </w:rPr>
        <w:t>I</w:t>
      </w:r>
      <w:r w:rsidR="00E91E15">
        <w:rPr>
          <w:sz w:val="20"/>
        </w:rPr>
        <w:t>nfoniqa</w:t>
      </w:r>
      <w:proofErr w:type="spellEnd"/>
      <w:r w:rsidR="00E91E15">
        <w:rPr>
          <w:sz w:val="20"/>
        </w:rPr>
        <w:t>.</w:t>
      </w:r>
      <w:r w:rsidR="00122B40">
        <w:rPr>
          <w:sz w:val="20"/>
        </w:rPr>
        <w:t xml:space="preserve"> Unter anderem nutzt das Unternehmen die </w:t>
      </w:r>
      <w:proofErr w:type="spellStart"/>
      <w:r w:rsidR="00122B40">
        <w:rPr>
          <w:sz w:val="20"/>
        </w:rPr>
        <w:t>engage</w:t>
      </w:r>
      <w:proofErr w:type="spellEnd"/>
      <w:r w:rsidR="00122B40">
        <w:rPr>
          <w:sz w:val="20"/>
        </w:rPr>
        <w:t>! e-Learning-Lösung.</w:t>
      </w:r>
      <w:r w:rsidR="00E91E15">
        <w:rPr>
          <w:sz w:val="20"/>
        </w:rPr>
        <w:t xml:space="preserve"> </w:t>
      </w:r>
      <w:r w:rsidR="00CF1D81">
        <w:rPr>
          <w:sz w:val="20"/>
        </w:rPr>
        <w:t>Zusätzlich</w:t>
      </w:r>
      <w:r w:rsidR="00E91E15">
        <w:rPr>
          <w:sz w:val="20"/>
        </w:rPr>
        <w:t xml:space="preserve"> wurde das </w:t>
      </w:r>
      <w:r w:rsidR="00E90D6A">
        <w:rPr>
          <w:sz w:val="20"/>
        </w:rPr>
        <w:t xml:space="preserve">Bildungs- </w:t>
      </w:r>
      <w:r w:rsidR="00EF32B2">
        <w:rPr>
          <w:sz w:val="20"/>
        </w:rPr>
        <w:t>und</w:t>
      </w:r>
      <w:r w:rsidR="00E90D6A">
        <w:rPr>
          <w:sz w:val="20"/>
        </w:rPr>
        <w:t xml:space="preserve"> </w:t>
      </w:r>
      <w:r w:rsidR="00E90D6A" w:rsidRPr="00C871F1">
        <w:rPr>
          <w:sz w:val="20"/>
        </w:rPr>
        <w:t>Kompetenzmanagement</w:t>
      </w:r>
      <w:r w:rsidR="00E90D6A">
        <w:rPr>
          <w:sz w:val="20"/>
        </w:rPr>
        <w:t xml:space="preserve"> eingeführt. </w:t>
      </w:r>
      <w:r w:rsidR="00CF1D81">
        <w:rPr>
          <w:sz w:val="20"/>
        </w:rPr>
        <w:t>Es</w:t>
      </w:r>
      <w:r w:rsidR="00E91E15">
        <w:rPr>
          <w:sz w:val="20"/>
        </w:rPr>
        <w:t xml:space="preserve"> folgten </w:t>
      </w:r>
      <w:r w:rsidR="00E90D6A" w:rsidRPr="00C871F1">
        <w:rPr>
          <w:sz w:val="20"/>
        </w:rPr>
        <w:t>B</w:t>
      </w:r>
      <w:r w:rsidR="00E90D6A">
        <w:rPr>
          <w:sz w:val="20"/>
        </w:rPr>
        <w:t xml:space="preserve">ewerbermanagement mit Jobbörse und </w:t>
      </w:r>
      <w:r w:rsidR="00E90D6A" w:rsidRPr="00C871F1">
        <w:rPr>
          <w:sz w:val="20"/>
        </w:rPr>
        <w:t>Gatekeeper</w:t>
      </w:r>
      <w:r w:rsidR="00E90D6A">
        <w:rPr>
          <w:sz w:val="20"/>
        </w:rPr>
        <w:t xml:space="preserve">-Sicherheitsfunktion, das </w:t>
      </w:r>
      <w:proofErr w:type="spellStart"/>
      <w:r w:rsidR="00E90D6A" w:rsidRPr="00C871F1">
        <w:rPr>
          <w:sz w:val="20"/>
        </w:rPr>
        <w:t>Onboarding</w:t>
      </w:r>
      <w:proofErr w:type="spellEnd"/>
      <w:r w:rsidR="00E90D6A">
        <w:rPr>
          <w:sz w:val="20"/>
        </w:rPr>
        <w:t xml:space="preserve">, </w:t>
      </w:r>
      <w:r w:rsidR="00E91E15">
        <w:rPr>
          <w:sz w:val="20"/>
        </w:rPr>
        <w:t xml:space="preserve">die elektronische </w:t>
      </w:r>
      <w:r w:rsidR="00E90D6A">
        <w:rPr>
          <w:sz w:val="20"/>
        </w:rPr>
        <w:t>Personalakte</w:t>
      </w:r>
      <w:r w:rsidR="00E91E15">
        <w:rPr>
          <w:sz w:val="20"/>
        </w:rPr>
        <w:t xml:space="preserve"> </w:t>
      </w:r>
      <w:r w:rsidR="00A735E2">
        <w:rPr>
          <w:sz w:val="20"/>
        </w:rPr>
        <w:t xml:space="preserve">sowie eine Anbindung zur Payroll. </w:t>
      </w:r>
      <w:r w:rsidR="00E90D6A">
        <w:rPr>
          <w:sz w:val="20"/>
        </w:rPr>
        <w:t xml:space="preserve">Heute </w:t>
      </w:r>
      <w:r w:rsidRPr="00C871F1">
        <w:rPr>
          <w:sz w:val="20"/>
        </w:rPr>
        <w:t xml:space="preserve">werden alle </w:t>
      </w:r>
      <w:r w:rsidR="008635E7">
        <w:rPr>
          <w:sz w:val="20"/>
        </w:rPr>
        <w:t>job</w:t>
      </w:r>
      <w:r w:rsidRPr="00C871F1">
        <w:rPr>
          <w:sz w:val="20"/>
        </w:rPr>
        <w:t xml:space="preserve">relevanten Kompetenzen </w:t>
      </w:r>
      <w:r w:rsidR="008635E7">
        <w:rPr>
          <w:sz w:val="20"/>
        </w:rPr>
        <w:t xml:space="preserve">von rund 600 </w:t>
      </w:r>
      <w:r w:rsidR="008635E7" w:rsidRPr="00C871F1">
        <w:rPr>
          <w:sz w:val="20"/>
        </w:rPr>
        <w:t>Mitarbeiter</w:t>
      </w:r>
      <w:r w:rsidR="008635E7">
        <w:rPr>
          <w:sz w:val="20"/>
        </w:rPr>
        <w:t xml:space="preserve">n </w:t>
      </w:r>
      <w:r w:rsidR="00E90D6A">
        <w:rPr>
          <w:sz w:val="20"/>
        </w:rPr>
        <w:t xml:space="preserve">mit </w:t>
      </w:r>
      <w:r w:rsidR="00EF32B2">
        <w:rPr>
          <w:sz w:val="20"/>
        </w:rPr>
        <w:t xml:space="preserve">Infoniqa </w:t>
      </w:r>
      <w:r w:rsidR="00E90D6A">
        <w:rPr>
          <w:sz w:val="20"/>
        </w:rPr>
        <w:t xml:space="preserve">engage! verwaltet und damit die jährlichen Audits maßgeblich unterstützt. </w:t>
      </w:r>
      <w:r w:rsidR="00E90D6A" w:rsidRPr="00E90D6A">
        <w:rPr>
          <w:sz w:val="20"/>
        </w:rPr>
        <w:t>„</w:t>
      </w:r>
      <w:r w:rsidR="00A56C3A" w:rsidRPr="00A56C3A">
        <w:rPr>
          <w:sz w:val="20"/>
        </w:rPr>
        <w:t xml:space="preserve">„Ein wichtiges Entscheidungskriterium war die Flexibilität des Systems, etwa um ein umfassendes HR-Portal aufbauen und die Mitarbeiterentwicklung verwalten zu können. Darüber hinaus haben uns die Reporting-Funktionen der Software überzeugt, mit denen wir Auswertungen ziehen und Übersichten für die Entscheidungsträger im Unternehmen bereitstellen </w:t>
      </w:r>
      <w:r w:rsidR="00A56C3A">
        <w:rPr>
          <w:sz w:val="20"/>
        </w:rPr>
        <w:t>können</w:t>
      </w:r>
      <w:r w:rsidR="00E90D6A" w:rsidRPr="00E90D6A">
        <w:rPr>
          <w:sz w:val="20"/>
        </w:rPr>
        <w:t xml:space="preserve">“, erläutert </w:t>
      </w:r>
      <w:r w:rsidR="00A56C3A">
        <w:rPr>
          <w:sz w:val="20"/>
        </w:rPr>
        <w:t>Robert Seebacher</w:t>
      </w:r>
      <w:r w:rsidR="00E90D6A" w:rsidRPr="00E90D6A">
        <w:rPr>
          <w:sz w:val="20"/>
        </w:rPr>
        <w:t xml:space="preserve">, Leiter </w:t>
      </w:r>
      <w:r w:rsidR="00A56C3A">
        <w:rPr>
          <w:sz w:val="20"/>
        </w:rPr>
        <w:t>Human Resources</w:t>
      </w:r>
      <w:r w:rsidR="00E90D6A" w:rsidRPr="00E90D6A">
        <w:rPr>
          <w:sz w:val="20"/>
        </w:rPr>
        <w:t xml:space="preserve"> </w:t>
      </w:r>
      <w:r w:rsidR="00A56C3A">
        <w:rPr>
          <w:sz w:val="20"/>
        </w:rPr>
        <w:t>des</w:t>
      </w:r>
      <w:r w:rsidR="00E90D6A" w:rsidRPr="00E90D6A">
        <w:rPr>
          <w:sz w:val="20"/>
        </w:rPr>
        <w:t xml:space="preserve"> Salzburg Airport.</w:t>
      </w:r>
    </w:p>
    <w:p w14:paraId="015ABB4D" w14:textId="4BF8750B" w:rsidR="00937C9B" w:rsidRPr="00C871F1" w:rsidRDefault="00937C9B" w:rsidP="00937C9B">
      <w:pPr>
        <w:widowControl w:val="0"/>
        <w:spacing w:line="288" w:lineRule="auto"/>
        <w:ind w:right="-142"/>
        <w:rPr>
          <w:sz w:val="20"/>
        </w:rPr>
      </w:pPr>
    </w:p>
    <w:p w14:paraId="638A71F3" w14:textId="77777777" w:rsidR="00B039B4" w:rsidRPr="00B039B4" w:rsidRDefault="00B039B4" w:rsidP="00B039B4">
      <w:pPr>
        <w:spacing w:line="288" w:lineRule="auto"/>
        <w:rPr>
          <w:b/>
          <w:color w:val="000000" w:themeColor="text1"/>
          <w:sz w:val="20"/>
          <w:szCs w:val="20"/>
        </w:rPr>
      </w:pPr>
      <w:r w:rsidRPr="00B039B4">
        <w:rPr>
          <w:b/>
          <w:color w:val="000000" w:themeColor="text1"/>
          <w:sz w:val="20"/>
          <w:szCs w:val="20"/>
        </w:rPr>
        <w:t>Zentrales Informationsportal schafft Übersicht</w:t>
      </w:r>
    </w:p>
    <w:p w14:paraId="7942B127" w14:textId="7208424F" w:rsidR="00B039B4" w:rsidRPr="00B039B4" w:rsidRDefault="0073385B" w:rsidP="00B039B4">
      <w:pPr>
        <w:widowControl w:val="0"/>
        <w:spacing w:line="288" w:lineRule="auto"/>
        <w:ind w:right="-142"/>
        <w:rPr>
          <w:sz w:val="20"/>
        </w:rPr>
      </w:pPr>
      <w:r>
        <w:rPr>
          <w:sz w:val="20"/>
        </w:rPr>
        <w:t>Auf das elektronisch</w:t>
      </w:r>
      <w:r w:rsidR="00B039B4">
        <w:rPr>
          <w:sz w:val="20"/>
        </w:rPr>
        <w:t xml:space="preserve">e Bewerbermanagement </w:t>
      </w:r>
      <w:r w:rsidR="0060272A">
        <w:rPr>
          <w:sz w:val="20"/>
        </w:rPr>
        <w:t xml:space="preserve">mit </w:t>
      </w:r>
      <w:r w:rsidR="0060272A" w:rsidRPr="00C871F1">
        <w:rPr>
          <w:sz w:val="20"/>
        </w:rPr>
        <w:t xml:space="preserve">Jobbörse </w:t>
      </w:r>
      <w:r w:rsidR="00097283">
        <w:rPr>
          <w:sz w:val="20"/>
        </w:rPr>
        <w:t xml:space="preserve">von Infoniqa vertraut auch der Flughafen Linz. Das Unternehmen verwaltet mit der benutzerfreundlichen Lösung rund </w:t>
      </w:r>
      <w:r w:rsidRPr="00C871F1">
        <w:rPr>
          <w:sz w:val="20"/>
        </w:rPr>
        <w:t>155 Mitarbeiter</w:t>
      </w:r>
      <w:r w:rsidR="00097283">
        <w:rPr>
          <w:sz w:val="20"/>
        </w:rPr>
        <w:t xml:space="preserve">. </w:t>
      </w:r>
      <w:r w:rsidR="00B039B4">
        <w:rPr>
          <w:sz w:val="20"/>
        </w:rPr>
        <w:t>Die Vorteile des Portals machen sich bezahlt: Zum einen</w:t>
      </w:r>
      <w:r w:rsidR="00B039B4" w:rsidRPr="00B039B4">
        <w:rPr>
          <w:sz w:val="20"/>
        </w:rPr>
        <w:t xml:space="preserve"> schafft die zentrale Ablage mehr Überblick. Die Personalverantwortlichen können jederzeit alle Informationen zu einem Bewerber abrufen und nachvollziehen. Durch </w:t>
      </w:r>
      <w:r w:rsidR="00B039B4">
        <w:rPr>
          <w:sz w:val="20"/>
        </w:rPr>
        <w:t xml:space="preserve">den </w:t>
      </w:r>
      <w:r w:rsidR="00B039B4" w:rsidRPr="00B039B4">
        <w:rPr>
          <w:sz w:val="20"/>
        </w:rPr>
        <w:t xml:space="preserve">Bewerbungseingang per E-Mail konnte der Aufwand </w:t>
      </w:r>
      <w:r w:rsidR="00B039B4">
        <w:rPr>
          <w:sz w:val="20"/>
        </w:rPr>
        <w:t xml:space="preserve">an </w:t>
      </w:r>
      <w:r w:rsidR="00B039B4" w:rsidRPr="00B039B4">
        <w:rPr>
          <w:sz w:val="20"/>
        </w:rPr>
        <w:t xml:space="preserve">Papierunterlagen </w:t>
      </w:r>
      <w:r w:rsidR="00B039B4">
        <w:rPr>
          <w:sz w:val="20"/>
        </w:rPr>
        <w:t xml:space="preserve">reduziert werden – </w:t>
      </w:r>
      <w:proofErr w:type="gramStart"/>
      <w:r w:rsidR="00B039B4">
        <w:rPr>
          <w:sz w:val="20"/>
        </w:rPr>
        <w:t>d</w:t>
      </w:r>
      <w:r w:rsidR="00B039B4" w:rsidRPr="00B039B4">
        <w:rPr>
          <w:sz w:val="20"/>
        </w:rPr>
        <w:t>as</w:t>
      </w:r>
      <w:proofErr w:type="gramEnd"/>
      <w:r w:rsidR="00B039B4" w:rsidRPr="00B039B4">
        <w:rPr>
          <w:sz w:val="20"/>
        </w:rPr>
        <w:t xml:space="preserve"> entlastet </w:t>
      </w:r>
      <w:r w:rsidR="00B039B4">
        <w:rPr>
          <w:sz w:val="20"/>
        </w:rPr>
        <w:t>die Personala</w:t>
      </w:r>
      <w:r w:rsidR="00B039B4" w:rsidRPr="00B039B4">
        <w:rPr>
          <w:sz w:val="20"/>
        </w:rPr>
        <w:t xml:space="preserve">bteilung maßgeblich. Das Portal hilft auch Fehler zu vermeiden, denn Schriftverkehr und Korrespondenz sind automatisiert, die </w:t>
      </w:r>
      <w:r w:rsidR="00B039B4" w:rsidRPr="00B039B4">
        <w:rPr>
          <w:sz w:val="20"/>
        </w:rPr>
        <w:lastRenderedPageBreak/>
        <w:t xml:space="preserve">Bewerber bekommen sofort Rückmeldung und die Führungskräfte können schneller auf die Unterlagen zugreifen und diese freigeben. </w:t>
      </w:r>
    </w:p>
    <w:p w14:paraId="73FD114E" w14:textId="77777777" w:rsidR="00C871F1" w:rsidRPr="00604AE6" w:rsidRDefault="00C871F1" w:rsidP="00D01F20">
      <w:pPr>
        <w:pStyle w:val="StandardWeb"/>
        <w:spacing w:before="2" w:after="2" w:line="288" w:lineRule="auto"/>
        <w:ind w:right="142"/>
        <w:rPr>
          <w:rFonts w:ascii="Helvetica" w:hAnsi="Helvetica"/>
          <w:color w:val="000000"/>
          <w:sz w:val="22"/>
        </w:rPr>
      </w:pPr>
    </w:p>
    <w:p w14:paraId="65FEB13C" w14:textId="77777777" w:rsidR="00D01F20" w:rsidRPr="00DA2156" w:rsidRDefault="00D01F20" w:rsidP="00D01F20">
      <w:pPr>
        <w:ind w:right="993"/>
        <w:rPr>
          <w:rFonts w:cs="Helvetica"/>
          <w:color w:val="000000" w:themeColor="text1"/>
          <w:sz w:val="20"/>
        </w:rPr>
      </w:pPr>
      <w:r>
        <w:rPr>
          <w:rFonts w:cs="Helvetica"/>
          <w:noProof/>
          <w:color w:val="000000" w:themeColor="text1"/>
          <w:sz w:val="20"/>
        </w:rPr>
        <w:drawing>
          <wp:inline distT="0" distB="0" distL="0" distR="0" wp14:anchorId="4E8C7364" wp14:editId="7D339B4A">
            <wp:extent cx="1318895" cy="1868805"/>
            <wp:effectExtent l="25400" t="0" r="1905" b="0"/>
            <wp:docPr id="2" name="Bild 1" descr=":Siegfried Mil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:Siegfried Milly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95" cy="186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E24886" w14:textId="77777777" w:rsidR="00D01F20" w:rsidRPr="00514917" w:rsidRDefault="00D01F20" w:rsidP="007E4DAA">
      <w:pPr>
        <w:ind w:right="993"/>
        <w:outlineLvl w:val="0"/>
        <w:rPr>
          <w:rFonts w:cs="Helvetica"/>
          <w:color w:val="000000" w:themeColor="text1"/>
          <w:sz w:val="18"/>
        </w:rPr>
      </w:pPr>
      <w:r w:rsidRPr="00514917">
        <w:rPr>
          <w:b/>
          <w:color w:val="000000"/>
          <w:sz w:val="18"/>
        </w:rPr>
        <w:t>Siegfried Milly, Vorstand Infoniqa HR Gruppe</w:t>
      </w:r>
    </w:p>
    <w:p w14:paraId="620534F0" w14:textId="77777777" w:rsidR="00E47A62" w:rsidRPr="00D01F20" w:rsidRDefault="00E47A62" w:rsidP="002A769E">
      <w:pPr>
        <w:ind w:right="284"/>
        <w:rPr>
          <w:b/>
          <w:sz w:val="18"/>
        </w:rPr>
      </w:pPr>
    </w:p>
    <w:p w14:paraId="7CCCC98E" w14:textId="358E2020" w:rsidR="00773934" w:rsidRPr="00604AE6" w:rsidRDefault="00CE4E92" w:rsidP="007E4DAA">
      <w:pPr>
        <w:ind w:right="284"/>
        <w:outlineLvl w:val="0"/>
        <w:rPr>
          <w:b/>
          <w:sz w:val="18"/>
        </w:rPr>
      </w:pPr>
      <w:r w:rsidRPr="00604AE6">
        <w:rPr>
          <w:b/>
          <w:sz w:val="18"/>
        </w:rPr>
        <w:t>Das Bild steht</w:t>
      </w:r>
      <w:r w:rsidR="00773934" w:rsidRPr="00604AE6">
        <w:rPr>
          <w:b/>
          <w:sz w:val="18"/>
        </w:rPr>
        <w:t xml:space="preserve"> auf unserem Mediaportal</w:t>
      </w:r>
      <w:r w:rsidR="00AF29BF" w:rsidRPr="00604AE6">
        <w:rPr>
          <w:b/>
          <w:sz w:val="18"/>
        </w:rPr>
        <w:t xml:space="preserve"> </w:t>
      </w:r>
      <w:hyperlink r:id="rId9" w:history="1">
        <w:r w:rsidR="00AF29BF" w:rsidRPr="00604AE6">
          <w:rPr>
            <w:rStyle w:val="Link"/>
            <w:b/>
            <w:sz w:val="18"/>
          </w:rPr>
          <w:t>Amid PR</w:t>
        </w:r>
      </w:hyperlink>
      <w:r w:rsidR="00AF29BF" w:rsidRPr="00604AE6">
        <w:rPr>
          <w:b/>
          <w:sz w:val="18"/>
        </w:rPr>
        <w:t xml:space="preserve"> </w:t>
      </w:r>
      <w:r w:rsidR="00773934" w:rsidRPr="00604AE6">
        <w:rPr>
          <w:b/>
          <w:sz w:val="18"/>
        </w:rPr>
        <w:t>zum Download zur Verfügung</w:t>
      </w:r>
    </w:p>
    <w:p w14:paraId="575D3BC7" w14:textId="77777777" w:rsidR="00773934" w:rsidRPr="00604AE6" w:rsidRDefault="00773934" w:rsidP="002A769E">
      <w:pPr>
        <w:widowControl w:val="0"/>
        <w:spacing w:line="240" w:lineRule="auto"/>
        <w:ind w:right="284"/>
        <w:rPr>
          <w:sz w:val="18"/>
        </w:rPr>
      </w:pPr>
    </w:p>
    <w:tbl>
      <w:tblPr>
        <w:tblW w:w="97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4961"/>
      </w:tblGrid>
      <w:tr w:rsidR="00B77864" w:rsidRPr="00604AE6" w14:paraId="3BDF44E9" w14:textId="77777777">
        <w:trPr>
          <w:trHeight w:val="1004"/>
        </w:trPr>
        <w:tc>
          <w:tcPr>
            <w:tcW w:w="4748" w:type="dxa"/>
          </w:tcPr>
          <w:p w14:paraId="2ECB306A" w14:textId="77777777" w:rsidR="00D01F20" w:rsidRDefault="00B77864" w:rsidP="00D01F2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right="351"/>
              <w:rPr>
                <w:sz w:val="18"/>
                <w:szCs w:val="16"/>
              </w:rPr>
            </w:pPr>
            <w:r w:rsidRPr="00604AE6">
              <w:rPr>
                <w:b/>
                <w:sz w:val="18"/>
              </w:rPr>
              <w:t>Weitere Informationen:</w:t>
            </w:r>
            <w:r w:rsidRPr="00604AE6">
              <w:rPr>
                <w:sz w:val="18"/>
              </w:rPr>
              <w:br/>
            </w:r>
            <w:proofErr w:type="spellStart"/>
            <w:r w:rsidRPr="00604AE6">
              <w:rPr>
                <w:sz w:val="18"/>
                <w:szCs w:val="16"/>
              </w:rPr>
              <w:t>Infoniqa</w:t>
            </w:r>
            <w:proofErr w:type="spellEnd"/>
            <w:r w:rsidRPr="00604AE6">
              <w:rPr>
                <w:sz w:val="18"/>
                <w:szCs w:val="16"/>
              </w:rPr>
              <w:t xml:space="preserve"> </w:t>
            </w:r>
            <w:proofErr w:type="spellStart"/>
            <w:r w:rsidRPr="00604AE6">
              <w:rPr>
                <w:sz w:val="18"/>
                <w:szCs w:val="16"/>
              </w:rPr>
              <w:t>Payroll</w:t>
            </w:r>
            <w:proofErr w:type="spellEnd"/>
            <w:r w:rsidRPr="00604AE6">
              <w:rPr>
                <w:sz w:val="18"/>
                <w:szCs w:val="16"/>
              </w:rPr>
              <w:t xml:space="preserve"> Holding GmbH – Martin Schmid</w:t>
            </w:r>
            <w:r w:rsidRPr="00604AE6">
              <w:rPr>
                <w:sz w:val="18"/>
                <w:szCs w:val="16"/>
              </w:rPr>
              <w:br/>
            </w:r>
            <w:proofErr w:type="spellStart"/>
            <w:r w:rsidRPr="00604AE6">
              <w:rPr>
                <w:sz w:val="18"/>
                <w:szCs w:val="16"/>
              </w:rPr>
              <w:t>Traunufer</w:t>
            </w:r>
            <w:proofErr w:type="spellEnd"/>
            <w:r w:rsidRPr="00604AE6">
              <w:rPr>
                <w:sz w:val="18"/>
                <w:szCs w:val="16"/>
              </w:rPr>
              <w:t xml:space="preserve"> Arkade 1 – A-4600 Thalheim/Wels</w:t>
            </w:r>
            <w:r w:rsidRPr="00604AE6">
              <w:rPr>
                <w:sz w:val="18"/>
                <w:szCs w:val="16"/>
              </w:rPr>
              <w:br/>
              <w:t xml:space="preserve">Tel.: </w:t>
            </w:r>
            <w:r w:rsidRPr="00604AE6">
              <w:rPr>
                <w:color w:val="000000"/>
                <w:sz w:val="18"/>
              </w:rPr>
              <w:t>+43 7242 9396 – 3300</w:t>
            </w:r>
            <w:r w:rsidR="00D01F20">
              <w:rPr>
                <w:sz w:val="18"/>
                <w:szCs w:val="16"/>
              </w:rPr>
              <w:br/>
            </w:r>
            <w:hyperlink r:id="rId10" w:history="1">
              <w:r w:rsidR="00F23F1C" w:rsidRPr="000941BB">
                <w:rPr>
                  <w:rStyle w:val="Link"/>
                  <w:sz w:val="18"/>
                  <w:szCs w:val="16"/>
                </w:rPr>
                <w:t>presse@infoniqa.com</w:t>
              </w:r>
            </w:hyperlink>
          </w:p>
          <w:p w14:paraId="440D144C" w14:textId="77777777" w:rsidR="00B77864" w:rsidRPr="00604AE6" w:rsidRDefault="00B77864" w:rsidP="00D01F2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right="351"/>
              <w:rPr>
                <w:sz w:val="18"/>
                <w:szCs w:val="16"/>
              </w:rPr>
            </w:pPr>
            <w:r w:rsidRPr="00604AE6">
              <w:rPr>
                <w:sz w:val="18"/>
                <w:szCs w:val="16"/>
              </w:rPr>
              <w:t>www.infoniqa.com</w:t>
            </w:r>
          </w:p>
          <w:p w14:paraId="44D06D84" w14:textId="77777777" w:rsidR="00B77864" w:rsidRPr="00604AE6" w:rsidRDefault="00B77864" w:rsidP="002A769E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right="284"/>
              <w:rPr>
                <w:sz w:val="18"/>
                <w:szCs w:val="16"/>
              </w:rPr>
            </w:pPr>
          </w:p>
        </w:tc>
        <w:tc>
          <w:tcPr>
            <w:tcW w:w="4961" w:type="dxa"/>
          </w:tcPr>
          <w:p w14:paraId="0B064CDA" w14:textId="77777777" w:rsidR="00D01F20" w:rsidRDefault="00B77864" w:rsidP="00D01F20">
            <w:pPr>
              <w:widowControl w:val="0"/>
              <w:suppressAutoHyphens/>
              <w:spacing w:line="240" w:lineRule="auto"/>
              <w:ind w:left="-73" w:right="284"/>
              <w:rPr>
                <w:sz w:val="18"/>
              </w:rPr>
            </w:pPr>
            <w:r w:rsidRPr="00604AE6">
              <w:rPr>
                <w:b/>
                <w:sz w:val="18"/>
              </w:rPr>
              <w:t>Presse- und Öffentlichkeitsarbeit:</w:t>
            </w:r>
            <w:r w:rsidRPr="00604AE6">
              <w:rPr>
                <w:sz w:val="18"/>
              </w:rPr>
              <w:br/>
            </w:r>
            <w:proofErr w:type="spellStart"/>
            <w:r w:rsidRPr="00604AE6">
              <w:rPr>
                <w:sz w:val="18"/>
              </w:rPr>
              <w:t>Press’n’Relations</w:t>
            </w:r>
            <w:proofErr w:type="spellEnd"/>
            <w:r w:rsidRPr="00604AE6">
              <w:rPr>
                <w:sz w:val="18"/>
              </w:rPr>
              <w:t xml:space="preserve"> Austria GmbH – Georg Dutzi</w:t>
            </w:r>
            <w:r w:rsidRPr="00604AE6">
              <w:rPr>
                <w:sz w:val="18"/>
              </w:rPr>
              <w:br/>
              <w:t>Lange Gasse 65/16 – 1080 Wien</w:t>
            </w:r>
            <w:r w:rsidRPr="00604AE6">
              <w:rPr>
                <w:sz w:val="18"/>
              </w:rPr>
              <w:br/>
              <w:t xml:space="preserve">Tel.: + 43 1 907 61 </w:t>
            </w:r>
            <w:r w:rsidR="00D01F20">
              <w:rPr>
                <w:sz w:val="18"/>
              </w:rPr>
              <w:t>48-10</w:t>
            </w:r>
            <w:r w:rsidR="00D01F20">
              <w:rPr>
                <w:sz w:val="18"/>
              </w:rPr>
              <w:br/>
            </w:r>
            <w:hyperlink r:id="rId11" w:history="1">
              <w:r w:rsidR="00D01F20" w:rsidRPr="0036746E">
                <w:rPr>
                  <w:rStyle w:val="Link"/>
                  <w:sz w:val="18"/>
                </w:rPr>
                <w:t>gd@press-n-relations.at</w:t>
              </w:r>
            </w:hyperlink>
          </w:p>
          <w:p w14:paraId="0BBF1041" w14:textId="77777777" w:rsidR="00B77864" w:rsidRPr="00604AE6" w:rsidRDefault="00B77864" w:rsidP="00D01F20">
            <w:pPr>
              <w:widowControl w:val="0"/>
              <w:suppressAutoHyphens/>
              <w:spacing w:line="240" w:lineRule="auto"/>
              <w:ind w:left="-73" w:right="284"/>
              <w:rPr>
                <w:sz w:val="18"/>
              </w:rPr>
            </w:pPr>
            <w:r w:rsidRPr="00604AE6">
              <w:rPr>
                <w:sz w:val="18"/>
              </w:rPr>
              <w:t>www.press-n-relations.com</w:t>
            </w:r>
          </w:p>
        </w:tc>
      </w:tr>
    </w:tbl>
    <w:p w14:paraId="7F637A6E" w14:textId="77777777" w:rsidR="00B77864" w:rsidRPr="00604AE6" w:rsidRDefault="00B77864" w:rsidP="002A769E">
      <w:pPr>
        <w:widowControl w:val="0"/>
        <w:suppressAutoHyphens/>
        <w:spacing w:line="240" w:lineRule="auto"/>
        <w:ind w:right="284"/>
        <w:rPr>
          <w:sz w:val="18"/>
        </w:rPr>
      </w:pPr>
    </w:p>
    <w:p w14:paraId="265CBB5C" w14:textId="3CC38947" w:rsidR="00773934" w:rsidRPr="00CC12C6" w:rsidRDefault="00B77864" w:rsidP="00D01F20">
      <w:pPr>
        <w:pStyle w:val="StandardWeb"/>
        <w:suppressAutoHyphens/>
        <w:spacing w:before="2" w:after="2"/>
        <w:ind w:right="-425"/>
        <w:rPr>
          <w:rFonts w:ascii="Helvetica" w:hAnsi="Helvetica"/>
          <w:color w:val="000000"/>
          <w:sz w:val="18"/>
        </w:rPr>
      </w:pPr>
      <w:r w:rsidRPr="00604AE6">
        <w:rPr>
          <w:rFonts w:ascii="Helvetica" w:hAnsi="Helvetica"/>
          <w:b/>
          <w:color w:val="000000"/>
          <w:sz w:val="18"/>
        </w:rPr>
        <w:t>Über die Infoniqa HR Gruppe</w:t>
      </w:r>
      <w:r w:rsidRPr="00604AE6">
        <w:rPr>
          <w:rFonts w:ascii="Helvetica" w:hAnsi="Helvetica"/>
          <w:b/>
          <w:color w:val="000000"/>
          <w:sz w:val="18"/>
        </w:rPr>
        <w:br/>
      </w:r>
      <w:r w:rsidR="00CD6E7F" w:rsidRPr="00CD6E7F">
        <w:rPr>
          <w:rFonts w:ascii="Helvetica" w:hAnsi="Helvetica"/>
          <w:color w:val="000000"/>
          <w:sz w:val="18"/>
        </w:rPr>
        <w:t xml:space="preserve">Die Infoniqa HR Gruppe ist Spezialist für Software- und Service-Lösungen in allen Bereichen der Personalarbeit: Personalmanagement, Personalabrechnung, Zeitwirtschaft und Outsourcing. Als einer der wenigen Komplettanbieter am Markt betreut das Unternehmen über 2.800 Kunden mit mehr als 1,5 Millionen Arbeitnehmern. Ganz nach dem Leitspruch „Focus on </w:t>
      </w:r>
      <w:proofErr w:type="spellStart"/>
      <w:r w:rsidR="00CD6E7F" w:rsidRPr="00CD6E7F">
        <w:rPr>
          <w:rFonts w:ascii="Helvetica" w:hAnsi="Helvetica"/>
          <w:color w:val="000000"/>
          <w:sz w:val="18"/>
        </w:rPr>
        <w:t>you</w:t>
      </w:r>
      <w:proofErr w:type="spellEnd"/>
      <w:r w:rsidR="00CD6E7F" w:rsidRPr="00CD6E7F">
        <w:rPr>
          <w:rFonts w:ascii="Helvetica" w:hAnsi="Helvetica"/>
          <w:color w:val="000000"/>
          <w:sz w:val="18"/>
        </w:rPr>
        <w:t xml:space="preserve">“ stehen 130 Mitarbeiter in engem persönlichem Austausch mit den Anwendern, um Software und Services optimal auf die Bedürfnisse von Personalabteilungen zuzuschneiden. Die Angebotspalette umfasst neben der plattformübergreifenden Web-HR-Software „Infoniqa </w:t>
      </w:r>
      <w:proofErr w:type="spellStart"/>
      <w:r w:rsidR="00CD6E7F" w:rsidRPr="00CD6E7F">
        <w:rPr>
          <w:rFonts w:ascii="Helvetica" w:hAnsi="Helvetica"/>
          <w:color w:val="000000"/>
          <w:sz w:val="18"/>
        </w:rPr>
        <w:t>engage</w:t>
      </w:r>
      <w:proofErr w:type="spellEnd"/>
      <w:r w:rsidR="00CD6E7F" w:rsidRPr="00CD6E7F">
        <w:rPr>
          <w:rFonts w:ascii="Helvetica" w:hAnsi="Helvetica"/>
          <w:color w:val="000000"/>
          <w:sz w:val="18"/>
        </w:rPr>
        <w:t xml:space="preserve">!“ auch die Lohn- und Gehaltsabrechnungslösungen </w:t>
      </w:r>
      <w:proofErr w:type="spellStart"/>
      <w:r w:rsidR="00CD6E7F" w:rsidRPr="00CD6E7F">
        <w:rPr>
          <w:rFonts w:ascii="Helvetica" w:hAnsi="Helvetica"/>
          <w:color w:val="000000"/>
          <w:sz w:val="18"/>
        </w:rPr>
        <w:t>Infoniqa</w:t>
      </w:r>
      <w:proofErr w:type="spellEnd"/>
      <w:r w:rsidR="00CD6E7F" w:rsidRPr="00CD6E7F">
        <w:rPr>
          <w:rFonts w:ascii="Helvetica" w:hAnsi="Helvetica"/>
          <w:color w:val="000000"/>
          <w:sz w:val="18"/>
        </w:rPr>
        <w:t xml:space="preserve"> </w:t>
      </w:r>
      <w:proofErr w:type="spellStart"/>
      <w:r w:rsidR="00CD6E7F" w:rsidRPr="00CD6E7F">
        <w:rPr>
          <w:rFonts w:ascii="Helvetica" w:hAnsi="Helvetica"/>
          <w:color w:val="000000"/>
          <w:sz w:val="18"/>
        </w:rPr>
        <w:t>Payroll</w:t>
      </w:r>
      <w:proofErr w:type="spellEnd"/>
      <w:r w:rsidR="00CD6E7F" w:rsidRPr="00CD6E7F">
        <w:rPr>
          <w:rFonts w:ascii="Helvetica" w:hAnsi="Helvetica"/>
          <w:color w:val="000000"/>
          <w:sz w:val="18"/>
        </w:rPr>
        <w:t xml:space="preserve">, </w:t>
      </w:r>
      <w:proofErr w:type="spellStart"/>
      <w:r w:rsidR="00CD6E7F" w:rsidRPr="00CD6E7F">
        <w:rPr>
          <w:rFonts w:ascii="Helvetica" w:hAnsi="Helvetica"/>
          <w:color w:val="000000"/>
          <w:sz w:val="18"/>
        </w:rPr>
        <w:t>Infoniqa</w:t>
      </w:r>
      <w:proofErr w:type="spellEnd"/>
      <w:r w:rsidR="00CD6E7F" w:rsidRPr="00CD6E7F">
        <w:rPr>
          <w:rFonts w:ascii="Helvetica" w:hAnsi="Helvetica"/>
          <w:color w:val="000000"/>
          <w:sz w:val="18"/>
        </w:rPr>
        <w:t xml:space="preserve"> </w:t>
      </w:r>
      <w:proofErr w:type="spellStart"/>
      <w:r w:rsidR="00CD6E7F" w:rsidRPr="00CD6E7F">
        <w:rPr>
          <w:rFonts w:ascii="Helvetica" w:hAnsi="Helvetica"/>
          <w:color w:val="000000"/>
          <w:sz w:val="18"/>
        </w:rPr>
        <w:t>LGVplus</w:t>
      </w:r>
      <w:proofErr w:type="spellEnd"/>
      <w:r w:rsidR="00CD6E7F" w:rsidRPr="00CD6E7F">
        <w:rPr>
          <w:rFonts w:ascii="Helvetica" w:hAnsi="Helvetica"/>
          <w:color w:val="000000"/>
          <w:sz w:val="18"/>
        </w:rPr>
        <w:t xml:space="preserve"> und </w:t>
      </w:r>
      <w:proofErr w:type="spellStart"/>
      <w:r w:rsidR="00CD6E7F" w:rsidRPr="00CD6E7F">
        <w:rPr>
          <w:rFonts w:ascii="Helvetica" w:hAnsi="Helvetica"/>
          <w:color w:val="000000"/>
          <w:sz w:val="18"/>
        </w:rPr>
        <w:t>Infoniqa</w:t>
      </w:r>
      <w:proofErr w:type="spellEnd"/>
      <w:r w:rsidR="00CD6E7F" w:rsidRPr="00CD6E7F">
        <w:rPr>
          <w:rFonts w:ascii="Helvetica" w:hAnsi="Helvetica"/>
          <w:color w:val="000000"/>
          <w:sz w:val="18"/>
        </w:rPr>
        <w:t xml:space="preserve"> LGA, die Zeitwirtschaftslösungen Infoniqa TIME und Infoniqa ZEIT+ sowie Dienstleistungen wie Lohn-Outsourcing, Software-Hosting (ASP), Consulting und Schulungen. Die Infoniqa HR Gruppe verfügt über acht eigene Gesellschaften in Wels, Salzburg, Wien, Linz und Graz (A), Böblingen und </w:t>
      </w:r>
      <w:proofErr w:type="spellStart"/>
      <w:r w:rsidR="00CD6E7F" w:rsidRPr="00CD6E7F">
        <w:rPr>
          <w:rFonts w:ascii="Helvetica" w:hAnsi="Helvetica"/>
          <w:color w:val="000000"/>
          <w:sz w:val="18"/>
        </w:rPr>
        <w:t>Brakel</w:t>
      </w:r>
      <w:proofErr w:type="spellEnd"/>
      <w:r w:rsidR="00CD6E7F" w:rsidRPr="00CD6E7F">
        <w:rPr>
          <w:rFonts w:ascii="Helvetica" w:hAnsi="Helvetica"/>
          <w:color w:val="000000"/>
          <w:sz w:val="18"/>
        </w:rPr>
        <w:t xml:space="preserve"> (D) sowie Zürich (CH).</w:t>
      </w:r>
    </w:p>
    <w:sectPr w:rsidR="00773934" w:rsidRPr="00CC12C6" w:rsidSect="00486E7E">
      <w:headerReference w:type="default" r:id="rId12"/>
      <w:pgSz w:w="11906" w:h="16838"/>
      <w:pgMar w:top="2268" w:right="1984" w:bottom="143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E898D0" w14:textId="77777777" w:rsidR="00F46A78" w:rsidRDefault="00F46A78">
      <w:r>
        <w:separator/>
      </w:r>
    </w:p>
  </w:endnote>
  <w:endnote w:type="continuationSeparator" w:id="0">
    <w:p w14:paraId="2C2824A9" w14:textId="77777777" w:rsidR="00F46A78" w:rsidRDefault="00F46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1F550C" w14:textId="77777777" w:rsidR="00F46A78" w:rsidRDefault="00F46A78">
      <w:r>
        <w:separator/>
      </w:r>
    </w:p>
  </w:footnote>
  <w:footnote w:type="continuationSeparator" w:id="0">
    <w:p w14:paraId="1476C06D" w14:textId="77777777" w:rsidR="00F46A78" w:rsidRDefault="00F46A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E2A6FE" w14:textId="77777777" w:rsidR="00222F47" w:rsidRDefault="00222F47" w:rsidP="00F14449">
    <w:pPr>
      <w:pStyle w:val="Kopfzeile"/>
      <w:tabs>
        <w:tab w:val="clear" w:pos="9072"/>
        <w:tab w:val="right" w:pos="10065"/>
      </w:tabs>
      <w:ind w:right="-2834"/>
      <w:jc w:val="right"/>
    </w:pPr>
  </w:p>
  <w:p w14:paraId="1D2D1127" w14:textId="77777777" w:rsidR="00222F47" w:rsidRDefault="00222F47" w:rsidP="00F14449">
    <w:pPr>
      <w:pStyle w:val="Kopfzeile"/>
      <w:tabs>
        <w:tab w:val="clear" w:pos="9072"/>
      </w:tabs>
      <w:ind w:right="-2551"/>
      <w:jc w:val="right"/>
    </w:pPr>
  </w:p>
  <w:p w14:paraId="64F7C574" w14:textId="77777777" w:rsidR="00222F47" w:rsidRPr="00A3183C" w:rsidRDefault="00222F47">
    <w:pPr>
      <w:pStyle w:val="Kopfzeile"/>
      <w:rPr>
        <w:sz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73D517E" wp14:editId="066C4C82">
          <wp:simplePos x="0" y="0"/>
          <wp:positionH relativeFrom="column">
            <wp:posOffset>4177665</wp:posOffset>
          </wp:positionH>
          <wp:positionV relativeFrom="paragraph">
            <wp:posOffset>28575</wp:posOffset>
          </wp:positionV>
          <wp:extent cx="1831975" cy="230505"/>
          <wp:effectExtent l="0" t="0" r="0" b="0"/>
          <wp:wrapNone/>
          <wp:docPr id="3" name="Bild 1" descr="Infoniq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Infoniq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975" cy="230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3183C">
      <w:rPr>
        <w:sz w:val="32"/>
      </w:rPr>
      <w:t>PRESSEINFORMATION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6D06183A"/>
    <w:lvl w:ilvl="0" w:tplc="B1E64D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 w:tplc="21CE22CC">
      <w:numFmt w:val="decimal"/>
      <w:lvlText w:val=""/>
      <w:lvlJc w:val="left"/>
      <w:rPr>
        <w:rFonts w:cs="Times New Roman"/>
      </w:rPr>
    </w:lvl>
    <w:lvl w:ilvl="2" w:tplc="7204990A">
      <w:numFmt w:val="decimal"/>
      <w:lvlText w:val=""/>
      <w:lvlJc w:val="left"/>
      <w:rPr>
        <w:rFonts w:cs="Times New Roman"/>
      </w:rPr>
    </w:lvl>
    <w:lvl w:ilvl="3" w:tplc="7E563C58">
      <w:numFmt w:val="decimal"/>
      <w:lvlText w:val=""/>
      <w:lvlJc w:val="left"/>
      <w:rPr>
        <w:rFonts w:cs="Times New Roman"/>
      </w:rPr>
    </w:lvl>
    <w:lvl w:ilvl="4" w:tplc="4AC0FF2C">
      <w:numFmt w:val="decimal"/>
      <w:lvlText w:val=""/>
      <w:lvlJc w:val="left"/>
      <w:rPr>
        <w:rFonts w:cs="Times New Roman"/>
      </w:rPr>
    </w:lvl>
    <w:lvl w:ilvl="5" w:tplc="CCAEDCC6">
      <w:numFmt w:val="decimal"/>
      <w:lvlText w:val=""/>
      <w:lvlJc w:val="left"/>
      <w:rPr>
        <w:rFonts w:cs="Times New Roman"/>
      </w:rPr>
    </w:lvl>
    <w:lvl w:ilvl="6" w:tplc="5C76AE20">
      <w:numFmt w:val="decimal"/>
      <w:lvlText w:val=""/>
      <w:lvlJc w:val="left"/>
      <w:rPr>
        <w:rFonts w:cs="Times New Roman"/>
      </w:rPr>
    </w:lvl>
    <w:lvl w:ilvl="7" w:tplc="AC8017AA">
      <w:numFmt w:val="decimal"/>
      <w:lvlText w:val=""/>
      <w:lvlJc w:val="left"/>
      <w:rPr>
        <w:rFonts w:cs="Times New Roman"/>
      </w:rPr>
    </w:lvl>
    <w:lvl w:ilvl="8" w:tplc="5B30D5B8">
      <w:numFmt w:val="decimal"/>
      <w:lvlText w:val=""/>
      <w:lvlJc w:val="left"/>
      <w:rPr>
        <w:rFonts w:cs="Times New Roman"/>
      </w:rPr>
    </w:lvl>
  </w:abstractNum>
  <w:abstractNum w:abstractNumId="1">
    <w:nsid w:val="0DD00716"/>
    <w:multiLevelType w:val="hybridMultilevel"/>
    <w:tmpl w:val="1D6CF776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9F5CB1"/>
    <w:multiLevelType w:val="hybridMultilevel"/>
    <w:tmpl w:val="8FD6A56A"/>
    <w:lvl w:ilvl="0" w:tplc="38440E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723627"/>
    <w:multiLevelType w:val="multilevel"/>
    <w:tmpl w:val="886CF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4"/>
  <w:embedSystemFonts/>
  <w:proofState w:spelling="clean" w:grammar="clean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83C"/>
    <w:rsid w:val="000001ED"/>
    <w:rsid w:val="000076EE"/>
    <w:rsid w:val="00007914"/>
    <w:rsid w:val="0003057F"/>
    <w:rsid w:val="00037AC0"/>
    <w:rsid w:val="0004311F"/>
    <w:rsid w:val="0004313C"/>
    <w:rsid w:val="000534FD"/>
    <w:rsid w:val="00053E5A"/>
    <w:rsid w:val="00097283"/>
    <w:rsid w:val="000A5CB4"/>
    <w:rsid w:val="000B10DA"/>
    <w:rsid w:val="000B2019"/>
    <w:rsid w:val="000B7261"/>
    <w:rsid w:val="000B7807"/>
    <w:rsid w:val="000B7D8C"/>
    <w:rsid w:val="000C0344"/>
    <w:rsid w:val="000C0954"/>
    <w:rsid w:val="000E1173"/>
    <w:rsid w:val="000E591B"/>
    <w:rsid w:val="000F0460"/>
    <w:rsid w:val="000F76ED"/>
    <w:rsid w:val="00103BF2"/>
    <w:rsid w:val="00122B40"/>
    <w:rsid w:val="00131F02"/>
    <w:rsid w:val="00143F8B"/>
    <w:rsid w:val="00146C1A"/>
    <w:rsid w:val="00151F2A"/>
    <w:rsid w:val="00157FE6"/>
    <w:rsid w:val="00163344"/>
    <w:rsid w:val="00165314"/>
    <w:rsid w:val="00174C00"/>
    <w:rsid w:val="00175FE3"/>
    <w:rsid w:val="00183F90"/>
    <w:rsid w:val="00187146"/>
    <w:rsid w:val="00187783"/>
    <w:rsid w:val="00194623"/>
    <w:rsid w:val="001950E7"/>
    <w:rsid w:val="001969BA"/>
    <w:rsid w:val="001A1B8E"/>
    <w:rsid w:val="001A24EB"/>
    <w:rsid w:val="001A57C4"/>
    <w:rsid w:val="001A6373"/>
    <w:rsid w:val="001C1237"/>
    <w:rsid w:val="001C19FD"/>
    <w:rsid w:val="001C217A"/>
    <w:rsid w:val="001C5742"/>
    <w:rsid w:val="001D10AC"/>
    <w:rsid w:val="001D3DB1"/>
    <w:rsid w:val="001E0430"/>
    <w:rsid w:val="001E3517"/>
    <w:rsid w:val="001F7E21"/>
    <w:rsid w:val="00201E54"/>
    <w:rsid w:val="0021427B"/>
    <w:rsid w:val="0021572E"/>
    <w:rsid w:val="00222F47"/>
    <w:rsid w:val="002265C3"/>
    <w:rsid w:val="00240190"/>
    <w:rsid w:val="0024065E"/>
    <w:rsid w:val="002408C5"/>
    <w:rsid w:val="0024564C"/>
    <w:rsid w:val="00245D9F"/>
    <w:rsid w:val="00245F41"/>
    <w:rsid w:val="00250CF2"/>
    <w:rsid w:val="002533B8"/>
    <w:rsid w:val="0026663B"/>
    <w:rsid w:val="00266FF5"/>
    <w:rsid w:val="00273CD0"/>
    <w:rsid w:val="00274E55"/>
    <w:rsid w:val="00281985"/>
    <w:rsid w:val="00281F00"/>
    <w:rsid w:val="00284ED7"/>
    <w:rsid w:val="00291AEA"/>
    <w:rsid w:val="002A769E"/>
    <w:rsid w:val="002B2192"/>
    <w:rsid w:val="002B2568"/>
    <w:rsid w:val="002C47A5"/>
    <w:rsid w:val="002D1D86"/>
    <w:rsid w:val="002D264A"/>
    <w:rsid w:val="002D2A86"/>
    <w:rsid w:val="002D600B"/>
    <w:rsid w:val="002D7F73"/>
    <w:rsid w:val="002E07B2"/>
    <w:rsid w:val="002E4978"/>
    <w:rsid w:val="002F293E"/>
    <w:rsid w:val="002F5BBA"/>
    <w:rsid w:val="002F5D24"/>
    <w:rsid w:val="0031388C"/>
    <w:rsid w:val="00320DF1"/>
    <w:rsid w:val="00321A5F"/>
    <w:rsid w:val="003251DE"/>
    <w:rsid w:val="00333236"/>
    <w:rsid w:val="003334B5"/>
    <w:rsid w:val="003612EC"/>
    <w:rsid w:val="00364E3A"/>
    <w:rsid w:val="00380350"/>
    <w:rsid w:val="00386F88"/>
    <w:rsid w:val="0039310F"/>
    <w:rsid w:val="003A5BA4"/>
    <w:rsid w:val="003B1009"/>
    <w:rsid w:val="003B143B"/>
    <w:rsid w:val="003B273E"/>
    <w:rsid w:val="003D0BCC"/>
    <w:rsid w:val="003F3EFF"/>
    <w:rsid w:val="004044C6"/>
    <w:rsid w:val="0040584C"/>
    <w:rsid w:val="00407B36"/>
    <w:rsid w:val="00410F8B"/>
    <w:rsid w:val="00411805"/>
    <w:rsid w:val="00412D68"/>
    <w:rsid w:val="00414650"/>
    <w:rsid w:val="00417912"/>
    <w:rsid w:val="004239A9"/>
    <w:rsid w:val="00432DD3"/>
    <w:rsid w:val="00454D0C"/>
    <w:rsid w:val="00455038"/>
    <w:rsid w:val="00473A15"/>
    <w:rsid w:val="00486E7E"/>
    <w:rsid w:val="00487EE3"/>
    <w:rsid w:val="004A52D1"/>
    <w:rsid w:val="004B1EC2"/>
    <w:rsid w:val="004B2211"/>
    <w:rsid w:val="004C0944"/>
    <w:rsid w:val="004C1738"/>
    <w:rsid w:val="004C292C"/>
    <w:rsid w:val="004C44BB"/>
    <w:rsid w:val="004D3659"/>
    <w:rsid w:val="004D4DB8"/>
    <w:rsid w:val="004D73FD"/>
    <w:rsid w:val="004E4F90"/>
    <w:rsid w:val="004E53C0"/>
    <w:rsid w:val="004E66BF"/>
    <w:rsid w:val="00505BA4"/>
    <w:rsid w:val="00511FA9"/>
    <w:rsid w:val="00514E9E"/>
    <w:rsid w:val="0051565A"/>
    <w:rsid w:val="00526351"/>
    <w:rsid w:val="00534B05"/>
    <w:rsid w:val="0054117C"/>
    <w:rsid w:val="00552B86"/>
    <w:rsid w:val="005606C9"/>
    <w:rsid w:val="005646CA"/>
    <w:rsid w:val="0058528D"/>
    <w:rsid w:val="00586DF4"/>
    <w:rsid w:val="005A3FB4"/>
    <w:rsid w:val="005B3043"/>
    <w:rsid w:val="005B6653"/>
    <w:rsid w:val="005B6ADA"/>
    <w:rsid w:val="005B7C04"/>
    <w:rsid w:val="005C4689"/>
    <w:rsid w:val="005D1A73"/>
    <w:rsid w:val="005D2045"/>
    <w:rsid w:val="005D29BE"/>
    <w:rsid w:val="005E44EC"/>
    <w:rsid w:val="0060272A"/>
    <w:rsid w:val="00603792"/>
    <w:rsid w:val="00604AE6"/>
    <w:rsid w:val="00613AFD"/>
    <w:rsid w:val="006208C3"/>
    <w:rsid w:val="006226D3"/>
    <w:rsid w:val="00624AB3"/>
    <w:rsid w:val="00633C30"/>
    <w:rsid w:val="0063750D"/>
    <w:rsid w:val="00644AA8"/>
    <w:rsid w:val="006455FD"/>
    <w:rsid w:val="006461B3"/>
    <w:rsid w:val="0065042A"/>
    <w:rsid w:val="00650DBF"/>
    <w:rsid w:val="006527C7"/>
    <w:rsid w:val="0065295E"/>
    <w:rsid w:val="00652F67"/>
    <w:rsid w:val="00665AB0"/>
    <w:rsid w:val="00667166"/>
    <w:rsid w:val="0068695E"/>
    <w:rsid w:val="00693DD3"/>
    <w:rsid w:val="00694720"/>
    <w:rsid w:val="00695994"/>
    <w:rsid w:val="006979A5"/>
    <w:rsid w:val="006A3FD0"/>
    <w:rsid w:val="006B3F50"/>
    <w:rsid w:val="006B50A9"/>
    <w:rsid w:val="006C253D"/>
    <w:rsid w:val="006C53CA"/>
    <w:rsid w:val="006C784D"/>
    <w:rsid w:val="006D0F42"/>
    <w:rsid w:val="006E0BDC"/>
    <w:rsid w:val="006E123F"/>
    <w:rsid w:val="006E76A1"/>
    <w:rsid w:val="006F1DCC"/>
    <w:rsid w:val="006F369A"/>
    <w:rsid w:val="00711743"/>
    <w:rsid w:val="00712931"/>
    <w:rsid w:val="00720968"/>
    <w:rsid w:val="0072603C"/>
    <w:rsid w:val="007334D4"/>
    <w:rsid w:val="0073385B"/>
    <w:rsid w:val="007352FF"/>
    <w:rsid w:val="00741044"/>
    <w:rsid w:val="007638DA"/>
    <w:rsid w:val="00764F21"/>
    <w:rsid w:val="00770159"/>
    <w:rsid w:val="00773934"/>
    <w:rsid w:val="007829C7"/>
    <w:rsid w:val="00783B95"/>
    <w:rsid w:val="00786B75"/>
    <w:rsid w:val="00796598"/>
    <w:rsid w:val="00797581"/>
    <w:rsid w:val="007A0D55"/>
    <w:rsid w:val="007A7119"/>
    <w:rsid w:val="007A796D"/>
    <w:rsid w:val="007B5231"/>
    <w:rsid w:val="007C3B02"/>
    <w:rsid w:val="007C551F"/>
    <w:rsid w:val="007D2346"/>
    <w:rsid w:val="007E31EA"/>
    <w:rsid w:val="007E4DAA"/>
    <w:rsid w:val="007E6F9D"/>
    <w:rsid w:val="007F1DE8"/>
    <w:rsid w:val="0080292F"/>
    <w:rsid w:val="00802A5A"/>
    <w:rsid w:val="00803CA8"/>
    <w:rsid w:val="008073F3"/>
    <w:rsid w:val="0081238B"/>
    <w:rsid w:val="008312C7"/>
    <w:rsid w:val="00847248"/>
    <w:rsid w:val="008511D1"/>
    <w:rsid w:val="00857D3F"/>
    <w:rsid w:val="008635E7"/>
    <w:rsid w:val="00864397"/>
    <w:rsid w:val="00866B44"/>
    <w:rsid w:val="00874ABA"/>
    <w:rsid w:val="00881F34"/>
    <w:rsid w:val="00885FC5"/>
    <w:rsid w:val="00890516"/>
    <w:rsid w:val="00890EF0"/>
    <w:rsid w:val="0089202B"/>
    <w:rsid w:val="00894255"/>
    <w:rsid w:val="00895DAB"/>
    <w:rsid w:val="00897221"/>
    <w:rsid w:val="008A1DB3"/>
    <w:rsid w:val="008A6C1B"/>
    <w:rsid w:val="008B0565"/>
    <w:rsid w:val="008B5D94"/>
    <w:rsid w:val="008C44F1"/>
    <w:rsid w:val="008C5308"/>
    <w:rsid w:val="008C6EA8"/>
    <w:rsid w:val="008D3A09"/>
    <w:rsid w:val="008E359F"/>
    <w:rsid w:val="008E48FC"/>
    <w:rsid w:val="008E6BFC"/>
    <w:rsid w:val="008F71DC"/>
    <w:rsid w:val="00902677"/>
    <w:rsid w:val="009127BB"/>
    <w:rsid w:val="00931FB0"/>
    <w:rsid w:val="00932816"/>
    <w:rsid w:val="0093760C"/>
    <w:rsid w:val="00937C9B"/>
    <w:rsid w:val="00942D88"/>
    <w:rsid w:val="009463AA"/>
    <w:rsid w:val="00946F94"/>
    <w:rsid w:val="00973134"/>
    <w:rsid w:val="00975F58"/>
    <w:rsid w:val="009970FF"/>
    <w:rsid w:val="00997366"/>
    <w:rsid w:val="009A0427"/>
    <w:rsid w:val="009A449C"/>
    <w:rsid w:val="009B6739"/>
    <w:rsid w:val="009C01E6"/>
    <w:rsid w:val="009C0776"/>
    <w:rsid w:val="009C4135"/>
    <w:rsid w:val="009C4E31"/>
    <w:rsid w:val="009C5009"/>
    <w:rsid w:val="009C6449"/>
    <w:rsid w:val="009D6AFA"/>
    <w:rsid w:val="009E0E44"/>
    <w:rsid w:val="009E4505"/>
    <w:rsid w:val="009F17CD"/>
    <w:rsid w:val="00A03FB9"/>
    <w:rsid w:val="00A044AB"/>
    <w:rsid w:val="00A17E5C"/>
    <w:rsid w:val="00A17EA8"/>
    <w:rsid w:val="00A22E48"/>
    <w:rsid w:val="00A3183C"/>
    <w:rsid w:val="00A43744"/>
    <w:rsid w:val="00A45103"/>
    <w:rsid w:val="00A5299B"/>
    <w:rsid w:val="00A56C3A"/>
    <w:rsid w:val="00A578F1"/>
    <w:rsid w:val="00A64444"/>
    <w:rsid w:val="00A7242E"/>
    <w:rsid w:val="00A735E2"/>
    <w:rsid w:val="00A7550A"/>
    <w:rsid w:val="00A76867"/>
    <w:rsid w:val="00A83FAF"/>
    <w:rsid w:val="00A86E1A"/>
    <w:rsid w:val="00A879B4"/>
    <w:rsid w:val="00A91936"/>
    <w:rsid w:val="00A92D8A"/>
    <w:rsid w:val="00AA2D1F"/>
    <w:rsid w:val="00AA44BF"/>
    <w:rsid w:val="00AB1CD3"/>
    <w:rsid w:val="00AB1DB1"/>
    <w:rsid w:val="00AB40F8"/>
    <w:rsid w:val="00AC104D"/>
    <w:rsid w:val="00AC505E"/>
    <w:rsid w:val="00AD1CDA"/>
    <w:rsid w:val="00AD619C"/>
    <w:rsid w:val="00AE11EF"/>
    <w:rsid w:val="00AE2772"/>
    <w:rsid w:val="00AE361C"/>
    <w:rsid w:val="00AF279D"/>
    <w:rsid w:val="00AF29BF"/>
    <w:rsid w:val="00B039B4"/>
    <w:rsid w:val="00B153FB"/>
    <w:rsid w:val="00B17EF1"/>
    <w:rsid w:val="00B26922"/>
    <w:rsid w:val="00B27B1D"/>
    <w:rsid w:val="00B3012D"/>
    <w:rsid w:val="00B30D1A"/>
    <w:rsid w:val="00B33942"/>
    <w:rsid w:val="00B423EE"/>
    <w:rsid w:val="00B44736"/>
    <w:rsid w:val="00B46D3F"/>
    <w:rsid w:val="00B52B7E"/>
    <w:rsid w:val="00B56ED2"/>
    <w:rsid w:val="00B612F3"/>
    <w:rsid w:val="00B61359"/>
    <w:rsid w:val="00B62E7B"/>
    <w:rsid w:val="00B65258"/>
    <w:rsid w:val="00B66A08"/>
    <w:rsid w:val="00B72518"/>
    <w:rsid w:val="00B77864"/>
    <w:rsid w:val="00B8310A"/>
    <w:rsid w:val="00B85C4A"/>
    <w:rsid w:val="00B90354"/>
    <w:rsid w:val="00B94EAB"/>
    <w:rsid w:val="00B97970"/>
    <w:rsid w:val="00BA0E05"/>
    <w:rsid w:val="00BA6C63"/>
    <w:rsid w:val="00BA73BB"/>
    <w:rsid w:val="00BB0401"/>
    <w:rsid w:val="00BB410F"/>
    <w:rsid w:val="00BB7D76"/>
    <w:rsid w:val="00BC6093"/>
    <w:rsid w:val="00BD0059"/>
    <w:rsid w:val="00BE047D"/>
    <w:rsid w:val="00BE2CC5"/>
    <w:rsid w:val="00BF01CE"/>
    <w:rsid w:val="00BF5942"/>
    <w:rsid w:val="00BF5C74"/>
    <w:rsid w:val="00BF5E32"/>
    <w:rsid w:val="00C07C13"/>
    <w:rsid w:val="00C24083"/>
    <w:rsid w:val="00C2463D"/>
    <w:rsid w:val="00C2799F"/>
    <w:rsid w:val="00C31265"/>
    <w:rsid w:val="00C32DE4"/>
    <w:rsid w:val="00C37D16"/>
    <w:rsid w:val="00C461D3"/>
    <w:rsid w:val="00C47A5C"/>
    <w:rsid w:val="00C55395"/>
    <w:rsid w:val="00C56E24"/>
    <w:rsid w:val="00C61F58"/>
    <w:rsid w:val="00C625D8"/>
    <w:rsid w:val="00C63160"/>
    <w:rsid w:val="00C65F5E"/>
    <w:rsid w:val="00C81CD6"/>
    <w:rsid w:val="00C861D4"/>
    <w:rsid w:val="00C871F1"/>
    <w:rsid w:val="00CA486B"/>
    <w:rsid w:val="00CC12C6"/>
    <w:rsid w:val="00CD0727"/>
    <w:rsid w:val="00CD6E7F"/>
    <w:rsid w:val="00CE4E92"/>
    <w:rsid w:val="00CF1D81"/>
    <w:rsid w:val="00D01F20"/>
    <w:rsid w:val="00D06B21"/>
    <w:rsid w:val="00D14469"/>
    <w:rsid w:val="00D173EE"/>
    <w:rsid w:val="00D22589"/>
    <w:rsid w:val="00D22C4F"/>
    <w:rsid w:val="00D34E58"/>
    <w:rsid w:val="00D422E7"/>
    <w:rsid w:val="00D42C4D"/>
    <w:rsid w:val="00D62B89"/>
    <w:rsid w:val="00D66EA4"/>
    <w:rsid w:val="00D74B01"/>
    <w:rsid w:val="00D75759"/>
    <w:rsid w:val="00D7712F"/>
    <w:rsid w:val="00D83FDD"/>
    <w:rsid w:val="00D911A9"/>
    <w:rsid w:val="00DA2156"/>
    <w:rsid w:val="00DA46F7"/>
    <w:rsid w:val="00DB11E2"/>
    <w:rsid w:val="00DB52E3"/>
    <w:rsid w:val="00DB5E93"/>
    <w:rsid w:val="00DB7EB0"/>
    <w:rsid w:val="00DC1767"/>
    <w:rsid w:val="00DC71FE"/>
    <w:rsid w:val="00DD44D9"/>
    <w:rsid w:val="00DD4699"/>
    <w:rsid w:val="00DE3F30"/>
    <w:rsid w:val="00DE54C1"/>
    <w:rsid w:val="00DE5646"/>
    <w:rsid w:val="00DE692E"/>
    <w:rsid w:val="00DF22BA"/>
    <w:rsid w:val="00E0184F"/>
    <w:rsid w:val="00E13CEB"/>
    <w:rsid w:val="00E14654"/>
    <w:rsid w:val="00E314C6"/>
    <w:rsid w:val="00E34813"/>
    <w:rsid w:val="00E436BB"/>
    <w:rsid w:val="00E4602C"/>
    <w:rsid w:val="00E47A62"/>
    <w:rsid w:val="00E72259"/>
    <w:rsid w:val="00E727EF"/>
    <w:rsid w:val="00E90D6A"/>
    <w:rsid w:val="00E91E15"/>
    <w:rsid w:val="00E97C75"/>
    <w:rsid w:val="00EA5752"/>
    <w:rsid w:val="00EB468B"/>
    <w:rsid w:val="00EC2186"/>
    <w:rsid w:val="00EC6FCE"/>
    <w:rsid w:val="00ED05EC"/>
    <w:rsid w:val="00ED2232"/>
    <w:rsid w:val="00ED33EA"/>
    <w:rsid w:val="00ED53A0"/>
    <w:rsid w:val="00EF23FB"/>
    <w:rsid w:val="00EF32B2"/>
    <w:rsid w:val="00EF4907"/>
    <w:rsid w:val="00F03D0E"/>
    <w:rsid w:val="00F14449"/>
    <w:rsid w:val="00F15360"/>
    <w:rsid w:val="00F201E8"/>
    <w:rsid w:val="00F23F1C"/>
    <w:rsid w:val="00F27AE3"/>
    <w:rsid w:val="00F32429"/>
    <w:rsid w:val="00F46A78"/>
    <w:rsid w:val="00F51168"/>
    <w:rsid w:val="00F52B85"/>
    <w:rsid w:val="00F573E6"/>
    <w:rsid w:val="00F64111"/>
    <w:rsid w:val="00F6769E"/>
    <w:rsid w:val="00F83071"/>
    <w:rsid w:val="00F86A4B"/>
    <w:rsid w:val="00F959C8"/>
    <w:rsid w:val="00F97915"/>
    <w:rsid w:val="00FA3979"/>
    <w:rsid w:val="00FB5F98"/>
    <w:rsid w:val="00FC4BF0"/>
    <w:rsid w:val="00FC5E02"/>
    <w:rsid w:val="00FC7D84"/>
    <w:rsid w:val="00FD6DE3"/>
    <w:rsid w:val="00FE06BE"/>
    <w:rsid w:val="00FE34AE"/>
    <w:rsid w:val="00FE5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53A8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de-AT" w:eastAsia="de-AT" w:bidi="ar-SA"/>
      </w:rPr>
    </w:rPrDefault>
    <w:pPrDefault/>
  </w:docDefaults>
  <w:latentStyles w:defLockedState="0" w:defUIPriority="0" w:defSemiHidden="0" w:defUnhideWhenUsed="0" w:defQFormat="0" w:count="382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qFormat/>
    <w:rsid w:val="00B66A08"/>
    <w:pPr>
      <w:spacing w:line="312" w:lineRule="auto"/>
    </w:pPr>
    <w:rPr>
      <w:rFonts w:ascii="Helvetica" w:hAnsi="Helvetica"/>
      <w:sz w:val="22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A3183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rsid w:val="00AA358F"/>
    <w:rPr>
      <w:rFonts w:ascii="Helvetica" w:hAnsi="Helvetica"/>
      <w:szCs w:val="20"/>
    </w:rPr>
  </w:style>
  <w:style w:type="paragraph" w:styleId="Fuzeile">
    <w:name w:val="footer"/>
    <w:basedOn w:val="Standard"/>
    <w:link w:val="FuzeileZchn"/>
    <w:uiPriority w:val="99"/>
    <w:semiHidden/>
    <w:rsid w:val="00A318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semiHidden/>
    <w:rsid w:val="00AA358F"/>
    <w:rPr>
      <w:rFonts w:ascii="Helvetica" w:hAnsi="Helvetica"/>
      <w:szCs w:val="20"/>
    </w:rPr>
  </w:style>
  <w:style w:type="paragraph" w:styleId="Textkrper">
    <w:name w:val="Body Text"/>
    <w:basedOn w:val="Standard"/>
    <w:link w:val="TextkrperZchn"/>
    <w:uiPriority w:val="99"/>
    <w:rsid w:val="00B66A08"/>
    <w:rPr>
      <w:b/>
      <w:szCs w:val="22"/>
      <w:lang w:eastAsia="ja-JP"/>
    </w:rPr>
  </w:style>
  <w:style w:type="character" w:customStyle="1" w:styleId="TextkrperZchn">
    <w:name w:val="Textkörper Zchn"/>
    <w:link w:val="Textkrper"/>
    <w:uiPriority w:val="99"/>
    <w:locked/>
    <w:rsid w:val="00B66A08"/>
    <w:rPr>
      <w:rFonts w:ascii="Helvetica" w:hAnsi="Helvetica"/>
      <w:b/>
      <w:sz w:val="22"/>
    </w:rPr>
  </w:style>
  <w:style w:type="character" w:styleId="Link">
    <w:name w:val="Hyperlink"/>
    <w:uiPriority w:val="99"/>
    <w:rsid w:val="00B66A08"/>
    <w:rPr>
      <w:rFonts w:cs="Times New Roman"/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B66A08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AA358F"/>
    <w:rPr>
      <w:sz w:val="0"/>
      <w:szCs w:val="0"/>
    </w:rPr>
  </w:style>
  <w:style w:type="character" w:styleId="BesuchterLink">
    <w:name w:val="FollowedHyperlink"/>
    <w:uiPriority w:val="99"/>
    <w:rsid w:val="00B66A08"/>
    <w:rPr>
      <w:rFonts w:cs="Times New Roman"/>
      <w:color w:val="800080"/>
      <w:u w:val="single"/>
    </w:rPr>
  </w:style>
  <w:style w:type="paragraph" w:customStyle="1" w:styleId="Formatvorlage">
    <w:name w:val="Formatvorlage"/>
    <w:uiPriority w:val="99"/>
    <w:rsid w:val="00B66A08"/>
    <w:rPr>
      <w:lang w:val="de-DE" w:eastAsia="de-DE"/>
    </w:rPr>
  </w:style>
  <w:style w:type="paragraph" w:styleId="Dokumentstruktur">
    <w:name w:val="Document Map"/>
    <w:basedOn w:val="Standard"/>
    <w:link w:val="DokumentstrukturZchn"/>
    <w:uiPriority w:val="99"/>
    <w:semiHidden/>
    <w:rsid w:val="00B66A08"/>
    <w:rPr>
      <w:rFonts w:ascii="Lucida Grande" w:hAnsi="Lucida Grande"/>
      <w:sz w:val="24"/>
      <w:lang w:eastAsia="ja-JP"/>
    </w:rPr>
  </w:style>
  <w:style w:type="character" w:customStyle="1" w:styleId="DokumentstrukturZchn">
    <w:name w:val="Dokumentstruktur Zchn"/>
    <w:link w:val="Dokumentstruktur"/>
    <w:uiPriority w:val="99"/>
    <w:semiHidden/>
    <w:locked/>
    <w:rsid w:val="00B66A08"/>
    <w:rPr>
      <w:rFonts w:ascii="Lucida Grande" w:hAnsi="Lucida Grande"/>
      <w:sz w:val="24"/>
    </w:rPr>
  </w:style>
  <w:style w:type="character" w:styleId="Kommentarzeichen">
    <w:name w:val="annotation reference"/>
    <w:uiPriority w:val="99"/>
    <w:rsid w:val="00B66A08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rsid w:val="00B66A08"/>
    <w:rPr>
      <w:sz w:val="20"/>
      <w:lang w:eastAsia="ja-JP"/>
    </w:rPr>
  </w:style>
  <w:style w:type="character" w:customStyle="1" w:styleId="KommentartextZchn">
    <w:name w:val="Kommentartext Zchn"/>
    <w:link w:val="Kommentartext"/>
    <w:uiPriority w:val="99"/>
    <w:locked/>
    <w:rsid w:val="00B66A08"/>
    <w:rPr>
      <w:rFonts w:ascii="Helvetica" w:hAnsi="Helvetic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B66A08"/>
    <w:rPr>
      <w:b/>
      <w:bCs/>
    </w:rPr>
  </w:style>
  <w:style w:type="character" w:customStyle="1" w:styleId="KommentarthemaZchn">
    <w:name w:val="Kommentarthema Zchn"/>
    <w:link w:val="Kommentarthema"/>
    <w:uiPriority w:val="99"/>
    <w:locked/>
    <w:rsid w:val="00B66A08"/>
    <w:rPr>
      <w:rFonts w:ascii="Helvetica" w:hAnsi="Helvetica"/>
      <w:b/>
    </w:rPr>
  </w:style>
  <w:style w:type="paragraph" w:customStyle="1" w:styleId="MittlereListe2-Akzent21">
    <w:name w:val="Mittlere Liste 2 - Akzent 21"/>
    <w:hidden/>
    <w:uiPriority w:val="99"/>
    <w:rsid w:val="00B66A08"/>
    <w:rPr>
      <w:rFonts w:ascii="Helvetica" w:hAnsi="Helvetica"/>
      <w:sz w:val="22"/>
      <w:lang w:val="de-DE" w:eastAsia="de-DE"/>
    </w:rPr>
  </w:style>
  <w:style w:type="paragraph" w:styleId="berarbeitung">
    <w:name w:val="Revision"/>
    <w:hidden/>
    <w:uiPriority w:val="99"/>
    <w:semiHidden/>
    <w:rsid w:val="00F64111"/>
    <w:rPr>
      <w:rFonts w:ascii="Helvetica" w:hAnsi="Helvetica"/>
      <w:sz w:val="22"/>
      <w:lang w:val="de-DE" w:eastAsia="de-DE"/>
    </w:rPr>
  </w:style>
  <w:style w:type="paragraph" w:styleId="StandardWeb">
    <w:name w:val="Normal (Web)"/>
    <w:basedOn w:val="Standard"/>
    <w:uiPriority w:val="99"/>
    <w:rsid w:val="00890EF0"/>
    <w:pPr>
      <w:spacing w:beforeLines="1" w:afterLines="1" w:line="240" w:lineRule="auto"/>
    </w:pPr>
    <w:rPr>
      <w:rFonts w:ascii="Times" w:hAnsi="Times"/>
      <w:sz w:val="20"/>
    </w:rPr>
  </w:style>
  <w:style w:type="paragraph" w:customStyle="1" w:styleId="p1">
    <w:name w:val="p1"/>
    <w:basedOn w:val="Standard"/>
    <w:rsid w:val="00284ED7"/>
    <w:pPr>
      <w:spacing w:line="240" w:lineRule="auto"/>
      <w:ind w:left="360" w:hanging="360"/>
    </w:pPr>
    <w:rPr>
      <w:rFonts w:ascii="Calibri" w:hAnsi="Calibri"/>
      <w:color w:val="1F497D"/>
      <w:szCs w:val="22"/>
    </w:rPr>
  </w:style>
  <w:style w:type="character" w:customStyle="1" w:styleId="s2">
    <w:name w:val="s2"/>
    <w:basedOn w:val="Absatz-Standardschriftart"/>
    <w:rsid w:val="00284ED7"/>
    <w:rPr>
      <w:color w:val="000000"/>
    </w:rPr>
  </w:style>
  <w:style w:type="character" w:customStyle="1" w:styleId="s3">
    <w:name w:val="s3"/>
    <w:basedOn w:val="Absatz-Standardschriftart"/>
    <w:rsid w:val="00284ED7"/>
    <w:rPr>
      <w:rFonts w:ascii="Symbol" w:hAnsi="Symbol" w:hint="default"/>
      <w:sz w:val="22"/>
      <w:szCs w:val="22"/>
    </w:rPr>
  </w:style>
  <w:style w:type="character" w:customStyle="1" w:styleId="s4">
    <w:name w:val="s4"/>
    <w:basedOn w:val="Absatz-Standardschriftart"/>
    <w:rsid w:val="00284ED7"/>
    <w:rPr>
      <w:rFonts w:ascii="Times New Roman" w:hAnsi="Times New Roman" w:cs="Times New Roman" w:hint="default"/>
      <w:sz w:val="14"/>
      <w:szCs w:val="14"/>
    </w:rPr>
  </w:style>
  <w:style w:type="character" w:customStyle="1" w:styleId="s1">
    <w:name w:val="s1"/>
    <w:basedOn w:val="Absatz-Standardschriftart"/>
    <w:rsid w:val="00284ED7"/>
  </w:style>
  <w:style w:type="paragraph" w:styleId="Listenabsatz">
    <w:name w:val="List Paragraph"/>
    <w:basedOn w:val="Standard"/>
    <w:uiPriority w:val="34"/>
    <w:qFormat/>
    <w:rsid w:val="00DF22BA"/>
    <w:pPr>
      <w:spacing w:line="240" w:lineRule="auto"/>
      <w:ind w:left="720"/>
    </w:pPr>
    <w:rPr>
      <w:rFonts w:ascii="Calibri" w:eastAsiaTheme="minorHAnsi" w:hAnsi="Calibri" w:cs="Calibri"/>
      <w:szCs w:val="22"/>
      <w:lang w:val="de-AT" w:eastAsia="en-US"/>
    </w:rPr>
  </w:style>
  <w:style w:type="character" w:customStyle="1" w:styleId="apple-converted-space">
    <w:name w:val="apple-converted-space"/>
    <w:basedOn w:val="Absatz-Standardschriftart"/>
    <w:rsid w:val="00C87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0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0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3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57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35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1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77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4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46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46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gd@press-n-relations.at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://press-n-relations.mediamid.com/AMID-PR/searchresult/searchresult.xhtml?searchId=0&amp;searchString=milly&amp;searchType=detailed&amp;conversationId=904823" TargetMode="External"/><Relationship Id="rId10" Type="http://schemas.openxmlformats.org/officeDocument/2006/relationships/hyperlink" Target="mailto:presse@infoniq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C13A4-BD1E-304E-9215-505CA1C82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694</Words>
  <Characters>4373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Press'n'Relations GmbH</Company>
  <LinksUpToDate>false</LinksUpToDate>
  <CharactersWithSpaces>5057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Georg Dutzi</dc:creator>
  <cp:keywords/>
  <dc:description/>
  <cp:lastModifiedBy>Georg Dutzi</cp:lastModifiedBy>
  <cp:revision>7</cp:revision>
  <cp:lastPrinted>2014-07-31T13:12:00Z</cp:lastPrinted>
  <dcterms:created xsi:type="dcterms:W3CDTF">2017-03-30T09:17:00Z</dcterms:created>
  <dcterms:modified xsi:type="dcterms:W3CDTF">2017-04-06T07:48:00Z</dcterms:modified>
</cp:coreProperties>
</file>