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C35ED" w14:textId="28CF8547" w:rsidR="004B58A8" w:rsidRPr="00095AD9" w:rsidRDefault="004B58A8" w:rsidP="004B58A8">
      <w:pPr>
        <w:spacing w:line="312" w:lineRule="auto"/>
        <w:rPr>
          <w:rFonts w:ascii="Helvetica" w:hAnsi="Helvetica"/>
          <w:sz w:val="20"/>
          <w:szCs w:val="28"/>
        </w:rPr>
      </w:pPr>
      <w:r w:rsidRPr="00095AD9">
        <w:rPr>
          <w:rFonts w:ascii="Helvetica" w:hAnsi="Helvetica"/>
          <w:sz w:val="20"/>
          <w:szCs w:val="28"/>
        </w:rPr>
        <w:t xml:space="preserve">Birkenfeld, </w:t>
      </w:r>
      <w:r w:rsidR="00CA74DF">
        <w:rPr>
          <w:rFonts w:ascii="Helvetica" w:hAnsi="Helvetica"/>
          <w:sz w:val="20"/>
          <w:szCs w:val="28"/>
        </w:rPr>
        <w:t>9</w:t>
      </w:r>
      <w:r w:rsidRPr="00095AD9">
        <w:rPr>
          <w:rFonts w:ascii="Helvetica" w:hAnsi="Helvetica"/>
          <w:sz w:val="20"/>
          <w:szCs w:val="28"/>
        </w:rPr>
        <w:t xml:space="preserve">. </w:t>
      </w:r>
      <w:r w:rsidR="00CA74DF">
        <w:rPr>
          <w:rFonts w:ascii="Helvetica" w:hAnsi="Helvetica"/>
          <w:sz w:val="20"/>
          <w:szCs w:val="28"/>
        </w:rPr>
        <w:t>Oktober</w:t>
      </w:r>
      <w:r w:rsidR="00CF53C9">
        <w:rPr>
          <w:rFonts w:ascii="Helvetica" w:hAnsi="Helvetica"/>
          <w:sz w:val="20"/>
          <w:szCs w:val="28"/>
        </w:rPr>
        <w:t xml:space="preserve"> 2013</w:t>
      </w:r>
    </w:p>
    <w:p w14:paraId="03CD749B" w14:textId="77777777" w:rsidR="004B58A8" w:rsidRPr="00095AD9" w:rsidRDefault="004B58A8" w:rsidP="004B58A8">
      <w:pPr>
        <w:spacing w:line="312" w:lineRule="auto"/>
        <w:rPr>
          <w:rFonts w:ascii="Helvetica" w:hAnsi="Helvetica"/>
          <w:sz w:val="20"/>
          <w:szCs w:val="28"/>
        </w:rPr>
      </w:pPr>
    </w:p>
    <w:p w14:paraId="7BFF17ED" w14:textId="77777777" w:rsidR="004B58A8" w:rsidRPr="00095AD9" w:rsidRDefault="00180233" w:rsidP="005C1149">
      <w:pPr>
        <w:spacing w:line="312" w:lineRule="auto"/>
        <w:ind w:right="-992"/>
        <w:rPr>
          <w:rFonts w:ascii="Helvetica" w:hAnsi="Helvetica"/>
          <w:b/>
          <w:sz w:val="28"/>
          <w:szCs w:val="28"/>
        </w:rPr>
      </w:pPr>
      <w:r>
        <w:rPr>
          <w:rFonts w:ascii="Helvetica" w:hAnsi="Helvetica"/>
          <w:b/>
          <w:sz w:val="28"/>
          <w:szCs w:val="28"/>
        </w:rPr>
        <w:t xml:space="preserve">Vision </w:t>
      </w:r>
      <w:r w:rsidR="000B0617">
        <w:rPr>
          <w:rFonts w:ascii="Helvetica" w:hAnsi="Helvetica"/>
          <w:b/>
          <w:sz w:val="28"/>
          <w:szCs w:val="28"/>
        </w:rPr>
        <w:t>setzt glänzende Akzente auf dem Tisch</w:t>
      </w:r>
    </w:p>
    <w:p w14:paraId="0445DE96" w14:textId="77777777" w:rsidR="004B58A8" w:rsidRPr="00095AD9" w:rsidRDefault="000B0617" w:rsidP="004B58A8">
      <w:pPr>
        <w:spacing w:line="312" w:lineRule="auto"/>
        <w:rPr>
          <w:rFonts w:ascii="Helvetica" w:hAnsi="Helvetica"/>
          <w:b/>
          <w:szCs w:val="28"/>
        </w:rPr>
      </w:pPr>
      <w:r>
        <w:rPr>
          <w:rFonts w:ascii="Helvetica" w:hAnsi="Helvetica"/>
          <w:szCs w:val="28"/>
        </w:rPr>
        <w:t>Neue Table Top-Kollektion von Hepp</w:t>
      </w:r>
    </w:p>
    <w:p w14:paraId="0778E1E9" w14:textId="77777777" w:rsidR="004B58A8" w:rsidRPr="00095AD9" w:rsidRDefault="004B58A8" w:rsidP="004B58A8">
      <w:pPr>
        <w:spacing w:line="312" w:lineRule="auto"/>
        <w:rPr>
          <w:rFonts w:ascii="Helvetica" w:hAnsi="Helvetica"/>
          <w:sz w:val="20"/>
        </w:rPr>
      </w:pPr>
    </w:p>
    <w:p w14:paraId="437F4AB6" w14:textId="77777777" w:rsidR="00457152" w:rsidRDefault="00526B6B" w:rsidP="00457152">
      <w:pPr>
        <w:spacing w:line="312" w:lineRule="auto"/>
        <w:rPr>
          <w:rFonts w:ascii="Helvetica" w:hAnsi="Helvetica"/>
          <w:b/>
          <w:sz w:val="20"/>
        </w:rPr>
      </w:pPr>
      <w:r>
        <w:rPr>
          <w:rFonts w:ascii="Helvetica" w:hAnsi="Helvetica"/>
          <w:b/>
          <w:sz w:val="20"/>
        </w:rPr>
        <w:t xml:space="preserve">Mit der neuen Table Top-Kollektion </w:t>
      </w:r>
      <w:r w:rsidR="006B2ACE">
        <w:rPr>
          <w:rFonts w:ascii="Helvetica" w:hAnsi="Helvetica"/>
          <w:b/>
          <w:sz w:val="20"/>
        </w:rPr>
        <w:t xml:space="preserve">Vision </w:t>
      </w:r>
      <w:r>
        <w:rPr>
          <w:rFonts w:ascii="Helvetica" w:hAnsi="Helvetica"/>
          <w:b/>
          <w:sz w:val="20"/>
        </w:rPr>
        <w:t xml:space="preserve">setzt Hepp glänzende Akzente auf dem </w:t>
      </w:r>
      <w:r w:rsidR="00980D55">
        <w:rPr>
          <w:rFonts w:ascii="Helvetica" w:hAnsi="Helvetica"/>
          <w:b/>
          <w:sz w:val="20"/>
        </w:rPr>
        <w:t xml:space="preserve">gedeckten </w:t>
      </w:r>
      <w:r>
        <w:rPr>
          <w:rFonts w:ascii="Helvetica" w:hAnsi="Helvetica"/>
          <w:b/>
          <w:sz w:val="20"/>
        </w:rPr>
        <w:t xml:space="preserve">Tisch. </w:t>
      </w:r>
      <w:r w:rsidR="00980D55">
        <w:rPr>
          <w:rFonts w:ascii="Helvetica" w:hAnsi="Helvetica"/>
          <w:b/>
          <w:sz w:val="20"/>
        </w:rPr>
        <w:t xml:space="preserve">Die </w:t>
      </w:r>
      <w:r w:rsidR="00AB1AE1">
        <w:rPr>
          <w:rFonts w:ascii="Helvetica" w:hAnsi="Helvetica"/>
          <w:b/>
          <w:sz w:val="20"/>
        </w:rPr>
        <w:t>24</w:t>
      </w:r>
      <w:r w:rsidR="00A44E76">
        <w:rPr>
          <w:rFonts w:ascii="Helvetica" w:hAnsi="Helvetica"/>
          <w:b/>
          <w:sz w:val="20"/>
        </w:rPr>
        <w:t xml:space="preserve"> Teile</w:t>
      </w:r>
      <w:r w:rsidR="006B2ACE">
        <w:rPr>
          <w:rFonts w:ascii="Helvetica" w:hAnsi="Helvetica"/>
          <w:b/>
          <w:sz w:val="20"/>
        </w:rPr>
        <w:t xml:space="preserve"> –</w:t>
      </w:r>
      <w:r w:rsidR="00180233">
        <w:rPr>
          <w:rFonts w:ascii="Helvetica" w:hAnsi="Helvetica"/>
          <w:b/>
          <w:sz w:val="20"/>
        </w:rPr>
        <w:t xml:space="preserve"> </w:t>
      </w:r>
      <w:r w:rsidR="00A44E76">
        <w:rPr>
          <w:rFonts w:ascii="Helvetica" w:hAnsi="Helvetica"/>
          <w:b/>
          <w:sz w:val="20"/>
        </w:rPr>
        <w:t xml:space="preserve">von der </w:t>
      </w:r>
      <w:r w:rsidR="00180233">
        <w:rPr>
          <w:rFonts w:ascii="Helvetica" w:hAnsi="Helvetica"/>
          <w:b/>
          <w:sz w:val="20"/>
        </w:rPr>
        <w:t>K</w:t>
      </w:r>
      <w:r w:rsidR="00A44E76">
        <w:rPr>
          <w:rFonts w:ascii="Helvetica" w:hAnsi="Helvetica"/>
          <w:b/>
          <w:sz w:val="20"/>
        </w:rPr>
        <w:t>anne bis zum Windlicht</w:t>
      </w:r>
      <w:r w:rsidR="006B2ACE">
        <w:rPr>
          <w:rFonts w:ascii="Helvetica" w:hAnsi="Helvetica"/>
          <w:b/>
          <w:sz w:val="20"/>
        </w:rPr>
        <w:t xml:space="preserve"> – </w:t>
      </w:r>
      <w:r w:rsidR="00A44E76">
        <w:rPr>
          <w:rFonts w:ascii="Helvetica" w:hAnsi="Helvetica"/>
          <w:b/>
          <w:sz w:val="20"/>
        </w:rPr>
        <w:t>lassen bei der Kreation eines stilvollen Ambientes keine Wünsche offen</w:t>
      </w:r>
      <w:r w:rsidR="00A504D9">
        <w:rPr>
          <w:rFonts w:ascii="Helvetica" w:hAnsi="Helvetica"/>
          <w:b/>
          <w:sz w:val="20"/>
        </w:rPr>
        <w:t>.</w:t>
      </w:r>
      <w:r w:rsidR="00A22ED5">
        <w:rPr>
          <w:rFonts w:ascii="Helvetica" w:hAnsi="Helvetica"/>
          <w:b/>
          <w:sz w:val="20"/>
        </w:rPr>
        <w:t xml:space="preserve"> </w:t>
      </w:r>
      <w:r w:rsidR="00AB41D6">
        <w:rPr>
          <w:rFonts w:ascii="Helvetica" w:hAnsi="Helvetica"/>
          <w:b/>
          <w:sz w:val="20"/>
        </w:rPr>
        <w:t xml:space="preserve">Ungebrochene Edelstahlflächen </w:t>
      </w:r>
      <w:r w:rsidR="00A22ED5">
        <w:rPr>
          <w:rFonts w:ascii="Helvetica" w:hAnsi="Helvetica"/>
          <w:b/>
          <w:sz w:val="20"/>
        </w:rPr>
        <w:t xml:space="preserve">spielen </w:t>
      </w:r>
      <w:r w:rsidR="00AB41D6">
        <w:rPr>
          <w:rFonts w:ascii="Helvetica" w:hAnsi="Helvetica"/>
          <w:b/>
          <w:sz w:val="20"/>
        </w:rPr>
        <w:t>charmant</w:t>
      </w:r>
      <w:r w:rsidR="00A22ED5">
        <w:rPr>
          <w:rFonts w:ascii="Helvetica" w:hAnsi="Helvetica"/>
          <w:b/>
          <w:sz w:val="20"/>
        </w:rPr>
        <w:t xml:space="preserve"> mit Lichtreflexen</w:t>
      </w:r>
      <w:r w:rsidR="00C31188">
        <w:rPr>
          <w:rFonts w:ascii="Helvetica" w:hAnsi="Helvetica"/>
          <w:b/>
          <w:sz w:val="20"/>
        </w:rPr>
        <w:t xml:space="preserve"> und Spiegelungen</w:t>
      </w:r>
      <w:r w:rsidR="00AB41D6">
        <w:rPr>
          <w:rFonts w:ascii="Helvetica" w:hAnsi="Helvetica"/>
          <w:b/>
          <w:sz w:val="20"/>
        </w:rPr>
        <w:t>, ohne die Aufmer</w:t>
      </w:r>
      <w:r w:rsidR="00931AD3">
        <w:rPr>
          <w:rFonts w:ascii="Helvetica" w:hAnsi="Helvetica"/>
          <w:b/>
          <w:sz w:val="20"/>
        </w:rPr>
        <w:t xml:space="preserve">ksamkeit des Gastes zu sehr von den </w:t>
      </w:r>
      <w:r w:rsidR="008D4A32">
        <w:rPr>
          <w:rFonts w:ascii="Helvetica" w:hAnsi="Helvetica"/>
          <w:b/>
          <w:sz w:val="20"/>
        </w:rPr>
        <w:t>Speisen</w:t>
      </w:r>
      <w:r w:rsidR="00AB41D6">
        <w:rPr>
          <w:rFonts w:ascii="Helvetica" w:hAnsi="Helvetica"/>
          <w:b/>
          <w:sz w:val="20"/>
        </w:rPr>
        <w:t xml:space="preserve"> abzulenken. Vielmehr </w:t>
      </w:r>
      <w:r w:rsidR="00981BC2">
        <w:rPr>
          <w:rFonts w:ascii="Helvetica" w:hAnsi="Helvetica"/>
          <w:b/>
          <w:sz w:val="20"/>
        </w:rPr>
        <w:t>unterstreicht die reduzierte Formgebung</w:t>
      </w:r>
      <w:r w:rsidR="006837DE">
        <w:rPr>
          <w:rFonts w:ascii="Helvetica" w:hAnsi="Helvetica"/>
          <w:b/>
          <w:sz w:val="20"/>
        </w:rPr>
        <w:t xml:space="preserve"> einen unaufdringlichen, mondänen Chic, der sich dem Stil des Hauses dezent unterordnet und doch durch </w:t>
      </w:r>
      <w:r w:rsidR="00292B57">
        <w:rPr>
          <w:rFonts w:ascii="Helvetica" w:hAnsi="Helvetica"/>
          <w:b/>
          <w:sz w:val="20"/>
        </w:rPr>
        <w:t>eine klare Linienführung besticht.</w:t>
      </w:r>
      <w:r w:rsidR="007D1106">
        <w:rPr>
          <w:rFonts w:ascii="Helvetica" w:hAnsi="Helvetica"/>
          <w:b/>
          <w:sz w:val="20"/>
        </w:rPr>
        <w:t xml:space="preserve"> </w:t>
      </w:r>
      <w:r w:rsidR="00145407">
        <w:rPr>
          <w:rFonts w:ascii="Helvetica" w:hAnsi="Helvetica"/>
          <w:b/>
          <w:sz w:val="20"/>
        </w:rPr>
        <w:t xml:space="preserve">Das gelingt </w:t>
      </w:r>
      <w:r w:rsidR="003C3B0E">
        <w:rPr>
          <w:rFonts w:ascii="Helvetica" w:hAnsi="Helvetica"/>
          <w:b/>
          <w:sz w:val="20"/>
        </w:rPr>
        <w:t>unter anderem</w:t>
      </w:r>
      <w:r w:rsidR="00145407">
        <w:rPr>
          <w:rFonts w:ascii="Helvetica" w:hAnsi="Helvetica"/>
          <w:b/>
          <w:sz w:val="20"/>
        </w:rPr>
        <w:t xml:space="preserve"> dadurch, dass die </w:t>
      </w:r>
      <w:r w:rsidR="006D7388">
        <w:rPr>
          <w:rFonts w:ascii="Helvetica" w:hAnsi="Helvetica"/>
          <w:b/>
          <w:sz w:val="20"/>
        </w:rPr>
        <w:t>Kannen</w:t>
      </w:r>
      <w:r w:rsidR="00145407">
        <w:rPr>
          <w:rFonts w:ascii="Helvetica" w:hAnsi="Helvetica"/>
          <w:b/>
          <w:sz w:val="20"/>
        </w:rPr>
        <w:t xml:space="preserve"> </w:t>
      </w:r>
      <w:r w:rsidR="000B1711">
        <w:rPr>
          <w:rFonts w:ascii="Helvetica" w:hAnsi="Helvetica"/>
          <w:b/>
          <w:sz w:val="20"/>
        </w:rPr>
        <w:t>ohne Knöpfe gestaltet sind.</w:t>
      </w:r>
      <w:r w:rsidR="00AF4C00">
        <w:rPr>
          <w:rFonts w:ascii="Helvetica" w:hAnsi="Helvetica"/>
          <w:b/>
          <w:sz w:val="20"/>
        </w:rPr>
        <w:t xml:space="preserve"> </w:t>
      </w:r>
      <w:r w:rsidR="00ED7CCF">
        <w:rPr>
          <w:rFonts w:ascii="Helvetica" w:hAnsi="Helvetica"/>
          <w:b/>
          <w:sz w:val="20"/>
        </w:rPr>
        <w:t>D</w:t>
      </w:r>
      <w:r w:rsidR="00AF4C00">
        <w:rPr>
          <w:rFonts w:ascii="Helvetica" w:hAnsi="Helvetica"/>
          <w:b/>
          <w:sz w:val="20"/>
        </w:rPr>
        <w:t xml:space="preserve">ie hochwertigen Elemente aus Edelstahl 18/10 </w:t>
      </w:r>
      <w:r w:rsidR="00ED7CCF">
        <w:rPr>
          <w:rFonts w:ascii="Helvetica" w:hAnsi="Helvetica"/>
          <w:b/>
          <w:sz w:val="20"/>
        </w:rPr>
        <w:t xml:space="preserve">werden zudem </w:t>
      </w:r>
      <w:r w:rsidR="00AF4C00">
        <w:rPr>
          <w:rFonts w:ascii="Helvetica" w:hAnsi="Helvetica"/>
          <w:b/>
          <w:sz w:val="20"/>
        </w:rPr>
        <w:t xml:space="preserve">durch Materialien wie </w:t>
      </w:r>
      <w:r w:rsidR="00180233">
        <w:rPr>
          <w:rFonts w:ascii="Helvetica" w:hAnsi="Helvetica"/>
          <w:b/>
          <w:sz w:val="20"/>
        </w:rPr>
        <w:t xml:space="preserve">Porzellan </w:t>
      </w:r>
      <w:r w:rsidR="00AF4C00">
        <w:rPr>
          <w:rFonts w:ascii="Helvetica" w:hAnsi="Helvetica"/>
          <w:b/>
          <w:sz w:val="20"/>
        </w:rPr>
        <w:t>und Holz</w:t>
      </w:r>
      <w:r w:rsidR="00ED7CCF">
        <w:rPr>
          <w:rFonts w:ascii="Helvetica" w:hAnsi="Helvetica"/>
          <w:b/>
          <w:sz w:val="20"/>
        </w:rPr>
        <w:t xml:space="preserve"> ergänzt</w:t>
      </w:r>
      <w:r w:rsidR="00AF4C00">
        <w:rPr>
          <w:rFonts w:ascii="Helvetica" w:hAnsi="Helvetica"/>
          <w:b/>
          <w:sz w:val="20"/>
        </w:rPr>
        <w:t>,</w:t>
      </w:r>
      <w:r w:rsidR="00ED7CCF">
        <w:rPr>
          <w:rFonts w:ascii="Helvetica" w:hAnsi="Helvetica"/>
          <w:b/>
          <w:sz w:val="20"/>
        </w:rPr>
        <w:t xml:space="preserve"> was </w:t>
      </w:r>
      <w:r w:rsidR="00180233">
        <w:rPr>
          <w:rFonts w:ascii="Helvetica" w:hAnsi="Helvetica"/>
          <w:b/>
          <w:sz w:val="20"/>
        </w:rPr>
        <w:t xml:space="preserve">die Vielfalt </w:t>
      </w:r>
      <w:r w:rsidR="00ED7CCF">
        <w:rPr>
          <w:rFonts w:ascii="Helvetica" w:hAnsi="Helvetica"/>
          <w:b/>
          <w:sz w:val="20"/>
        </w:rPr>
        <w:t>der Kollektion</w:t>
      </w:r>
      <w:r w:rsidR="00CC5A13">
        <w:rPr>
          <w:rFonts w:ascii="Helvetica" w:hAnsi="Helvetica"/>
          <w:b/>
          <w:sz w:val="20"/>
        </w:rPr>
        <w:t xml:space="preserve"> noch</w:t>
      </w:r>
      <w:r w:rsidR="00ED7CCF">
        <w:rPr>
          <w:rFonts w:ascii="Helvetica" w:hAnsi="Helvetica"/>
          <w:b/>
          <w:sz w:val="20"/>
        </w:rPr>
        <w:t xml:space="preserve"> </w:t>
      </w:r>
      <w:r w:rsidR="000A5236">
        <w:rPr>
          <w:rFonts w:ascii="Helvetica" w:hAnsi="Helvetica"/>
          <w:b/>
          <w:sz w:val="20"/>
        </w:rPr>
        <w:t>betont</w:t>
      </w:r>
      <w:r w:rsidR="008515B8">
        <w:rPr>
          <w:rFonts w:ascii="Helvetica" w:hAnsi="Helvetica"/>
          <w:b/>
          <w:sz w:val="20"/>
        </w:rPr>
        <w:t>.</w:t>
      </w:r>
      <w:r w:rsidR="00AF4C00">
        <w:rPr>
          <w:rFonts w:ascii="Helvetica" w:hAnsi="Helvetica"/>
          <w:b/>
          <w:sz w:val="20"/>
        </w:rPr>
        <w:t xml:space="preserve"> </w:t>
      </w:r>
    </w:p>
    <w:p w14:paraId="05620243" w14:textId="77777777" w:rsidR="00A504D9" w:rsidRDefault="00A504D9" w:rsidP="00457152">
      <w:pPr>
        <w:spacing w:line="312" w:lineRule="auto"/>
        <w:rPr>
          <w:rFonts w:ascii="Helvetica" w:hAnsi="Helvetica"/>
          <w:sz w:val="20"/>
        </w:rPr>
      </w:pPr>
    </w:p>
    <w:p w14:paraId="1BFD6529" w14:textId="77777777" w:rsidR="008C295C" w:rsidRDefault="008C295C" w:rsidP="004B58A8">
      <w:pPr>
        <w:spacing w:line="312" w:lineRule="auto"/>
        <w:rPr>
          <w:rFonts w:ascii="Helvetica" w:hAnsi="Helvetica"/>
          <w:sz w:val="20"/>
        </w:rPr>
      </w:pPr>
      <w:r>
        <w:rPr>
          <w:rFonts w:ascii="Helvetica" w:hAnsi="Helvetica"/>
          <w:sz w:val="20"/>
        </w:rPr>
        <w:t xml:space="preserve">Aus den beiden </w:t>
      </w:r>
      <w:r w:rsidR="00180233">
        <w:rPr>
          <w:rFonts w:ascii="Helvetica" w:hAnsi="Helvetica"/>
          <w:sz w:val="20"/>
        </w:rPr>
        <w:t xml:space="preserve">Serviertabletts </w:t>
      </w:r>
      <w:r>
        <w:rPr>
          <w:rFonts w:ascii="Helvetica" w:hAnsi="Helvetica"/>
          <w:sz w:val="20"/>
        </w:rPr>
        <w:t xml:space="preserve">eröffnen sich mit den Einsätzen aus Eiche und </w:t>
      </w:r>
      <w:r w:rsidR="00180233">
        <w:rPr>
          <w:rFonts w:ascii="Helvetica" w:hAnsi="Helvetica"/>
          <w:sz w:val="20"/>
        </w:rPr>
        <w:t xml:space="preserve">Porzellan </w:t>
      </w:r>
      <w:r>
        <w:rPr>
          <w:rFonts w:ascii="Helvetica" w:hAnsi="Helvetica"/>
          <w:sz w:val="20"/>
        </w:rPr>
        <w:t>verschiedenste Gestaltu</w:t>
      </w:r>
      <w:r w:rsidR="00C31188">
        <w:rPr>
          <w:rFonts w:ascii="Helvetica" w:hAnsi="Helvetica"/>
          <w:sz w:val="20"/>
        </w:rPr>
        <w:t>ngs- sowie Einsatzmöglichkeiten. Als raffinierte</w:t>
      </w:r>
      <w:r>
        <w:rPr>
          <w:rFonts w:ascii="Helvetica" w:hAnsi="Helvetica"/>
          <w:sz w:val="20"/>
        </w:rPr>
        <w:t xml:space="preserve"> Kühler</w:t>
      </w:r>
      <w:r w:rsidR="006568F1">
        <w:rPr>
          <w:rFonts w:ascii="Helvetica" w:hAnsi="Helvetica"/>
          <w:sz w:val="20"/>
        </w:rPr>
        <w:t xml:space="preserve"> für kleine Grüße aus der Küche oder</w:t>
      </w:r>
      <w:r>
        <w:rPr>
          <w:rFonts w:ascii="Helvetica" w:hAnsi="Helvetica"/>
          <w:sz w:val="20"/>
        </w:rPr>
        <w:t xml:space="preserve"> Serviergerät</w:t>
      </w:r>
      <w:r w:rsidR="008F400B">
        <w:rPr>
          <w:rFonts w:ascii="Helvetica" w:hAnsi="Helvetica"/>
          <w:sz w:val="20"/>
        </w:rPr>
        <w:t>e</w:t>
      </w:r>
      <w:r>
        <w:rPr>
          <w:rFonts w:ascii="Helvetica" w:hAnsi="Helvetica"/>
          <w:sz w:val="20"/>
        </w:rPr>
        <w:t xml:space="preserve"> für Vor</w:t>
      </w:r>
      <w:r w:rsidR="00180233">
        <w:rPr>
          <w:rFonts w:ascii="Helvetica" w:hAnsi="Helvetica"/>
          <w:sz w:val="20"/>
        </w:rPr>
        <w:t xml:space="preserve">- und Hauptspeisen </w:t>
      </w:r>
      <w:r w:rsidR="00C31188">
        <w:rPr>
          <w:rFonts w:ascii="Helvetica" w:hAnsi="Helvetica"/>
          <w:sz w:val="20"/>
        </w:rPr>
        <w:t xml:space="preserve">machen sie eine ebenso gute Figur wie als Visitenkartenschale auf dem Hotelcounter oder </w:t>
      </w:r>
      <w:r w:rsidR="006568F1">
        <w:rPr>
          <w:rFonts w:ascii="Helvetica" w:hAnsi="Helvetica"/>
          <w:sz w:val="20"/>
        </w:rPr>
        <w:t>Behält</w:t>
      </w:r>
      <w:r w:rsidR="006B2ACE">
        <w:rPr>
          <w:rFonts w:ascii="Helvetica" w:hAnsi="Helvetica"/>
          <w:sz w:val="20"/>
        </w:rPr>
        <w:t>nis</w:t>
      </w:r>
      <w:r w:rsidR="006568F1">
        <w:rPr>
          <w:rFonts w:ascii="Helvetica" w:hAnsi="Helvetica"/>
          <w:sz w:val="20"/>
        </w:rPr>
        <w:t xml:space="preserve"> für feine Knabbereien in der Lobby</w:t>
      </w:r>
      <w:r>
        <w:rPr>
          <w:rFonts w:ascii="Helvetica" w:hAnsi="Helvetica"/>
          <w:sz w:val="20"/>
        </w:rPr>
        <w:t>. Nutzt man</w:t>
      </w:r>
      <w:r w:rsidR="00180233">
        <w:rPr>
          <w:rFonts w:ascii="Helvetica" w:hAnsi="Helvetica"/>
          <w:sz w:val="20"/>
        </w:rPr>
        <w:t xml:space="preserve"> die Tabletts</w:t>
      </w:r>
      <w:r>
        <w:rPr>
          <w:rFonts w:ascii="Helvetica" w:hAnsi="Helvetica"/>
          <w:sz w:val="20"/>
        </w:rPr>
        <w:t xml:space="preserve"> ohne Einsätze, bieten sie </w:t>
      </w:r>
      <w:r w:rsidR="00485314">
        <w:rPr>
          <w:rFonts w:ascii="Helvetica" w:hAnsi="Helvetica"/>
          <w:sz w:val="20"/>
        </w:rPr>
        <w:t xml:space="preserve">am Tisch </w:t>
      </w:r>
      <w:r>
        <w:rPr>
          <w:rFonts w:ascii="Helvetica" w:hAnsi="Helvetica"/>
          <w:sz w:val="20"/>
        </w:rPr>
        <w:t>Kannen, Essig- und Ö</w:t>
      </w:r>
      <w:r w:rsidR="006B2ACE">
        <w:rPr>
          <w:rFonts w:ascii="Helvetica" w:hAnsi="Helvetica"/>
          <w:sz w:val="20"/>
        </w:rPr>
        <w:t>lf</w:t>
      </w:r>
      <w:r w:rsidR="00180233">
        <w:rPr>
          <w:rFonts w:ascii="Helvetica" w:hAnsi="Helvetica"/>
          <w:sz w:val="20"/>
        </w:rPr>
        <w:t>laschen</w:t>
      </w:r>
      <w:r w:rsidR="004F7F18">
        <w:rPr>
          <w:rFonts w:ascii="Helvetica" w:hAnsi="Helvetica"/>
          <w:sz w:val="20"/>
        </w:rPr>
        <w:t xml:space="preserve"> </w:t>
      </w:r>
      <w:r>
        <w:rPr>
          <w:rFonts w:ascii="Helvetica" w:hAnsi="Helvetica"/>
          <w:sz w:val="20"/>
        </w:rPr>
        <w:t xml:space="preserve">sowie Salz- und </w:t>
      </w:r>
      <w:proofErr w:type="spellStart"/>
      <w:r>
        <w:rPr>
          <w:rFonts w:ascii="Helvetica" w:hAnsi="Helvetica"/>
          <w:sz w:val="20"/>
        </w:rPr>
        <w:t>Pfefferstreuern</w:t>
      </w:r>
      <w:proofErr w:type="spellEnd"/>
      <w:r>
        <w:rPr>
          <w:rFonts w:ascii="Helvetica" w:hAnsi="Helvetica"/>
          <w:sz w:val="20"/>
        </w:rPr>
        <w:t xml:space="preserve"> der Kollektion Platz.</w:t>
      </w:r>
      <w:r w:rsidR="00485314">
        <w:rPr>
          <w:rFonts w:ascii="Helvetica" w:hAnsi="Helvetica"/>
          <w:sz w:val="20"/>
        </w:rPr>
        <w:t xml:space="preserve"> Natürlich lassen sich auch die Einsätze separat verwenden</w:t>
      </w:r>
      <w:r w:rsidR="007225BD">
        <w:rPr>
          <w:rFonts w:ascii="Helvetica" w:hAnsi="Helvetica"/>
          <w:sz w:val="20"/>
        </w:rPr>
        <w:t>.</w:t>
      </w:r>
      <w:r w:rsidR="006B2ACE">
        <w:rPr>
          <w:rFonts w:ascii="Helvetica" w:hAnsi="Helvetica"/>
          <w:sz w:val="20"/>
        </w:rPr>
        <w:t xml:space="preserve"> </w:t>
      </w:r>
      <w:r w:rsidR="008F2A72">
        <w:rPr>
          <w:rFonts w:ascii="Helvetica" w:hAnsi="Helvetica"/>
          <w:sz w:val="20"/>
        </w:rPr>
        <w:t>Den Variat</w:t>
      </w:r>
      <w:r w:rsidR="00301CC4">
        <w:rPr>
          <w:rFonts w:ascii="Helvetica" w:hAnsi="Helvetica"/>
          <w:sz w:val="20"/>
        </w:rPr>
        <w:t xml:space="preserve">ionen sind kaum Grenzen gesetzt. </w:t>
      </w:r>
    </w:p>
    <w:p w14:paraId="631E9ECC" w14:textId="77777777" w:rsidR="008C295C" w:rsidRDefault="008C295C" w:rsidP="004B58A8">
      <w:pPr>
        <w:spacing w:line="312" w:lineRule="auto"/>
        <w:rPr>
          <w:rFonts w:ascii="Helvetica" w:hAnsi="Helvetica"/>
          <w:sz w:val="20"/>
        </w:rPr>
      </w:pPr>
    </w:p>
    <w:p w14:paraId="28BEEE33" w14:textId="77777777" w:rsidR="00D64A6A" w:rsidRDefault="00D64A6A" w:rsidP="004B58A8">
      <w:pPr>
        <w:spacing w:line="312" w:lineRule="auto"/>
        <w:rPr>
          <w:rFonts w:ascii="Helvetica" w:hAnsi="Helvetica"/>
          <w:sz w:val="20"/>
        </w:rPr>
      </w:pPr>
      <w:r>
        <w:rPr>
          <w:rFonts w:ascii="Helvetica" w:hAnsi="Helvetica"/>
          <w:sz w:val="20"/>
        </w:rPr>
        <w:t xml:space="preserve">Für Heißgetränke zum Frühstück oder im Café-Betrieb wartet </w:t>
      </w:r>
      <w:r w:rsidR="00180233">
        <w:rPr>
          <w:rFonts w:ascii="Helvetica" w:hAnsi="Helvetica"/>
          <w:sz w:val="20"/>
        </w:rPr>
        <w:t xml:space="preserve">Vision </w:t>
      </w:r>
      <w:r>
        <w:rPr>
          <w:rFonts w:ascii="Helvetica" w:hAnsi="Helvetica"/>
          <w:sz w:val="20"/>
        </w:rPr>
        <w:t>mit drei Kaffee- und zwei Teekannen in den gängigen Größen auf.</w:t>
      </w:r>
      <w:r w:rsidR="00EE67DF">
        <w:rPr>
          <w:rFonts w:ascii="Helvetica" w:hAnsi="Helvetica"/>
          <w:sz w:val="20"/>
        </w:rPr>
        <w:t xml:space="preserve"> Der </w:t>
      </w:r>
      <w:r w:rsidR="007225BD">
        <w:rPr>
          <w:rFonts w:ascii="Helvetica" w:hAnsi="Helvetica"/>
          <w:sz w:val="20"/>
        </w:rPr>
        <w:t xml:space="preserve">sanfte </w:t>
      </w:r>
      <w:r w:rsidR="00180233">
        <w:rPr>
          <w:rFonts w:ascii="Helvetica" w:hAnsi="Helvetica"/>
          <w:sz w:val="20"/>
        </w:rPr>
        <w:t xml:space="preserve">Schwung </w:t>
      </w:r>
      <w:r w:rsidR="00EE67DF">
        <w:rPr>
          <w:rFonts w:ascii="Helvetica" w:hAnsi="Helvetica"/>
          <w:sz w:val="20"/>
        </w:rPr>
        <w:t xml:space="preserve">der fünf Modelle verjüngt sich nach unten hin und verleiht </w:t>
      </w:r>
      <w:r w:rsidR="002D23EB">
        <w:rPr>
          <w:rFonts w:ascii="Helvetica" w:hAnsi="Helvetica"/>
          <w:sz w:val="20"/>
        </w:rPr>
        <w:t xml:space="preserve">dem Arrangement auf dem Tisch eine ganz besondere Note. </w:t>
      </w:r>
      <w:r w:rsidR="003006C5">
        <w:rPr>
          <w:rFonts w:ascii="Helvetica" w:hAnsi="Helvetica"/>
          <w:sz w:val="20"/>
        </w:rPr>
        <w:t>Milchgießer und Zuckerdose in der</w:t>
      </w:r>
      <w:r w:rsidR="00B90627">
        <w:rPr>
          <w:rFonts w:ascii="Helvetica" w:hAnsi="Helvetica"/>
          <w:sz w:val="20"/>
        </w:rPr>
        <w:t xml:space="preserve"> gleichen </w:t>
      </w:r>
      <w:r w:rsidR="003006C5">
        <w:rPr>
          <w:rFonts w:ascii="Helvetica" w:hAnsi="Helvetica"/>
          <w:sz w:val="20"/>
        </w:rPr>
        <w:t>Formensprache</w:t>
      </w:r>
      <w:r w:rsidR="00B90627">
        <w:rPr>
          <w:rFonts w:ascii="Helvetica" w:hAnsi="Helvetica"/>
          <w:sz w:val="20"/>
        </w:rPr>
        <w:t xml:space="preserve"> komplettieren das </w:t>
      </w:r>
      <w:r w:rsidR="00ED0441">
        <w:rPr>
          <w:rFonts w:ascii="Helvetica" w:hAnsi="Helvetica"/>
          <w:sz w:val="20"/>
        </w:rPr>
        <w:t xml:space="preserve">aparte Gesamtbild. </w:t>
      </w:r>
      <w:r w:rsidR="008528DD">
        <w:rPr>
          <w:rFonts w:ascii="Helvetica" w:hAnsi="Helvetica"/>
          <w:sz w:val="20"/>
        </w:rPr>
        <w:t xml:space="preserve">Vase, Kerzenleuchter und Windlicht der Kollektion </w:t>
      </w:r>
      <w:r w:rsidR="00180233">
        <w:rPr>
          <w:rFonts w:ascii="Helvetica" w:hAnsi="Helvetica"/>
          <w:sz w:val="20"/>
        </w:rPr>
        <w:t xml:space="preserve">nehmen nach unten hin zu </w:t>
      </w:r>
      <w:r w:rsidR="008528DD">
        <w:rPr>
          <w:rFonts w:ascii="Helvetica" w:hAnsi="Helvetica"/>
          <w:sz w:val="20"/>
        </w:rPr>
        <w:t xml:space="preserve">und </w:t>
      </w:r>
      <w:r w:rsidR="00E95039">
        <w:rPr>
          <w:rFonts w:ascii="Helvetica" w:hAnsi="Helvetica"/>
          <w:sz w:val="20"/>
        </w:rPr>
        <w:t>spiegeln</w:t>
      </w:r>
      <w:r w:rsidR="00EC5BD7">
        <w:rPr>
          <w:rFonts w:ascii="Helvetica" w:hAnsi="Helvetica"/>
          <w:sz w:val="20"/>
        </w:rPr>
        <w:t xml:space="preserve"> </w:t>
      </w:r>
      <w:r w:rsidR="00830E68">
        <w:rPr>
          <w:rFonts w:ascii="Helvetica" w:hAnsi="Helvetica"/>
          <w:sz w:val="20"/>
        </w:rPr>
        <w:t>elegant</w:t>
      </w:r>
      <w:r w:rsidR="00E95039">
        <w:rPr>
          <w:rFonts w:ascii="Helvetica" w:hAnsi="Helvetica"/>
          <w:sz w:val="20"/>
        </w:rPr>
        <w:t xml:space="preserve"> </w:t>
      </w:r>
      <w:r w:rsidR="003006C5">
        <w:rPr>
          <w:rFonts w:ascii="Helvetica" w:hAnsi="Helvetica"/>
          <w:sz w:val="20"/>
        </w:rPr>
        <w:t>das Design der Kannen</w:t>
      </w:r>
      <w:r w:rsidR="00830E68">
        <w:rPr>
          <w:rFonts w:ascii="Helvetica" w:hAnsi="Helvetica"/>
          <w:sz w:val="20"/>
        </w:rPr>
        <w:t xml:space="preserve">. </w:t>
      </w:r>
    </w:p>
    <w:p w14:paraId="3FC4D832" w14:textId="77777777" w:rsidR="00F0238D" w:rsidRDefault="00F0238D" w:rsidP="004B58A8">
      <w:pPr>
        <w:spacing w:line="312" w:lineRule="auto"/>
        <w:rPr>
          <w:rFonts w:ascii="Helvetica" w:hAnsi="Helvetica"/>
          <w:sz w:val="20"/>
        </w:rPr>
      </w:pPr>
    </w:p>
    <w:p w14:paraId="7DA6BC72" w14:textId="7F4F1EBE" w:rsidR="00F0238D" w:rsidRDefault="00F0238D" w:rsidP="004B58A8">
      <w:pPr>
        <w:spacing w:line="312" w:lineRule="auto"/>
        <w:rPr>
          <w:rFonts w:ascii="Helvetica" w:hAnsi="Helvetica"/>
          <w:sz w:val="20"/>
        </w:rPr>
      </w:pPr>
      <w:r>
        <w:rPr>
          <w:rFonts w:ascii="Helvetica" w:hAnsi="Helvetica"/>
          <w:sz w:val="20"/>
        </w:rPr>
        <w:t>Ein Highlight der K</w:t>
      </w:r>
      <w:r w:rsidR="006B1868">
        <w:rPr>
          <w:rFonts w:ascii="Helvetica" w:hAnsi="Helvetica"/>
          <w:sz w:val="20"/>
        </w:rPr>
        <w:t>ollektion</w:t>
      </w:r>
      <w:r w:rsidR="00E22DFA">
        <w:rPr>
          <w:rFonts w:ascii="Helvetica" w:hAnsi="Helvetica"/>
          <w:sz w:val="20"/>
        </w:rPr>
        <w:t xml:space="preserve"> ist</w:t>
      </w:r>
      <w:r w:rsidR="006B1868">
        <w:rPr>
          <w:rFonts w:ascii="Helvetica" w:hAnsi="Helvetica"/>
          <w:sz w:val="20"/>
        </w:rPr>
        <w:t xml:space="preserve"> der doppelwandige Champagner</w:t>
      </w:r>
      <w:r w:rsidR="00CE6E3C">
        <w:rPr>
          <w:rFonts w:ascii="Helvetica" w:hAnsi="Helvetica"/>
          <w:sz w:val="20"/>
        </w:rPr>
        <w:t xml:space="preserve">kühler. Er ist niedriger als die gängigen Modelle und fasst </w:t>
      </w:r>
      <w:r w:rsidR="005F4153">
        <w:rPr>
          <w:rFonts w:ascii="Helvetica" w:hAnsi="Helvetica"/>
          <w:sz w:val="20"/>
        </w:rPr>
        <w:t>bis zu zwei normale</w:t>
      </w:r>
      <w:r w:rsidR="00CE6E3C">
        <w:rPr>
          <w:rFonts w:ascii="Helvetica" w:hAnsi="Helvetica"/>
          <w:sz w:val="20"/>
        </w:rPr>
        <w:t xml:space="preserve"> Flaschen</w:t>
      </w:r>
      <w:r w:rsidR="005F4153">
        <w:rPr>
          <w:rFonts w:ascii="Helvetica" w:hAnsi="Helvetica"/>
          <w:sz w:val="20"/>
        </w:rPr>
        <w:t xml:space="preserve"> oder </w:t>
      </w:r>
      <w:r w:rsidR="00CE6E3C">
        <w:rPr>
          <w:rFonts w:ascii="Helvetica" w:hAnsi="Helvetica"/>
          <w:sz w:val="20"/>
        </w:rPr>
        <w:t xml:space="preserve">aber </w:t>
      </w:r>
      <w:r w:rsidR="008F400B">
        <w:rPr>
          <w:rFonts w:ascii="Helvetica" w:hAnsi="Helvetica"/>
          <w:sz w:val="20"/>
        </w:rPr>
        <w:t xml:space="preserve">eine Flasche in </w:t>
      </w:r>
      <w:r w:rsidR="00CE6E3C">
        <w:rPr>
          <w:rFonts w:ascii="Helvetica" w:hAnsi="Helvetica"/>
          <w:sz w:val="20"/>
        </w:rPr>
        <w:t>Magnum-Größe</w:t>
      </w:r>
      <w:r w:rsidR="007225BD">
        <w:rPr>
          <w:rFonts w:ascii="Helvetica" w:hAnsi="Helvetica"/>
          <w:sz w:val="20"/>
        </w:rPr>
        <w:t xml:space="preserve">. </w:t>
      </w:r>
      <w:r w:rsidR="00CC3F09">
        <w:rPr>
          <w:rFonts w:ascii="Helvetica" w:hAnsi="Helvetica"/>
          <w:sz w:val="20"/>
        </w:rPr>
        <w:t xml:space="preserve">Diese </w:t>
      </w:r>
      <w:r w:rsidR="00E22DFA">
        <w:rPr>
          <w:rFonts w:ascii="Helvetica" w:hAnsi="Helvetica"/>
          <w:sz w:val="20"/>
        </w:rPr>
        <w:t xml:space="preserve">hält </w:t>
      </w:r>
      <w:r w:rsidR="00CC3F09">
        <w:rPr>
          <w:rFonts w:ascii="Helvetica" w:hAnsi="Helvetica"/>
          <w:sz w:val="20"/>
        </w:rPr>
        <w:t>er selbst</w:t>
      </w:r>
      <w:r w:rsidR="00676FC5">
        <w:rPr>
          <w:rFonts w:ascii="Helvetica" w:hAnsi="Helvetica"/>
          <w:sz w:val="20"/>
        </w:rPr>
        <w:t xml:space="preserve"> ohne Eis auf Temperatur</w:t>
      </w:r>
      <w:r w:rsidR="00CC3F09">
        <w:rPr>
          <w:rFonts w:ascii="Helvetica" w:hAnsi="Helvetica"/>
          <w:sz w:val="20"/>
        </w:rPr>
        <w:t xml:space="preserve"> und verhindert Kondenswasser an der Außenseite des Kühlers</w:t>
      </w:r>
      <w:r w:rsidR="005F4153">
        <w:rPr>
          <w:rFonts w:ascii="Helvetica" w:hAnsi="Helvetica"/>
          <w:sz w:val="20"/>
        </w:rPr>
        <w:t>.</w:t>
      </w:r>
      <w:r w:rsidR="00C57FA2">
        <w:rPr>
          <w:rFonts w:ascii="Helvetica" w:hAnsi="Helvetica"/>
          <w:sz w:val="20"/>
        </w:rPr>
        <w:t xml:space="preserve"> </w:t>
      </w:r>
      <w:r w:rsidR="00CC3F09">
        <w:rPr>
          <w:rFonts w:ascii="Helvetica" w:hAnsi="Helvetica"/>
          <w:sz w:val="20"/>
        </w:rPr>
        <w:t>D</w:t>
      </w:r>
      <w:r w:rsidR="00C57FA2">
        <w:rPr>
          <w:rFonts w:ascii="Helvetica" w:hAnsi="Helvetica"/>
          <w:sz w:val="20"/>
        </w:rPr>
        <w:t>ank seiner schlanken Ausmaße</w:t>
      </w:r>
      <w:r w:rsidR="00CC3F09">
        <w:rPr>
          <w:rFonts w:ascii="Helvetica" w:hAnsi="Helvetica"/>
          <w:sz w:val="20"/>
        </w:rPr>
        <w:t xml:space="preserve"> wirkt er trotz seines Fassungsvermögens auch direkt auf dem Tisch – oder </w:t>
      </w:r>
      <w:r w:rsidR="008A5F2F">
        <w:rPr>
          <w:rFonts w:ascii="Helvetica" w:hAnsi="Helvetica"/>
          <w:sz w:val="20"/>
        </w:rPr>
        <w:t>brilliert</w:t>
      </w:r>
      <w:r w:rsidR="00CC3F09">
        <w:rPr>
          <w:rFonts w:ascii="Helvetica" w:hAnsi="Helvetica"/>
          <w:sz w:val="20"/>
        </w:rPr>
        <w:t xml:space="preserve"> daneben auf dem</w:t>
      </w:r>
      <w:r w:rsidR="008771E1">
        <w:rPr>
          <w:rFonts w:ascii="Helvetica" w:hAnsi="Helvetica"/>
          <w:sz w:val="20"/>
        </w:rPr>
        <w:t xml:space="preserve"> </w:t>
      </w:r>
      <w:r w:rsidR="00275010">
        <w:rPr>
          <w:rFonts w:ascii="Helvetica" w:hAnsi="Helvetica"/>
          <w:sz w:val="20"/>
        </w:rPr>
        <w:t xml:space="preserve">passenden </w:t>
      </w:r>
      <w:r w:rsidR="00A269BC">
        <w:rPr>
          <w:rFonts w:ascii="Helvetica" w:hAnsi="Helvetica"/>
          <w:sz w:val="20"/>
        </w:rPr>
        <w:t xml:space="preserve">Ständer. </w:t>
      </w:r>
      <w:r w:rsidR="003038F6">
        <w:rPr>
          <w:rFonts w:ascii="Helvetica" w:hAnsi="Helvetica"/>
          <w:sz w:val="20"/>
        </w:rPr>
        <w:t>Darüber hinaus</w:t>
      </w:r>
      <w:r w:rsidR="00F96C82">
        <w:rPr>
          <w:rFonts w:ascii="Helvetica" w:hAnsi="Helvetica"/>
          <w:sz w:val="20"/>
        </w:rPr>
        <w:t xml:space="preserve"> lässt er s</w:t>
      </w:r>
      <w:r w:rsidR="00927730">
        <w:rPr>
          <w:rFonts w:ascii="Helvetica" w:hAnsi="Helvetica"/>
          <w:sz w:val="20"/>
        </w:rPr>
        <w:t xml:space="preserve">ich als </w:t>
      </w:r>
      <w:r w:rsidR="00927730">
        <w:rPr>
          <w:rFonts w:ascii="Helvetica" w:hAnsi="Helvetica"/>
          <w:sz w:val="20"/>
        </w:rPr>
        <w:lastRenderedPageBreak/>
        <w:t xml:space="preserve">Eisbehälter nutzen, der – mit einem </w:t>
      </w:r>
      <w:r w:rsidR="007750D5">
        <w:rPr>
          <w:rFonts w:ascii="Helvetica" w:hAnsi="Helvetica"/>
          <w:sz w:val="20"/>
        </w:rPr>
        <w:t xml:space="preserve">zugehörigen </w:t>
      </w:r>
      <w:r w:rsidR="00F96C82">
        <w:rPr>
          <w:rFonts w:ascii="Helvetica" w:hAnsi="Helvetica"/>
          <w:sz w:val="20"/>
        </w:rPr>
        <w:t>Aufsatz</w:t>
      </w:r>
      <w:r w:rsidR="00927730">
        <w:rPr>
          <w:rFonts w:ascii="Helvetica" w:hAnsi="Helvetica"/>
          <w:sz w:val="20"/>
        </w:rPr>
        <w:t xml:space="preserve"> –</w:t>
      </w:r>
      <w:r w:rsidR="00F96C82">
        <w:rPr>
          <w:rFonts w:ascii="Helvetica" w:hAnsi="Helvetica"/>
          <w:sz w:val="20"/>
        </w:rPr>
        <w:t xml:space="preserve"> </w:t>
      </w:r>
      <w:r w:rsidR="009902FD">
        <w:rPr>
          <w:rFonts w:ascii="Helvetica" w:hAnsi="Helvetica"/>
          <w:sz w:val="20"/>
        </w:rPr>
        <w:t xml:space="preserve">dem Gast </w:t>
      </w:r>
      <w:r w:rsidR="00F96C82">
        <w:rPr>
          <w:rFonts w:ascii="Helvetica" w:hAnsi="Helvetica"/>
          <w:sz w:val="20"/>
        </w:rPr>
        <w:t>auch gleich die</w:t>
      </w:r>
      <w:r w:rsidR="008771E1">
        <w:rPr>
          <w:rFonts w:ascii="Helvetica" w:hAnsi="Helvetica"/>
          <w:sz w:val="20"/>
        </w:rPr>
        <w:t xml:space="preserve"> </w:t>
      </w:r>
      <w:r w:rsidR="009D1EE4">
        <w:rPr>
          <w:rFonts w:ascii="Helvetica" w:hAnsi="Helvetica"/>
          <w:sz w:val="20"/>
        </w:rPr>
        <w:t xml:space="preserve">entsprechenden </w:t>
      </w:r>
      <w:r w:rsidR="00927730">
        <w:rPr>
          <w:rFonts w:ascii="Helvetica" w:hAnsi="Helvetica"/>
          <w:sz w:val="20"/>
        </w:rPr>
        <w:t xml:space="preserve">Gläser </w:t>
      </w:r>
      <w:r w:rsidR="00DE4924">
        <w:rPr>
          <w:rFonts w:ascii="Helvetica" w:hAnsi="Helvetica"/>
          <w:sz w:val="20"/>
        </w:rPr>
        <w:t>präsentiert</w:t>
      </w:r>
      <w:r w:rsidR="00251C36">
        <w:rPr>
          <w:rFonts w:ascii="Helvetica" w:hAnsi="Helvetica"/>
          <w:sz w:val="20"/>
        </w:rPr>
        <w:t xml:space="preserve"> oder einfach als Auflage für die Eisschaufel dient</w:t>
      </w:r>
      <w:r w:rsidR="003831A5">
        <w:rPr>
          <w:rFonts w:ascii="Helvetica" w:hAnsi="Helvetica"/>
          <w:sz w:val="20"/>
        </w:rPr>
        <w:t>.</w:t>
      </w:r>
      <w:bookmarkStart w:id="0" w:name="_GoBack"/>
      <w:bookmarkEnd w:id="0"/>
    </w:p>
    <w:p w14:paraId="009849CB" w14:textId="77777777" w:rsidR="004B58A8" w:rsidRDefault="004B58A8" w:rsidP="004B58A8">
      <w:pPr>
        <w:spacing w:line="312" w:lineRule="auto"/>
        <w:rPr>
          <w:rFonts w:ascii="Helvetica" w:hAnsi="Helvetica"/>
          <w:sz w:val="20"/>
        </w:rPr>
      </w:pPr>
    </w:p>
    <w:p w14:paraId="74F89735" w14:textId="77777777" w:rsidR="00976F53" w:rsidRPr="00976F53" w:rsidRDefault="00976F53" w:rsidP="00976F53">
      <w:pPr>
        <w:spacing w:line="312" w:lineRule="auto"/>
        <w:rPr>
          <w:rFonts w:ascii="Helvetica" w:hAnsi="Helvetica" w:cs="Arial"/>
          <w:b/>
          <w:sz w:val="20"/>
          <w:szCs w:val="13"/>
        </w:rPr>
      </w:pPr>
      <w:r w:rsidRPr="00976F53">
        <w:rPr>
          <w:rFonts w:ascii="Helvetica" w:hAnsi="Helvetica" w:cs="Arial"/>
          <w:b/>
          <w:sz w:val="20"/>
          <w:szCs w:val="13"/>
        </w:rPr>
        <w:t>Bildanforderung</w:t>
      </w:r>
    </w:p>
    <w:p w14:paraId="09A2C1B2" w14:textId="7FCDD585" w:rsidR="004B58A8" w:rsidRPr="00095AD9" w:rsidRDefault="00976F53" w:rsidP="00976F53">
      <w:pPr>
        <w:spacing w:line="312" w:lineRule="auto"/>
        <w:rPr>
          <w:rFonts w:ascii="Helvetica" w:hAnsi="Helvetica" w:cs="Arial"/>
          <w:sz w:val="20"/>
          <w:szCs w:val="13"/>
        </w:rPr>
      </w:pPr>
      <w:r w:rsidRPr="00976F53">
        <w:rPr>
          <w:rFonts w:ascii="Helvetica" w:hAnsi="Helvetica" w:cs="Arial"/>
          <w:sz w:val="20"/>
          <w:szCs w:val="13"/>
        </w:rPr>
        <w:t>Bildmaterial finden Sie zum Download unter www.press-n-relations.de im Anhang des dort veröffentlichten Textes oder in unserem Medienportal http://amid-pr.press-n-relations.com unter dem Suchbegriff „</w:t>
      </w:r>
      <w:proofErr w:type="spellStart"/>
      <w:r w:rsidRPr="00976F53">
        <w:rPr>
          <w:rFonts w:ascii="Helvetica" w:hAnsi="Helvetica" w:cs="Arial"/>
          <w:sz w:val="20"/>
          <w:szCs w:val="13"/>
        </w:rPr>
        <w:t>TipTop</w:t>
      </w:r>
      <w:proofErr w:type="spellEnd"/>
      <w:r w:rsidRPr="00976F53">
        <w:rPr>
          <w:rFonts w:ascii="Helvetica" w:hAnsi="Helvetica" w:cs="Arial"/>
          <w:sz w:val="20"/>
          <w:szCs w:val="13"/>
        </w:rPr>
        <w:t>“. Selbstverständlich schicken wir Ihnen die Dateien auch gerne per E-Mail zu. Kontakt: hepp@press-n-relations.de.</w:t>
      </w:r>
    </w:p>
    <w:p w14:paraId="43ED72CD" w14:textId="77777777" w:rsidR="004B58A8" w:rsidRDefault="004B58A8" w:rsidP="004B58A8">
      <w:pPr>
        <w:spacing w:line="312" w:lineRule="auto"/>
        <w:rPr>
          <w:rFonts w:ascii="Helvetica" w:hAnsi="Helvetica" w:cs="Arial"/>
          <w:sz w:val="20"/>
          <w:szCs w:val="13"/>
        </w:rPr>
      </w:pPr>
    </w:p>
    <w:p w14:paraId="2C716A4B" w14:textId="77777777" w:rsidR="00976F53" w:rsidRPr="00095AD9" w:rsidRDefault="00976F53" w:rsidP="004B58A8">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4F7F18" w14:paraId="0D4D0E8C" w14:textId="77777777">
        <w:trPr>
          <w:trHeight w:val="1094"/>
        </w:trPr>
        <w:tc>
          <w:tcPr>
            <w:tcW w:w="4181" w:type="dxa"/>
            <w:tcBorders>
              <w:top w:val="nil"/>
              <w:left w:val="nil"/>
              <w:bottom w:val="nil"/>
              <w:right w:val="nil"/>
            </w:tcBorders>
          </w:tcPr>
          <w:p w14:paraId="0759F19A" w14:textId="77777777" w:rsidR="004B58A8" w:rsidRPr="00095AD9" w:rsidRDefault="004B58A8" w:rsidP="004B58A8">
            <w:pPr>
              <w:rPr>
                <w:rFonts w:ascii="Helvetica" w:hAnsi="Helvetica"/>
                <w:b/>
                <w:sz w:val="18"/>
                <w:szCs w:val="22"/>
              </w:rPr>
            </w:pPr>
            <w:r w:rsidRPr="00095AD9">
              <w:rPr>
                <w:rFonts w:ascii="Helvetica" w:hAnsi="Helvetica"/>
                <w:b/>
                <w:sz w:val="18"/>
                <w:szCs w:val="22"/>
              </w:rPr>
              <w:t>Weitere Informationen:</w:t>
            </w:r>
          </w:p>
          <w:p w14:paraId="20964D3B" w14:textId="77777777" w:rsidR="004B58A8" w:rsidRPr="00095AD9" w:rsidRDefault="004B58A8" w:rsidP="004B58A8">
            <w:pPr>
              <w:rPr>
                <w:rFonts w:ascii="Helvetica" w:hAnsi="Helvetica"/>
                <w:sz w:val="18"/>
                <w:szCs w:val="22"/>
              </w:rPr>
            </w:pPr>
            <w:r w:rsidRPr="00095AD9">
              <w:rPr>
                <w:rFonts w:ascii="Helvetica" w:hAnsi="Helvetica"/>
                <w:sz w:val="18"/>
                <w:szCs w:val="22"/>
              </w:rPr>
              <w:t xml:space="preserve">Hepp </w:t>
            </w:r>
          </w:p>
          <w:p w14:paraId="411D9152" w14:textId="77777777" w:rsidR="004B58A8" w:rsidRPr="00095AD9" w:rsidRDefault="004B58A8" w:rsidP="004B58A8">
            <w:pPr>
              <w:rPr>
                <w:rFonts w:ascii="Helvetica" w:hAnsi="Helvetica"/>
                <w:sz w:val="18"/>
                <w:szCs w:val="22"/>
              </w:rPr>
            </w:pPr>
            <w:r w:rsidRPr="00095AD9">
              <w:rPr>
                <w:rFonts w:ascii="Helvetica" w:hAnsi="Helvetica"/>
                <w:sz w:val="18"/>
                <w:szCs w:val="22"/>
              </w:rPr>
              <w:t>Eine Marke der proHeq GmbH</w:t>
            </w:r>
          </w:p>
          <w:p w14:paraId="265CDC2B" w14:textId="77777777" w:rsidR="004B58A8" w:rsidRPr="00095AD9" w:rsidRDefault="004B58A8" w:rsidP="004B58A8">
            <w:pPr>
              <w:rPr>
                <w:rFonts w:ascii="Helvetica" w:hAnsi="Helvetica"/>
                <w:sz w:val="18"/>
                <w:szCs w:val="22"/>
              </w:rPr>
            </w:pPr>
            <w:r w:rsidRPr="00095AD9">
              <w:rPr>
                <w:rFonts w:ascii="Helvetica" w:hAnsi="Helvetica"/>
                <w:sz w:val="18"/>
                <w:szCs w:val="22"/>
              </w:rPr>
              <w:t>Carl-Benz-Str. 10 – 75217 Birkenfeld</w:t>
            </w:r>
          </w:p>
          <w:p w14:paraId="53772E3E" w14:textId="77777777" w:rsidR="004B58A8" w:rsidRPr="00B95570" w:rsidRDefault="004B58A8" w:rsidP="004B58A8">
            <w:pPr>
              <w:rPr>
                <w:rFonts w:ascii="Helvetica" w:hAnsi="Helvetica"/>
                <w:sz w:val="18"/>
                <w:szCs w:val="22"/>
              </w:rPr>
            </w:pPr>
            <w:r w:rsidRPr="00B95570">
              <w:rPr>
                <w:rFonts w:ascii="Helvetica" w:hAnsi="Helvetica"/>
                <w:sz w:val="18"/>
                <w:szCs w:val="22"/>
              </w:rPr>
              <w:t>Tel.: +49 7231 4885-0 – Fax: +49 7231 4885-83</w:t>
            </w:r>
            <w:r w:rsidRPr="00B95570">
              <w:rPr>
                <w:rFonts w:ascii="Helvetica" w:hAnsi="Helvetica"/>
                <w:sz w:val="18"/>
                <w:szCs w:val="22"/>
              </w:rPr>
              <w:br/>
              <w:t>presse@hepp.de – www.hepp.de</w:t>
            </w:r>
          </w:p>
        </w:tc>
        <w:tc>
          <w:tcPr>
            <w:tcW w:w="5489" w:type="dxa"/>
            <w:tcBorders>
              <w:top w:val="nil"/>
              <w:left w:val="nil"/>
              <w:bottom w:val="nil"/>
              <w:right w:val="nil"/>
            </w:tcBorders>
          </w:tcPr>
          <w:p w14:paraId="1E35EB73" w14:textId="77777777" w:rsidR="004B58A8" w:rsidRPr="00095AD9" w:rsidRDefault="004B58A8" w:rsidP="004B58A8">
            <w:pPr>
              <w:rPr>
                <w:rFonts w:ascii="Helvetica" w:hAnsi="Helvetica"/>
                <w:b/>
                <w:sz w:val="18"/>
                <w:szCs w:val="22"/>
              </w:rPr>
            </w:pPr>
            <w:r w:rsidRPr="00095AD9">
              <w:rPr>
                <w:rFonts w:ascii="Helvetica" w:hAnsi="Helvetica"/>
                <w:b/>
                <w:sz w:val="18"/>
                <w:szCs w:val="22"/>
              </w:rPr>
              <w:t>Presse- und Öffentlichkeitsarbeit:</w:t>
            </w:r>
          </w:p>
          <w:p w14:paraId="159655F9" w14:textId="77777777" w:rsidR="004B58A8" w:rsidRPr="00095AD9" w:rsidRDefault="004B58A8" w:rsidP="004B58A8">
            <w:pPr>
              <w:rPr>
                <w:rFonts w:ascii="Helvetica" w:hAnsi="Helvetica"/>
                <w:sz w:val="18"/>
                <w:szCs w:val="22"/>
              </w:rPr>
            </w:pPr>
            <w:r w:rsidRPr="00095AD9">
              <w:rPr>
                <w:rFonts w:ascii="Helvetica" w:hAnsi="Helvetica"/>
                <w:sz w:val="18"/>
                <w:szCs w:val="22"/>
              </w:rPr>
              <w:t xml:space="preserve">Press’n’Relations GmbH </w:t>
            </w:r>
          </w:p>
          <w:p w14:paraId="436CF7F7" w14:textId="77777777" w:rsidR="004B58A8" w:rsidRPr="00095AD9" w:rsidRDefault="004B58A8" w:rsidP="004B58A8">
            <w:pPr>
              <w:rPr>
                <w:rFonts w:ascii="Helvetica" w:hAnsi="Helvetica"/>
                <w:sz w:val="18"/>
                <w:szCs w:val="22"/>
              </w:rPr>
            </w:pPr>
            <w:r w:rsidRPr="00095AD9">
              <w:rPr>
                <w:rFonts w:ascii="Helvetica" w:hAnsi="Helvetica"/>
                <w:sz w:val="18"/>
                <w:szCs w:val="22"/>
              </w:rPr>
              <w:t>Andrea Wagner</w:t>
            </w:r>
          </w:p>
          <w:p w14:paraId="467195A6" w14:textId="77777777" w:rsidR="004B58A8" w:rsidRPr="004F7F18" w:rsidRDefault="005D76E5" w:rsidP="004B58A8">
            <w:pPr>
              <w:rPr>
                <w:rFonts w:ascii="Helvetica" w:hAnsi="Helvetica"/>
                <w:sz w:val="18"/>
                <w:szCs w:val="22"/>
              </w:rPr>
            </w:pPr>
            <w:r w:rsidRPr="004F7F18">
              <w:rPr>
                <w:rFonts w:ascii="Helvetica" w:hAnsi="Helvetica"/>
                <w:sz w:val="18"/>
                <w:szCs w:val="22"/>
              </w:rPr>
              <w:t>Gräfstr. 66</w:t>
            </w:r>
            <w:r w:rsidR="004B58A8" w:rsidRPr="004F7F18">
              <w:rPr>
                <w:rFonts w:ascii="Helvetica" w:hAnsi="Helvetica"/>
                <w:sz w:val="18"/>
                <w:szCs w:val="22"/>
              </w:rPr>
              <w:t xml:space="preserve"> – D-</w:t>
            </w:r>
            <w:r w:rsidRPr="004F7F18">
              <w:rPr>
                <w:rFonts w:ascii="Helvetica" w:hAnsi="Helvetica"/>
                <w:sz w:val="18"/>
                <w:szCs w:val="22"/>
              </w:rPr>
              <w:t>81241 München</w:t>
            </w:r>
            <w:r w:rsidR="004B58A8" w:rsidRPr="004F7F18">
              <w:rPr>
                <w:rFonts w:ascii="Helvetica" w:hAnsi="Helvetica"/>
                <w:sz w:val="18"/>
                <w:szCs w:val="22"/>
              </w:rPr>
              <w:t xml:space="preserve"> </w:t>
            </w:r>
          </w:p>
          <w:p w14:paraId="0E86CFC2" w14:textId="77777777" w:rsidR="004B58A8" w:rsidRPr="004F7F18" w:rsidRDefault="004B58A8" w:rsidP="004B58A8">
            <w:pPr>
              <w:rPr>
                <w:rFonts w:ascii="Helvetica" w:hAnsi="Helvetica"/>
                <w:sz w:val="18"/>
                <w:szCs w:val="22"/>
              </w:rPr>
            </w:pPr>
            <w:r w:rsidRPr="004F7F18">
              <w:rPr>
                <w:rFonts w:ascii="Helvetica" w:hAnsi="Helvetica"/>
                <w:sz w:val="18"/>
                <w:szCs w:val="22"/>
              </w:rPr>
              <w:t xml:space="preserve">Tel.: </w:t>
            </w:r>
            <w:r w:rsidR="005D76E5" w:rsidRPr="004F7F18">
              <w:rPr>
                <w:rFonts w:ascii="Helvetica" w:hAnsi="Helvetica"/>
                <w:sz w:val="18"/>
                <w:szCs w:val="22"/>
              </w:rPr>
              <w:t>089 5404722-20</w:t>
            </w:r>
            <w:r w:rsidRPr="004F7F18">
              <w:rPr>
                <w:rFonts w:ascii="Helvetica" w:hAnsi="Helvetica"/>
                <w:sz w:val="18"/>
                <w:szCs w:val="22"/>
              </w:rPr>
              <w:t xml:space="preserve"> – Fax: </w:t>
            </w:r>
            <w:r w:rsidR="005D76E5" w:rsidRPr="004F7F18">
              <w:rPr>
                <w:rFonts w:ascii="Helvetica" w:hAnsi="Helvetica"/>
                <w:sz w:val="18"/>
                <w:szCs w:val="22"/>
              </w:rPr>
              <w:t>089 5404722-29</w:t>
            </w:r>
            <w:r w:rsidRPr="004F7F18">
              <w:rPr>
                <w:rFonts w:ascii="Helvetica" w:hAnsi="Helvetica"/>
                <w:sz w:val="18"/>
                <w:szCs w:val="22"/>
              </w:rPr>
              <w:t xml:space="preserve"> </w:t>
            </w:r>
          </w:p>
          <w:p w14:paraId="64DCFFC5" w14:textId="77777777" w:rsidR="004B58A8" w:rsidRPr="004F7F18" w:rsidRDefault="004B58A8" w:rsidP="004B58A8">
            <w:pPr>
              <w:rPr>
                <w:rFonts w:ascii="Helvetica" w:hAnsi="Helvetica"/>
                <w:sz w:val="18"/>
                <w:szCs w:val="22"/>
              </w:rPr>
            </w:pPr>
            <w:r w:rsidRPr="004F7F18">
              <w:rPr>
                <w:rFonts w:ascii="Helvetica" w:hAnsi="Helvetica"/>
                <w:sz w:val="18"/>
                <w:szCs w:val="22"/>
              </w:rPr>
              <w:t xml:space="preserve">hepp@press-n-relations.de - </w:t>
            </w:r>
            <w:hyperlink r:id="rId8" w:history="1">
              <w:r w:rsidRPr="004F7F18">
                <w:rPr>
                  <w:rFonts w:ascii="Helvetica" w:hAnsi="Helvetica"/>
                  <w:sz w:val="18"/>
                  <w:szCs w:val="22"/>
                </w:rPr>
                <w:t>www.press-n-relations.de</w:t>
              </w:r>
            </w:hyperlink>
          </w:p>
        </w:tc>
      </w:tr>
    </w:tbl>
    <w:p w14:paraId="6033CC80" w14:textId="77777777" w:rsidR="004B58A8" w:rsidRPr="004F7F18" w:rsidRDefault="004B58A8" w:rsidP="004B58A8">
      <w:pPr>
        <w:spacing w:line="360" w:lineRule="auto"/>
        <w:rPr>
          <w:rFonts w:ascii="Helvetica" w:hAnsi="Helvetica" w:cs="Arial"/>
          <w:color w:val="4C4C4C"/>
          <w:sz w:val="20"/>
          <w:szCs w:val="13"/>
        </w:rPr>
      </w:pPr>
    </w:p>
    <w:p w14:paraId="3E393AD1" w14:textId="77777777" w:rsidR="009C472B" w:rsidRDefault="009C472B" w:rsidP="004B58A8">
      <w:pPr>
        <w:rPr>
          <w:rFonts w:ascii="Helvetica" w:hAnsi="Helvetica" w:cs="Arial"/>
          <w:b/>
          <w:sz w:val="18"/>
          <w:szCs w:val="13"/>
        </w:rPr>
      </w:pPr>
    </w:p>
    <w:p w14:paraId="3492487B" w14:textId="77777777" w:rsidR="004B58A8" w:rsidRPr="00095AD9" w:rsidRDefault="004B58A8" w:rsidP="004B58A8">
      <w:pPr>
        <w:rPr>
          <w:rFonts w:ascii="Helvetica" w:hAnsi="Helvetica" w:cs="Arial"/>
          <w:b/>
          <w:sz w:val="18"/>
          <w:szCs w:val="13"/>
        </w:rPr>
      </w:pPr>
      <w:r w:rsidRPr="00095AD9">
        <w:rPr>
          <w:rFonts w:ascii="Helvetica" w:hAnsi="Helvetica" w:cs="Arial"/>
          <w:b/>
          <w:sz w:val="18"/>
          <w:szCs w:val="13"/>
        </w:rPr>
        <w:t>Über Hepp</w:t>
      </w:r>
    </w:p>
    <w:p w14:paraId="6AF36761" w14:textId="77777777" w:rsidR="004B58A8" w:rsidRPr="00EA1BC3" w:rsidRDefault="004B58A8" w:rsidP="004B58A8">
      <w:pPr>
        <w:rPr>
          <w:rFonts w:ascii="Helvetica" w:hAnsi="Helvetica" w:cs="Arial"/>
          <w:strike/>
          <w:sz w:val="18"/>
          <w:szCs w:val="13"/>
        </w:rPr>
      </w:pPr>
      <w:r>
        <w:rPr>
          <w:rFonts w:ascii="Helvetica" w:hAnsi="Helvetica" w:cs="Arial"/>
          <w:sz w:val="18"/>
          <w:szCs w:val="13"/>
        </w:rPr>
        <w:t>HEPP – e</w:t>
      </w:r>
      <w:r w:rsidRPr="00095AD9">
        <w:rPr>
          <w:rFonts w:ascii="Helvetica" w:hAnsi="Helvetica" w:cs="Arial"/>
          <w:sz w:val="18"/>
          <w:szCs w:val="13"/>
        </w:rPr>
        <w:t xml:space="preserve">ine Marke der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095AD9">
        <w:rPr>
          <w:rFonts w:ascii="Helvetica" w:hAnsi="Helvetica" w:cs="Arial"/>
          <w:sz w:val="18"/>
          <w:szCs w:val="13"/>
        </w:rPr>
        <w:t>Chafing-Dishes</w:t>
      </w:r>
      <w:proofErr w:type="spellEnd"/>
      <w:r w:rsidRPr="00095AD9">
        <w:rPr>
          <w:rFonts w:ascii="Helvetica" w:hAnsi="Helvetica" w:cs="Arial"/>
          <w:sz w:val="18"/>
          <w:szCs w:val="13"/>
        </w:rPr>
        <w:t xml:space="preserve"> und Speisenverteilsystemen. Material und Verarbeitung stehen im Vordergrund, aber auch in </w:t>
      </w:r>
      <w:r w:rsidRPr="00095AD9">
        <w:rPr>
          <w:rFonts w:ascii="Helvetica" w:hAnsi="Helvetica" w:cs="Arial"/>
          <w:color w:val="000000"/>
          <w:sz w:val="18"/>
          <w:szCs w:val="13"/>
        </w:rPr>
        <w:t>Design</w:t>
      </w:r>
      <w:r w:rsidRPr="00095AD9">
        <w:rPr>
          <w:rFonts w:ascii="Helvetica" w:hAnsi="Helvetica" w:cs="Arial"/>
          <w:sz w:val="18"/>
          <w:szCs w:val="13"/>
        </w:rPr>
        <w:t xml:space="preserve">,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095AD9">
        <w:rPr>
          <w:rFonts w:ascii="Helvetica" w:hAnsi="Helvetica" w:cs="Arial"/>
          <w:sz w:val="18"/>
          <w:szCs w:val="13"/>
        </w:rPr>
        <w:t>Großverpfleger</w:t>
      </w:r>
      <w:proofErr w:type="spellEnd"/>
      <w:r w:rsidRPr="00095AD9">
        <w:rPr>
          <w:rFonts w:ascii="Helvetica" w:hAnsi="Helvetica" w:cs="Arial"/>
          <w:sz w:val="18"/>
          <w:szCs w:val="13"/>
        </w:rPr>
        <w:t>, internationaler Kreuzfahrtreedereien, Airlines und Bahngesellschaften.</w:t>
      </w:r>
      <w:r>
        <w:rPr>
          <w:rFonts w:ascii="Helvetica" w:hAnsi="Helvetica" w:cs="Arial"/>
          <w:sz w:val="18"/>
          <w:szCs w:val="13"/>
        </w:rPr>
        <w:t xml:space="preserve"> </w:t>
      </w:r>
    </w:p>
    <w:sectPr w:rsidR="004B58A8" w:rsidRPr="00EA1BC3" w:rsidSect="004B58A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B5A67A" w14:textId="77777777" w:rsidR="00AB1AE1" w:rsidRDefault="00AB1AE1">
      <w:r>
        <w:separator/>
      </w:r>
    </w:p>
  </w:endnote>
  <w:endnote w:type="continuationSeparator" w:id="0">
    <w:p w14:paraId="332959C8" w14:textId="77777777" w:rsidR="00AB1AE1" w:rsidRDefault="00AB1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charset w:val="51"/>
    <w:family w:val="auto"/>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D1E622" w14:textId="77777777" w:rsidR="00AB1AE1" w:rsidRDefault="00AB1AE1">
      <w:r>
        <w:separator/>
      </w:r>
    </w:p>
  </w:footnote>
  <w:footnote w:type="continuationSeparator" w:id="0">
    <w:p w14:paraId="10EAE57C" w14:textId="77777777" w:rsidR="00AB1AE1" w:rsidRDefault="00AB1AE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5423D8" w14:textId="77777777" w:rsidR="00AB1AE1" w:rsidRDefault="00AB1AE1">
    <w:pPr>
      <w:pStyle w:val="Kopfzeile"/>
      <w:rPr>
        <w:rFonts w:ascii="Helvetica" w:hAnsi="Helvetica"/>
        <w:sz w:val="36"/>
        <w:szCs w:val="28"/>
      </w:rPr>
    </w:pPr>
    <w:r>
      <w:rPr>
        <w:noProof/>
      </w:rPr>
      <w:drawing>
        <wp:anchor distT="0" distB="0" distL="114300" distR="114300" simplePos="0" relativeHeight="251657728" behindDoc="0" locked="0" layoutInCell="1" allowOverlap="1" wp14:anchorId="42B73EC9" wp14:editId="0AF06CA8">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15F00CD5" w14:textId="77777777" w:rsidR="00AB1AE1" w:rsidRDefault="00AB1AE1">
    <w:pPr>
      <w:pStyle w:val="Kopfzeile"/>
      <w:rPr>
        <w:rFonts w:ascii="Helvetica" w:hAnsi="Helvetica"/>
        <w:sz w:val="36"/>
        <w:szCs w:val="28"/>
      </w:rPr>
    </w:pPr>
  </w:p>
  <w:p w14:paraId="3529087E" w14:textId="77777777" w:rsidR="00AB1AE1" w:rsidRPr="003D4E85" w:rsidRDefault="00AB1AE1">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A2CF7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F23952"/>
    <w:rsid w:val="00013692"/>
    <w:rsid w:val="00044AC1"/>
    <w:rsid w:val="0006277B"/>
    <w:rsid w:val="00081B11"/>
    <w:rsid w:val="000A5236"/>
    <w:rsid w:val="000B0617"/>
    <w:rsid w:val="000B1711"/>
    <w:rsid w:val="000C533E"/>
    <w:rsid w:val="000D43BD"/>
    <w:rsid w:val="000E1907"/>
    <w:rsid w:val="000E7F3E"/>
    <w:rsid w:val="001255A3"/>
    <w:rsid w:val="00131EDF"/>
    <w:rsid w:val="00140459"/>
    <w:rsid w:val="00145407"/>
    <w:rsid w:val="00154906"/>
    <w:rsid w:val="0017358A"/>
    <w:rsid w:val="00180233"/>
    <w:rsid w:val="001A49C5"/>
    <w:rsid w:val="001C310F"/>
    <w:rsid w:val="001D0B9E"/>
    <w:rsid w:val="00215423"/>
    <w:rsid w:val="00222EE1"/>
    <w:rsid w:val="00231144"/>
    <w:rsid w:val="00251C36"/>
    <w:rsid w:val="002542F3"/>
    <w:rsid w:val="00275010"/>
    <w:rsid w:val="00292B57"/>
    <w:rsid w:val="002B573E"/>
    <w:rsid w:val="002C32A7"/>
    <w:rsid w:val="002D1FC4"/>
    <w:rsid w:val="002D23EB"/>
    <w:rsid w:val="002E33BA"/>
    <w:rsid w:val="002E33CB"/>
    <w:rsid w:val="002E75BF"/>
    <w:rsid w:val="002F20C7"/>
    <w:rsid w:val="003006C5"/>
    <w:rsid w:val="00301CC4"/>
    <w:rsid w:val="003038F6"/>
    <w:rsid w:val="00323E2F"/>
    <w:rsid w:val="00332F48"/>
    <w:rsid w:val="00346566"/>
    <w:rsid w:val="0037305F"/>
    <w:rsid w:val="003771E6"/>
    <w:rsid w:val="003831A5"/>
    <w:rsid w:val="003C3B0E"/>
    <w:rsid w:val="003E287B"/>
    <w:rsid w:val="003F3136"/>
    <w:rsid w:val="003F5DD1"/>
    <w:rsid w:val="003F6316"/>
    <w:rsid w:val="00401B88"/>
    <w:rsid w:val="004075A9"/>
    <w:rsid w:val="00411A27"/>
    <w:rsid w:val="004122F4"/>
    <w:rsid w:val="00414DA5"/>
    <w:rsid w:val="004458D9"/>
    <w:rsid w:val="00457152"/>
    <w:rsid w:val="00460ECC"/>
    <w:rsid w:val="00485314"/>
    <w:rsid w:val="004B58A8"/>
    <w:rsid w:val="004D23BF"/>
    <w:rsid w:val="004F03B7"/>
    <w:rsid w:val="004F4858"/>
    <w:rsid w:val="004F5E1F"/>
    <w:rsid w:val="004F7F18"/>
    <w:rsid w:val="00517BBF"/>
    <w:rsid w:val="00526B6B"/>
    <w:rsid w:val="00547D54"/>
    <w:rsid w:val="00556BA5"/>
    <w:rsid w:val="00564C3E"/>
    <w:rsid w:val="0056550E"/>
    <w:rsid w:val="005A253C"/>
    <w:rsid w:val="005C1149"/>
    <w:rsid w:val="005D76E5"/>
    <w:rsid w:val="005F4153"/>
    <w:rsid w:val="006568F1"/>
    <w:rsid w:val="00676FC5"/>
    <w:rsid w:val="006837DE"/>
    <w:rsid w:val="006B1868"/>
    <w:rsid w:val="006B2ACE"/>
    <w:rsid w:val="006B5D18"/>
    <w:rsid w:val="006B5D3F"/>
    <w:rsid w:val="006D7388"/>
    <w:rsid w:val="006E0B72"/>
    <w:rsid w:val="00700AF4"/>
    <w:rsid w:val="007152F0"/>
    <w:rsid w:val="007225BD"/>
    <w:rsid w:val="007247B4"/>
    <w:rsid w:val="007249CD"/>
    <w:rsid w:val="007437A9"/>
    <w:rsid w:val="007750D5"/>
    <w:rsid w:val="00795F7C"/>
    <w:rsid w:val="007A3741"/>
    <w:rsid w:val="007A7ECE"/>
    <w:rsid w:val="007C375A"/>
    <w:rsid w:val="007C4C9A"/>
    <w:rsid w:val="007D1106"/>
    <w:rsid w:val="007D6FFD"/>
    <w:rsid w:val="007F162D"/>
    <w:rsid w:val="007F50F3"/>
    <w:rsid w:val="008007CD"/>
    <w:rsid w:val="00813D0D"/>
    <w:rsid w:val="00817BBE"/>
    <w:rsid w:val="00830569"/>
    <w:rsid w:val="00830E68"/>
    <w:rsid w:val="00834454"/>
    <w:rsid w:val="00846B8E"/>
    <w:rsid w:val="008515B8"/>
    <w:rsid w:val="008515BC"/>
    <w:rsid w:val="008528DD"/>
    <w:rsid w:val="008771E1"/>
    <w:rsid w:val="008822E1"/>
    <w:rsid w:val="00895450"/>
    <w:rsid w:val="008A5F2F"/>
    <w:rsid w:val="008C295C"/>
    <w:rsid w:val="008D4A32"/>
    <w:rsid w:val="008F2A72"/>
    <w:rsid w:val="008F400B"/>
    <w:rsid w:val="00901A5E"/>
    <w:rsid w:val="00927730"/>
    <w:rsid w:val="00931AD3"/>
    <w:rsid w:val="0094205B"/>
    <w:rsid w:val="00945275"/>
    <w:rsid w:val="00951AC9"/>
    <w:rsid w:val="00976F53"/>
    <w:rsid w:val="00980D55"/>
    <w:rsid w:val="00981BC2"/>
    <w:rsid w:val="00984039"/>
    <w:rsid w:val="009902FD"/>
    <w:rsid w:val="009B35D4"/>
    <w:rsid w:val="009B4539"/>
    <w:rsid w:val="009B75D7"/>
    <w:rsid w:val="009C472B"/>
    <w:rsid w:val="009D1EE4"/>
    <w:rsid w:val="009E430E"/>
    <w:rsid w:val="00A138C7"/>
    <w:rsid w:val="00A22ED5"/>
    <w:rsid w:val="00A269BC"/>
    <w:rsid w:val="00A44E76"/>
    <w:rsid w:val="00A47001"/>
    <w:rsid w:val="00A473E9"/>
    <w:rsid w:val="00A504D9"/>
    <w:rsid w:val="00A5488A"/>
    <w:rsid w:val="00AA5831"/>
    <w:rsid w:val="00AB1AE1"/>
    <w:rsid w:val="00AB41D6"/>
    <w:rsid w:val="00AB6EF0"/>
    <w:rsid w:val="00AC114A"/>
    <w:rsid w:val="00AC4292"/>
    <w:rsid w:val="00AF4C00"/>
    <w:rsid w:val="00B0117F"/>
    <w:rsid w:val="00B2126C"/>
    <w:rsid w:val="00B346C3"/>
    <w:rsid w:val="00B477D3"/>
    <w:rsid w:val="00B625F8"/>
    <w:rsid w:val="00B71A91"/>
    <w:rsid w:val="00B90627"/>
    <w:rsid w:val="00B91B4C"/>
    <w:rsid w:val="00B95570"/>
    <w:rsid w:val="00BC0E3A"/>
    <w:rsid w:val="00BE5A04"/>
    <w:rsid w:val="00BF4FD0"/>
    <w:rsid w:val="00C0418E"/>
    <w:rsid w:val="00C06358"/>
    <w:rsid w:val="00C15913"/>
    <w:rsid w:val="00C31188"/>
    <w:rsid w:val="00C32940"/>
    <w:rsid w:val="00C530F7"/>
    <w:rsid w:val="00C57FA2"/>
    <w:rsid w:val="00C70340"/>
    <w:rsid w:val="00C87A71"/>
    <w:rsid w:val="00CA026E"/>
    <w:rsid w:val="00CA74DF"/>
    <w:rsid w:val="00CB5695"/>
    <w:rsid w:val="00CC04FB"/>
    <w:rsid w:val="00CC3F09"/>
    <w:rsid w:val="00CC5A13"/>
    <w:rsid w:val="00CE6E3C"/>
    <w:rsid w:val="00CE78A5"/>
    <w:rsid w:val="00CF53C9"/>
    <w:rsid w:val="00D32BD8"/>
    <w:rsid w:val="00D45FD1"/>
    <w:rsid w:val="00D60820"/>
    <w:rsid w:val="00D64757"/>
    <w:rsid w:val="00D64A6A"/>
    <w:rsid w:val="00D651C4"/>
    <w:rsid w:val="00D90E1C"/>
    <w:rsid w:val="00DD544E"/>
    <w:rsid w:val="00DE4924"/>
    <w:rsid w:val="00DF2138"/>
    <w:rsid w:val="00E06886"/>
    <w:rsid w:val="00E13493"/>
    <w:rsid w:val="00E1523E"/>
    <w:rsid w:val="00E22DFA"/>
    <w:rsid w:val="00E56894"/>
    <w:rsid w:val="00E64925"/>
    <w:rsid w:val="00E67CCC"/>
    <w:rsid w:val="00E749C7"/>
    <w:rsid w:val="00E91960"/>
    <w:rsid w:val="00E95039"/>
    <w:rsid w:val="00EA2B51"/>
    <w:rsid w:val="00EC56A1"/>
    <w:rsid w:val="00EC5BD7"/>
    <w:rsid w:val="00EC77E4"/>
    <w:rsid w:val="00ED0441"/>
    <w:rsid w:val="00ED1B2E"/>
    <w:rsid w:val="00ED7CCF"/>
    <w:rsid w:val="00EE67DF"/>
    <w:rsid w:val="00EF1C9C"/>
    <w:rsid w:val="00F0238D"/>
    <w:rsid w:val="00F14953"/>
    <w:rsid w:val="00F23952"/>
    <w:rsid w:val="00F3235F"/>
    <w:rsid w:val="00F42792"/>
    <w:rsid w:val="00F67FFA"/>
    <w:rsid w:val="00F71B5E"/>
    <w:rsid w:val="00F96C82"/>
    <w:rsid w:val="00FB3721"/>
    <w:rsid w:val="00FC5C09"/>
    <w:rsid w:val="00FD01F2"/>
    <w:rsid w:val="00FD6C6C"/>
    <w:rsid w:val="00FD793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F9E1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3939</Characters>
  <Application>Microsoft Macintosh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4555</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Andrea Wagner</cp:lastModifiedBy>
  <cp:revision>9</cp:revision>
  <cp:lastPrinted>2013-03-01T11:42:00Z</cp:lastPrinted>
  <dcterms:created xsi:type="dcterms:W3CDTF">2013-03-01T13:00:00Z</dcterms:created>
  <dcterms:modified xsi:type="dcterms:W3CDTF">2013-10-09T10:36:00Z</dcterms:modified>
</cp:coreProperties>
</file>