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222054" w14:textId="0B5EEEEF" w:rsidR="006A09EB" w:rsidRDefault="006A09EB" w:rsidP="005A491B">
      <w:pPr>
        <w:spacing w:line="288" w:lineRule="auto"/>
        <w:rPr>
          <w:rFonts w:ascii="Helvetica" w:hAnsi="Helvetica"/>
          <w:sz w:val="20"/>
          <w:szCs w:val="20"/>
        </w:rPr>
      </w:pPr>
      <w:r w:rsidRPr="00146286">
        <w:rPr>
          <w:rFonts w:ascii="Helvetica" w:hAnsi="Helvetica"/>
          <w:sz w:val="20"/>
          <w:szCs w:val="20"/>
        </w:rPr>
        <w:t xml:space="preserve">Birkenfeld, </w:t>
      </w:r>
      <w:r w:rsidR="007E64F4">
        <w:rPr>
          <w:rFonts w:ascii="Helvetica" w:hAnsi="Helvetica"/>
          <w:sz w:val="20"/>
          <w:szCs w:val="20"/>
        </w:rPr>
        <w:t>18</w:t>
      </w:r>
      <w:r w:rsidR="005D6DD8">
        <w:rPr>
          <w:rFonts w:ascii="Helvetica" w:hAnsi="Helvetica"/>
          <w:sz w:val="20"/>
          <w:szCs w:val="20"/>
        </w:rPr>
        <w:t xml:space="preserve">. </w:t>
      </w:r>
      <w:r w:rsidR="003B2371">
        <w:rPr>
          <w:rFonts w:ascii="Helvetica" w:hAnsi="Helvetica"/>
          <w:sz w:val="20"/>
          <w:szCs w:val="20"/>
        </w:rPr>
        <w:t>Januar</w:t>
      </w:r>
      <w:r w:rsidR="005D6DD8">
        <w:rPr>
          <w:rFonts w:ascii="Helvetica" w:hAnsi="Helvetica"/>
          <w:sz w:val="20"/>
          <w:szCs w:val="20"/>
        </w:rPr>
        <w:t xml:space="preserve"> </w:t>
      </w:r>
      <w:r w:rsidR="00A23AC4">
        <w:rPr>
          <w:rFonts w:ascii="Helvetica" w:hAnsi="Helvetica"/>
          <w:sz w:val="20"/>
          <w:szCs w:val="20"/>
        </w:rPr>
        <w:t>2016</w:t>
      </w:r>
    </w:p>
    <w:p w14:paraId="113F112F" w14:textId="77777777" w:rsidR="00395DEA" w:rsidRDefault="00395DEA" w:rsidP="005A491B">
      <w:pPr>
        <w:spacing w:line="288" w:lineRule="auto"/>
        <w:rPr>
          <w:rFonts w:ascii="Helvetica" w:hAnsi="Helvetica"/>
          <w:sz w:val="20"/>
          <w:szCs w:val="20"/>
        </w:rPr>
      </w:pPr>
    </w:p>
    <w:p w14:paraId="3B82E34F" w14:textId="77777777" w:rsidR="00395DEA" w:rsidRPr="00395DEA" w:rsidRDefault="00327974" w:rsidP="00395DEA">
      <w:pPr>
        <w:spacing w:line="288" w:lineRule="auto"/>
        <w:rPr>
          <w:rFonts w:ascii="Helvetica" w:hAnsi="Helvetica"/>
          <w:sz w:val="20"/>
          <w:szCs w:val="20"/>
        </w:rPr>
      </w:pPr>
      <w:r>
        <w:rPr>
          <w:rFonts w:ascii="Helvetica" w:hAnsi="Helvetica"/>
          <w:sz w:val="20"/>
          <w:szCs w:val="20"/>
        </w:rPr>
        <w:t>Internorga</w:t>
      </w:r>
      <w:r w:rsidR="00395DEA" w:rsidRPr="00395DEA">
        <w:rPr>
          <w:rFonts w:ascii="Helvetica" w:hAnsi="Helvetica"/>
          <w:sz w:val="20"/>
          <w:szCs w:val="20"/>
        </w:rPr>
        <w:t xml:space="preserve"> 2016 – </w:t>
      </w:r>
      <w:r>
        <w:rPr>
          <w:rFonts w:ascii="Helvetica" w:hAnsi="Helvetica"/>
          <w:sz w:val="20"/>
          <w:szCs w:val="20"/>
        </w:rPr>
        <w:t>11</w:t>
      </w:r>
      <w:r w:rsidR="00395DEA" w:rsidRPr="00395DEA">
        <w:rPr>
          <w:rFonts w:ascii="Helvetica" w:hAnsi="Helvetica"/>
          <w:sz w:val="20"/>
          <w:szCs w:val="20"/>
        </w:rPr>
        <w:t xml:space="preserve">. bis </w:t>
      </w:r>
      <w:r>
        <w:rPr>
          <w:rFonts w:ascii="Helvetica" w:hAnsi="Helvetica"/>
          <w:sz w:val="20"/>
          <w:szCs w:val="20"/>
        </w:rPr>
        <w:t>16</w:t>
      </w:r>
      <w:r w:rsidR="00395DEA" w:rsidRPr="00395DEA">
        <w:rPr>
          <w:rFonts w:ascii="Helvetica" w:hAnsi="Helvetica"/>
          <w:sz w:val="20"/>
          <w:szCs w:val="20"/>
        </w:rPr>
        <w:t xml:space="preserve">. </w:t>
      </w:r>
      <w:r>
        <w:rPr>
          <w:rFonts w:ascii="Helvetica" w:hAnsi="Helvetica"/>
          <w:sz w:val="20"/>
          <w:szCs w:val="20"/>
        </w:rPr>
        <w:t>März</w:t>
      </w:r>
      <w:r w:rsidR="00395DEA" w:rsidRPr="00395DEA">
        <w:rPr>
          <w:rFonts w:ascii="Helvetica" w:hAnsi="Helvetica"/>
          <w:sz w:val="20"/>
          <w:szCs w:val="20"/>
        </w:rPr>
        <w:t xml:space="preserve">, Messe </w:t>
      </w:r>
      <w:r>
        <w:rPr>
          <w:rFonts w:ascii="Helvetica" w:hAnsi="Helvetica"/>
          <w:sz w:val="20"/>
          <w:szCs w:val="20"/>
        </w:rPr>
        <w:t>Hamburg</w:t>
      </w:r>
      <w:r w:rsidR="00395DEA" w:rsidRPr="00395DEA">
        <w:rPr>
          <w:rFonts w:ascii="Helvetica" w:hAnsi="Helvetica"/>
          <w:sz w:val="20"/>
          <w:szCs w:val="20"/>
        </w:rPr>
        <w:t xml:space="preserve"> – </w:t>
      </w:r>
      <w:r w:rsidR="00395DEA" w:rsidRPr="003A1769">
        <w:rPr>
          <w:rFonts w:ascii="Helvetica" w:hAnsi="Helvetica"/>
          <w:sz w:val="20"/>
          <w:szCs w:val="20"/>
        </w:rPr>
        <w:t xml:space="preserve">Halle </w:t>
      </w:r>
      <w:r w:rsidR="003A1769" w:rsidRPr="003A1769">
        <w:rPr>
          <w:rFonts w:ascii="Helvetica" w:hAnsi="Helvetica"/>
          <w:sz w:val="20"/>
          <w:szCs w:val="20"/>
        </w:rPr>
        <w:t>B7, Stand 411</w:t>
      </w:r>
    </w:p>
    <w:p w14:paraId="2757201F" w14:textId="77777777" w:rsidR="006A09EB" w:rsidRPr="00146286" w:rsidRDefault="006A09EB" w:rsidP="005A491B">
      <w:pPr>
        <w:spacing w:line="288" w:lineRule="auto"/>
        <w:rPr>
          <w:rFonts w:ascii="Helvetica" w:hAnsi="Helvetica"/>
          <w:sz w:val="20"/>
          <w:szCs w:val="20"/>
          <w:u w:val="single"/>
        </w:rPr>
      </w:pPr>
    </w:p>
    <w:p w14:paraId="5478179B" w14:textId="77777777" w:rsidR="00C86AB9" w:rsidRDefault="00B4040E" w:rsidP="00EC5BDA">
      <w:pPr>
        <w:spacing w:line="288" w:lineRule="auto"/>
        <w:rPr>
          <w:rFonts w:ascii="Helvetica" w:hAnsi="Helvetica"/>
          <w:b/>
          <w:sz w:val="28"/>
          <w:szCs w:val="28"/>
        </w:rPr>
      </w:pPr>
      <w:r>
        <w:rPr>
          <w:rFonts w:ascii="Helvetica" w:hAnsi="Helvetica"/>
          <w:b/>
          <w:sz w:val="28"/>
          <w:szCs w:val="28"/>
        </w:rPr>
        <w:t xml:space="preserve">Internorga 2016: Hepp präsentiert neue und etablierte Highlights für den gedeckten Tisch </w:t>
      </w:r>
    </w:p>
    <w:p w14:paraId="1E2E870D" w14:textId="77777777" w:rsidR="00EC5BDA" w:rsidRPr="00EC5BDA" w:rsidRDefault="001F6629" w:rsidP="00EC5BDA">
      <w:pPr>
        <w:spacing w:line="288" w:lineRule="auto"/>
        <w:rPr>
          <w:rFonts w:ascii="Helvetica" w:hAnsi="Helvetica"/>
          <w:b/>
        </w:rPr>
      </w:pPr>
      <w:r>
        <w:rPr>
          <w:rFonts w:ascii="Helvetica" w:hAnsi="Helvetica"/>
        </w:rPr>
        <w:t xml:space="preserve">Von </w:t>
      </w:r>
      <w:r w:rsidR="00606AFA">
        <w:rPr>
          <w:rFonts w:ascii="Helvetica" w:hAnsi="Helvetica"/>
        </w:rPr>
        <w:t>stilvollem</w:t>
      </w:r>
      <w:r w:rsidR="00841A57">
        <w:rPr>
          <w:rFonts w:ascii="Helvetica" w:hAnsi="Helvetica"/>
        </w:rPr>
        <w:t xml:space="preserve"> Besteck über vielseitige</w:t>
      </w:r>
      <w:r w:rsidR="000B5DC4">
        <w:rPr>
          <w:rFonts w:ascii="Helvetica" w:hAnsi="Helvetica"/>
        </w:rPr>
        <w:t xml:space="preserve"> Buffet-Lösungen bis h</w:t>
      </w:r>
      <w:r>
        <w:rPr>
          <w:rFonts w:ascii="Helvetica" w:hAnsi="Helvetica"/>
        </w:rPr>
        <w:t xml:space="preserve">in zu </w:t>
      </w:r>
      <w:r w:rsidR="00D74C8E">
        <w:rPr>
          <w:rFonts w:ascii="Helvetica" w:hAnsi="Helvetica"/>
        </w:rPr>
        <w:br/>
      </w:r>
      <w:r>
        <w:rPr>
          <w:rFonts w:ascii="Helvetica" w:hAnsi="Helvetica"/>
        </w:rPr>
        <w:t>formvollendeten Etagé</w:t>
      </w:r>
      <w:r w:rsidR="000B5DC4">
        <w:rPr>
          <w:rFonts w:ascii="Helvetica" w:hAnsi="Helvetica"/>
        </w:rPr>
        <w:t xml:space="preserve">ren </w:t>
      </w:r>
    </w:p>
    <w:p w14:paraId="79FFCD38" w14:textId="77777777" w:rsidR="00727498" w:rsidRPr="00752880" w:rsidRDefault="00727498" w:rsidP="005A491B">
      <w:pPr>
        <w:spacing w:line="288" w:lineRule="auto"/>
        <w:rPr>
          <w:rFonts w:ascii="Helvetica" w:hAnsi="Helvetica"/>
        </w:rPr>
      </w:pPr>
    </w:p>
    <w:p w14:paraId="6570D2D4" w14:textId="77777777" w:rsidR="00061948" w:rsidRDefault="00B4040E" w:rsidP="00D143A9">
      <w:pPr>
        <w:spacing w:line="288" w:lineRule="auto"/>
        <w:rPr>
          <w:rFonts w:ascii="Helvetica" w:hAnsi="Helvetica"/>
          <w:b/>
          <w:sz w:val="20"/>
          <w:szCs w:val="20"/>
        </w:rPr>
      </w:pPr>
      <w:r>
        <w:rPr>
          <w:rFonts w:ascii="Helvetica" w:hAnsi="Helvetica"/>
          <w:b/>
          <w:sz w:val="20"/>
          <w:szCs w:val="20"/>
        </w:rPr>
        <w:t>Auf der diesjährigen Internorga, der</w:t>
      </w:r>
      <w:r w:rsidR="00713E41">
        <w:rPr>
          <w:rFonts w:ascii="Helvetica" w:hAnsi="Helvetica"/>
          <w:b/>
          <w:sz w:val="20"/>
          <w:szCs w:val="20"/>
        </w:rPr>
        <w:t xml:space="preserve"> Leitmesse für den Außer-Haus-Markt, </w:t>
      </w:r>
      <w:r w:rsidR="00C61FA2">
        <w:rPr>
          <w:rFonts w:ascii="Helvetica" w:hAnsi="Helvetica"/>
          <w:b/>
          <w:sz w:val="20"/>
          <w:szCs w:val="20"/>
        </w:rPr>
        <w:t>fi</w:t>
      </w:r>
      <w:r w:rsidR="00C61FA2">
        <w:rPr>
          <w:rFonts w:ascii="Helvetica" w:hAnsi="Helvetica"/>
          <w:b/>
          <w:sz w:val="20"/>
          <w:szCs w:val="20"/>
        </w:rPr>
        <w:t>n</w:t>
      </w:r>
      <w:r w:rsidR="00C61FA2">
        <w:rPr>
          <w:rFonts w:ascii="Helvetica" w:hAnsi="Helvetica"/>
          <w:b/>
          <w:sz w:val="20"/>
          <w:szCs w:val="20"/>
        </w:rPr>
        <w:t>den</w:t>
      </w:r>
      <w:r w:rsidR="00713E41">
        <w:rPr>
          <w:rFonts w:ascii="Helvetica" w:hAnsi="Helvetica"/>
          <w:b/>
          <w:sz w:val="20"/>
          <w:szCs w:val="20"/>
        </w:rPr>
        <w:t xml:space="preserve"> </w:t>
      </w:r>
      <w:r w:rsidR="00DC1960">
        <w:rPr>
          <w:rFonts w:ascii="Helvetica" w:hAnsi="Helvetica"/>
          <w:b/>
          <w:sz w:val="20"/>
          <w:szCs w:val="20"/>
        </w:rPr>
        <w:t>Gastronomieprofis</w:t>
      </w:r>
      <w:r w:rsidR="00713E41">
        <w:rPr>
          <w:rFonts w:ascii="Helvetica" w:hAnsi="Helvetica"/>
          <w:b/>
          <w:sz w:val="20"/>
          <w:szCs w:val="20"/>
        </w:rPr>
        <w:t xml:space="preserve"> am Messestand </w:t>
      </w:r>
      <w:r w:rsidR="002E55F9">
        <w:rPr>
          <w:rFonts w:ascii="Helvetica" w:hAnsi="Helvetica"/>
          <w:b/>
          <w:sz w:val="20"/>
          <w:szCs w:val="20"/>
        </w:rPr>
        <w:t>von Hepp ein breites Spektrum an sti</w:t>
      </w:r>
      <w:r w:rsidR="002E55F9">
        <w:rPr>
          <w:rFonts w:ascii="Helvetica" w:hAnsi="Helvetica"/>
          <w:b/>
          <w:sz w:val="20"/>
          <w:szCs w:val="20"/>
        </w:rPr>
        <w:t>l</w:t>
      </w:r>
      <w:r w:rsidR="002E55F9">
        <w:rPr>
          <w:rFonts w:ascii="Helvetica" w:hAnsi="Helvetica"/>
          <w:b/>
          <w:sz w:val="20"/>
          <w:szCs w:val="20"/>
        </w:rPr>
        <w:t>vollem</w:t>
      </w:r>
      <w:r w:rsidR="00AC7FBF">
        <w:rPr>
          <w:rFonts w:ascii="Helvetica" w:hAnsi="Helvetica"/>
          <w:b/>
          <w:sz w:val="20"/>
          <w:szCs w:val="20"/>
        </w:rPr>
        <w:t>, innovativem</w:t>
      </w:r>
      <w:r w:rsidR="002E55F9">
        <w:rPr>
          <w:rFonts w:ascii="Helvetica" w:hAnsi="Helvetica"/>
          <w:b/>
          <w:sz w:val="20"/>
          <w:szCs w:val="20"/>
        </w:rPr>
        <w:t xml:space="preserve"> und </w:t>
      </w:r>
      <w:r w:rsidR="00DC1960">
        <w:rPr>
          <w:rFonts w:ascii="Helvetica" w:hAnsi="Helvetica"/>
          <w:b/>
          <w:sz w:val="20"/>
          <w:szCs w:val="20"/>
        </w:rPr>
        <w:t>flexiblem</w:t>
      </w:r>
      <w:r w:rsidR="00913864">
        <w:rPr>
          <w:rFonts w:ascii="Helvetica" w:hAnsi="Helvetica"/>
          <w:b/>
          <w:sz w:val="20"/>
          <w:szCs w:val="20"/>
        </w:rPr>
        <w:t xml:space="preserve"> Equipment für Tisch und Tafel. </w:t>
      </w:r>
      <w:r w:rsidR="006579D2">
        <w:rPr>
          <w:rFonts w:ascii="Helvetica" w:hAnsi="Helvetica"/>
          <w:b/>
          <w:sz w:val="20"/>
          <w:szCs w:val="20"/>
        </w:rPr>
        <w:t>Die Tradit</w:t>
      </w:r>
      <w:r w:rsidR="006579D2">
        <w:rPr>
          <w:rFonts w:ascii="Helvetica" w:hAnsi="Helvetica"/>
          <w:b/>
          <w:sz w:val="20"/>
          <w:szCs w:val="20"/>
        </w:rPr>
        <w:t>i</w:t>
      </w:r>
      <w:r w:rsidR="006579D2">
        <w:rPr>
          <w:rFonts w:ascii="Helvetica" w:hAnsi="Helvetica"/>
          <w:b/>
          <w:sz w:val="20"/>
          <w:szCs w:val="20"/>
        </w:rPr>
        <w:t>onsmarke</w:t>
      </w:r>
      <w:r w:rsidR="00D223C2">
        <w:rPr>
          <w:rFonts w:ascii="Helvetica" w:hAnsi="Helvetica"/>
          <w:b/>
          <w:sz w:val="20"/>
          <w:szCs w:val="20"/>
        </w:rPr>
        <w:t xml:space="preserve"> eröffnet n</w:t>
      </w:r>
      <w:r w:rsidR="00087DC4">
        <w:rPr>
          <w:rFonts w:ascii="Helvetica" w:hAnsi="Helvetica"/>
          <w:b/>
          <w:sz w:val="20"/>
          <w:szCs w:val="20"/>
        </w:rPr>
        <w:t xml:space="preserve">icht nur </w:t>
      </w:r>
      <w:r w:rsidR="00CA4DAA">
        <w:rPr>
          <w:rFonts w:ascii="Helvetica" w:hAnsi="Helvetica"/>
          <w:b/>
          <w:sz w:val="20"/>
          <w:szCs w:val="20"/>
        </w:rPr>
        <w:t xml:space="preserve">mit dem </w:t>
      </w:r>
      <w:r w:rsidR="00A86589">
        <w:rPr>
          <w:rFonts w:ascii="Helvetica" w:hAnsi="Helvetica"/>
          <w:b/>
          <w:sz w:val="20"/>
          <w:szCs w:val="20"/>
        </w:rPr>
        <w:t>2015 eingeführten Buffet-Konzept S</w:t>
      </w:r>
      <w:r w:rsidR="00A86589">
        <w:rPr>
          <w:rFonts w:ascii="Helvetica" w:hAnsi="Helvetica"/>
          <w:b/>
          <w:sz w:val="20"/>
          <w:szCs w:val="20"/>
        </w:rPr>
        <w:t>e</w:t>
      </w:r>
      <w:r w:rsidR="00A86589">
        <w:rPr>
          <w:rFonts w:ascii="Helvetica" w:hAnsi="Helvetica"/>
          <w:b/>
          <w:sz w:val="20"/>
          <w:szCs w:val="20"/>
        </w:rPr>
        <w:t>quence, das dank seine</w:t>
      </w:r>
      <w:r w:rsidR="00087DC4">
        <w:rPr>
          <w:rFonts w:ascii="Helvetica" w:hAnsi="Helvetica"/>
          <w:b/>
          <w:sz w:val="20"/>
          <w:szCs w:val="20"/>
        </w:rPr>
        <w:t xml:space="preserve">s exzellenten Produktdesigns mit dem German Design Award ausgezeichnet wurde, </w:t>
      </w:r>
      <w:r w:rsidR="00D223C2">
        <w:rPr>
          <w:rFonts w:ascii="Helvetica" w:hAnsi="Helvetica"/>
          <w:b/>
          <w:sz w:val="20"/>
          <w:szCs w:val="20"/>
        </w:rPr>
        <w:t>z</w:t>
      </w:r>
      <w:r w:rsidR="00CA4DAA">
        <w:rPr>
          <w:rFonts w:ascii="Helvetica" w:hAnsi="Helvetica"/>
          <w:b/>
          <w:sz w:val="20"/>
          <w:szCs w:val="20"/>
        </w:rPr>
        <w:t xml:space="preserve">ahlreiche Möglichkeiten für die </w:t>
      </w:r>
      <w:r w:rsidR="00913864">
        <w:rPr>
          <w:rFonts w:ascii="Helvetica" w:hAnsi="Helvetica"/>
          <w:b/>
          <w:sz w:val="20"/>
          <w:szCs w:val="20"/>
        </w:rPr>
        <w:t>kreative</w:t>
      </w:r>
      <w:r w:rsidR="00CA4DAA" w:rsidRPr="00CA4DAA">
        <w:rPr>
          <w:rFonts w:ascii="Helvetica" w:hAnsi="Helvetica"/>
          <w:b/>
          <w:sz w:val="20"/>
          <w:szCs w:val="20"/>
        </w:rPr>
        <w:t xml:space="preserve"> </w:t>
      </w:r>
      <w:r w:rsidR="00913864">
        <w:rPr>
          <w:rFonts w:ascii="Helvetica" w:hAnsi="Helvetica"/>
          <w:b/>
          <w:sz w:val="20"/>
          <w:szCs w:val="20"/>
        </w:rPr>
        <w:t>Speise</w:t>
      </w:r>
      <w:r w:rsidR="00913864">
        <w:rPr>
          <w:rFonts w:ascii="Helvetica" w:hAnsi="Helvetica"/>
          <w:b/>
          <w:sz w:val="20"/>
          <w:szCs w:val="20"/>
        </w:rPr>
        <w:t>n</w:t>
      </w:r>
      <w:r w:rsidR="00913864">
        <w:rPr>
          <w:rFonts w:ascii="Helvetica" w:hAnsi="Helvetica"/>
          <w:b/>
          <w:sz w:val="20"/>
          <w:szCs w:val="20"/>
        </w:rPr>
        <w:t>präsentation. Auch die drei neuen</w:t>
      </w:r>
      <w:r w:rsidR="00E7787C">
        <w:rPr>
          <w:rFonts w:ascii="Helvetica" w:hAnsi="Helvetica"/>
          <w:b/>
          <w:sz w:val="20"/>
          <w:szCs w:val="20"/>
        </w:rPr>
        <w:t xml:space="preserve"> Afternoon Tea Etagéren</w:t>
      </w:r>
      <w:r w:rsidR="00A84A23">
        <w:rPr>
          <w:rFonts w:ascii="Helvetica" w:hAnsi="Helvetica"/>
          <w:b/>
          <w:sz w:val="20"/>
          <w:szCs w:val="20"/>
        </w:rPr>
        <w:t xml:space="preserve"> </w:t>
      </w:r>
      <w:r w:rsidR="00D223C2">
        <w:rPr>
          <w:rFonts w:ascii="Helvetica" w:hAnsi="Helvetica"/>
          <w:b/>
          <w:sz w:val="20"/>
          <w:szCs w:val="20"/>
        </w:rPr>
        <w:t>formen</w:t>
      </w:r>
      <w:r w:rsidR="00BC23FA">
        <w:rPr>
          <w:rFonts w:ascii="Helvetica" w:hAnsi="Helvetica"/>
          <w:b/>
          <w:sz w:val="20"/>
          <w:szCs w:val="20"/>
        </w:rPr>
        <w:t xml:space="preserve"> eine stils</w:t>
      </w:r>
      <w:r w:rsidR="00BC23FA">
        <w:rPr>
          <w:rFonts w:ascii="Helvetica" w:hAnsi="Helvetica"/>
          <w:b/>
          <w:sz w:val="20"/>
          <w:szCs w:val="20"/>
        </w:rPr>
        <w:t>i</w:t>
      </w:r>
      <w:r w:rsidR="00BC23FA">
        <w:rPr>
          <w:rFonts w:ascii="Helvetica" w:hAnsi="Helvetica"/>
          <w:b/>
          <w:sz w:val="20"/>
          <w:szCs w:val="20"/>
        </w:rPr>
        <w:t xml:space="preserve">chere Bühne für süße und herzhafte Leckereien. </w:t>
      </w:r>
      <w:r w:rsidR="00885BA8">
        <w:rPr>
          <w:rFonts w:ascii="Helvetica" w:hAnsi="Helvetica"/>
          <w:b/>
          <w:sz w:val="20"/>
          <w:szCs w:val="20"/>
        </w:rPr>
        <w:t xml:space="preserve">Damit nicht genug, hat </w:t>
      </w:r>
      <w:r w:rsidR="00A22A68">
        <w:rPr>
          <w:rFonts w:ascii="Helvetica" w:hAnsi="Helvetica"/>
          <w:b/>
          <w:sz w:val="20"/>
          <w:szCs w:val="20"/>
        </w:rPr>
        <w:t>Hepp</w:t>
      </w:r>
      <w:r w:rsidR="00BC2362">
        <w:rPr>
          <w:rFonts w:ascii="Helvetica" w:hAnsi="Helvetica"/>
          <w:b/>
          <w:sz w:val="20"/>
          <w:szCs w:val="20"/>
        </w:rPr>
        <w:t xml:space="preserve"> </w:t>
      </w:r>
      <w:r w:rsidR="00AA749C">
        <w:rPr>
          <w:rFonts w:ascii="Helvetica" w:hAnsi="Helvetica"/>
          <w:b/>
          <w:sz w:val="20"/>
          <w:szCs w:val="20"/>
        </w:rPr>
        <w:t xml:space="preserve">weitere Neuheiten in petto – so viel sei </w:t>
      </w:r>
      <w:r w:rsidR="00FC2DFF">
        <w:rPr>
          <w:rFonts w:ascii="Helvetica" w:hAnsi="Helvetica"/>
          <w:b/>
          <w:sz w:val="20"/>
          <w:szCs w:val="20"/>
        </w:rPr>
        <w:t xml:space="preserve">bereits </w:t>
      </w:r>
      <w:r w:rsidR="00AA749C">
        <w:rPr>
          <w:rFonts w:ascii="Helvetica" w:hAnsi="Helvetica"/>
          <w:b/>
          <w:sz w:val="20"/>
          <w:szCs w:val="20"/>
        </w:rPr>
        <w:t>verraten: N</w:t>
      </w:r>
      <w:r w:rsidR="00841A57">
        <w:rPr>
          <w:rFonts w:ascii="Helvetica" w:hAnsi="Helvetica"/>
          <w:b/>
          <w:sz w:val="20"/>
          <w:szCs w:val="20"/>
        </w:rPr>
        <w:t xml:space="preserve">eben einem neuen </w:t>
      </w:r>
      <w:r w:rsidR="00BC2362">
        <w:rPr>
          <w:rFonts w:ascii="Helvetica" w:hAnsi="Helvetica"/>
          <w:b/>
          <w:sz w:val="20"/>
          <w:szCs w:val="20"/>
        </w:rPr>
        <w:t xml:space="preserve">Besteckmodell </w:t>
      </w:r>
      <w:r w:rsidR="004154C7">
        <w:rPr>
          <w:rFonts w:ascii="Helvetica" w:hAnsi="Helvetica"/>
          <w:b/>
          <w:sz w:val="20"/>
          <w:szCs w:val="20"/>
        </w:rPr>
        <w:t xml:space="preserve">werden Fachbesucher auch </w:t>
      </w:r>
      <w:r w:rsidR="00BC2362">
        <w:rPr>
          <w:rFonts w:ascii="Helvetica" w:hAnsi="Helvetica"/>
          <w:b/>
          <w:sz w:val="20"/>
          <w:szCs w:val="20"/>
        </w:rPr>
        <w:t>innovative Form</w:t>
      </w:r>
      <w:r w:rsidR="00A84A23">
        <w:rPr>
          <w:rFonts w:ascii="Helvetica" w:hAnsi="Helvetica"/>
          <w:b/>
          <w:sz w:val="20"/>
          <w:szCs w:val="20"/>
        </w:rPr>
        <w:t>en</w:t>
      </w:r>
      <w:r w:rsidR="00BC2362">
        <w:rPr>
          <w:rFonts w:ascii="Helvetica" w:hAnsi="Helvetica"/>
          <w:b/>
          <w:sz w:val="20"/>
          <w:szCs w:val="20"/>
        </w:rPr>
        <w:t xml:space="preserve"> der Veredelung</w:t>
      </w:r>
      <w:r w:rsidR="004154C7">
        <w:rPr>
          <w:rFonts w:ascii="Helvetica" w:hAnsi="Helvetica"/>
          <w:b/>
          <w:sz w:val="20"/>
          <w:szCs w:val="20"/>
        </w:rPr>
        <w:t xml:space="preserve"> kennenlernen, mit der Hepp an den </w:t>
      </w:r>
      <w:r w:rsidR="00BC2362">
        <w:rPr>
          <w:rFonts w:ascii="Helvetica" w:hAnsi="Helvetica"/>
          <w:b/>
          <w:sz w:val="20"/>
          <w:szCs w:val="20"/>
        </w:rPr>
        <w:t xml:space="preserve">Erfolg </w:t>
      </w:r>
      <w:r w:rsidR="004849C4">
        <w:rPr>
          <w:rFonts w:ascii="Helvetica" w:hAnsi="Helvetica"/>
          <w:b/>
          <w:sz w:val="20"/>
          <w:szCs w:val="20"/>
        </w:rPr>
        <w:t>der farbenfrohen PVD-Beschichtungen an</w:t>
      </w:r>
      <w:r w:rsidR="004154C7">
        <w:rPr>
          <w:rFonts w:ascii="Helvetica" w:hAnsi="Helvetica"/>
          <w:b/>
          <w:sz w:val="20"/>
          <w:szCs w:val="20"/>
        </w:rPr>
        <w:t>knüpft</w:t>
      </w:r>
      <w:r w:rsidR="004849C4">
        <w:rPr>
          <w:rFonts w:ascii="Helvetica" w:hAnsi="Helvetica"/>
          <w:b/>
          <w:sz w:val="20"/>
          <w:szCs w:val="20"/>
        </w:rPr>
        <w:t xml:space="preserve">. </w:t>
      </w:r>
    </w:p>
    <w:p w14:paraId="34550807" w14:textId="77777777" w:rsidR="001D5706" w:rsidRDefault="001D5706" w:rsidP="001F2771">
      <w:pPr>
        <w:spacing w:line="288" w:lineRule="auto"/>
        <w:rPr>
          <w:rFonts w:ascii="Helvetica" w:hAnsi="Helvetica"/>
          <w:b/>
          <w:sz w:val="20"/>
          <w:szCs w:val="20"/>
        </w:rPr>
      </w:pPr>
    </w:p>
    <w:p w14:paraId="3D21B56E" w14:textId="77777777" w:rsidR="00743208" w:rsidRPr="00743208" w:rsidRDefault="00D74C8E" w:rsidP="00743208">
      <w:pPr>
        <w:spacing w:line="288" w:lineRule="auto"/>
        <w:rPr>
          <w:rFonts w:ascii="Helvetica" w:hAnsi="Helvetica"/>
          <w:sz w:val="20"/>
          <w:szCs w:val="20"/>
        </w:rPr>
      </w:pPr>
      <w:r>
        <w:rPr>
          <w:rFonts w:ascii="Helvetica" w:hAnsi="Helvetica"/>
          <w:b/>
          <w:bCs/>
          <w:sz w:val="20"/>
          <w:szCs w:val="20"/>
        </w:rPr>
        <w:t>Ausgezeichnetes Tabletop-Design mit Sequence von Hepp</w:t>
      </w:r>
    </w:p>
    <w:p w14:paraId="513A2257" w14:textId="599B7CF2" w:rsidR="00743208" w:rsidRDefault="00234512" w:rsidP="00B4040E">
      <w:pPr>
        <w:spacing w:line="288" w:lineRule="auto"/>
        <w:rPr>
          <w:rFonts w:ascii="Helvetica" w:hAnsi="Helvetica"/>
          <w:sz w:val="20"/>
          <w:szCs w:val="20"/>
        </w:rPr>
      </w:pPr>
      <w:r>
        <w:rPr>
          <w:rFonts w:ascii="Helvetica" w:hAnsi="Helvetica"/>
          <w:sz w:val="20"/>
          <w:szCs w:val="20"/>
        </w:rPr>
        <w:t>„Das Auge isst mit“ – S</w:t>
      </w:r>
      <w:r w:rsidR="00743208" w:rsidRPr="00743208">
        <w:rPr>
          <w:rFonts w:ascii="Helvetica" w:hAnsi="Helvetica"/>
          <w:sz w:val="20"/>
          <w:szCs w:val="20"/>
        </w:rPr>
        <w:t xml:space="preserve">chon dem bekannten Sprichwort nach ist Design-Kultur fest mit der Gastronomie- und Hotellerie-Szene verwoben. Mit preisgekrönten Kollektionen setzt der Premiumhersteller Hepp seit Jahrzehnten gestalterische Maßstäbe für den gedeckten Tisch. Der Rat für Formgebung würdigte </w:t>
      </w:r>
      <w:r w:rsidR="00FD4EC7">
        <w:rPr>
          <w:rFonts w:ascii="Helvetica" w:hAnsi="Helvetica"/>
          <w:sz w:val="20"/>
          <w:szCs w:val="20"/>
        </w:rPr>
        <w:t>2015</w:t>
      </w:r>
      <w:r w:rsidR="00743208" w:rsidRPr="00743208">
        <w:rPr>
          <w:rFonts w:ascii="Helvetica" w:hAnsi="Helvetica"/>
          <w:sz w:val="20"/>
          <w:szCs w:val="20"/>
        </w:rPr>
        <w:t xml:space="preserve"> die neueste Krea</w:t>
      </w:r>
      <w:r w:rsidR="00D74C8E">
        <w:rPr>
          <w:rFonts w:ascii="Helvetica" w:hAnsi="Helvetica"/>
          <w:sz w:val="20"/>
          <w:szCs w:val="20"/>
        </w:rPr>
        <w:t>tion der Traditionsmarke. D</w:t>
      </w:r>
      <w:r w:rsidR="00743208" w:rsidRPr="00743208">
        <w:rPr>
          <w:rFonts w:ascii="Helvetica" w:hAnsi="Helvetica"/>
          <w:sz w:val="20"/>
          <w:szCs w:val="20"/>
        </w:rPr>
        <w:t>ie Buffet-Kollektion „Sequence“, entworfen von der deutschen D</w:t>
      </w:r>
      <w:r w:rsidR="00743208" w:rsidRPr="00743208">
        <w:rPr>
          <w:rFonts w:ascii="Helvetica" w:hAnsi="Helvetica"/>
          <w:sz w:val="20"/>
          <w:szCs w:val="20"/>
        </w:rPr>
        <w:t>e</w:t>
      </w:r>
      <w:r w:rsidR="00743208" w:rsidRPr="00743208">
        <w:rPr>
          <w:rFonts w:ascii="Helvetica" w:hAnsi="Helvetica"/>
          <w:sz w:val="20"/>
          <w:szCs w:val="20"/>
        </w:rPr>
        <w:t>signerin Thalia Schuster, erhielt den German Design Award in der Kategorie „Excellent Product Design – Tabletop“. Die Begründung der Jury-Mitglieder Prof. Ol</w:t>
      </w:r>
      <w:r w:rsidR="00743208" w:rsidRPr="00743208">
        <w:rPr>
          <w:rFonts w:ascii="Helvetica" w:hAnsi="Helvetica"/>
          <w:sz w:val="20"/>
          <w:szCs w:val="20"/>
        </w:rPr>
        <w:t>i</w:t>
      </w:r>
      <w:r w:rsidR="00743208" w:rsidRPr="00743208">
        <w:rPr>
          <w:rFonts w:ascii="Helvetica" w:hAnsi="Helvetica"/>
          <w:sz w:val="20"/>
          <w:szCs w:val="20"/>
        </w:rPr>
        <w:t>ver Grabes und S</w:t>
      </w:r>
      <w:r w:rsidR="00743208" w:rsidRPr="00743208">
        <w:rPr>
          <w:rFonts w:ascii="Helvetica" w:hAnsi="Helvetica"/>
          <w:sz w:val="20"/>
          <w:szCs w:val="20"/>
        </w:rPr>
        <w:t>e</w:t>
      </w:r>
      <w:r w:rsidR="00743208" w:rsidRPr="00743208">
        <w:rPr>
          <w:rFonts w:ascii="Helvetica" w:hAnsi="Helvetica"/>
          <w:sz w:val="20"/>
          <w:szCs w:val="20"/>
        </w:rPr>
        <w:t>bastian Herkner: „Das neue Buffetkonzept Sequence erfreut das Auge mit einer ungewöhnlichen geometrischen Formgebung. Charakteristisches G</w:t>
      </w:r>
      <w:r w:rsidR="00743208" w:rsidRPr="00743208">
        <w:rPr>
          <w:rFonts w:ascii="Helvetica" w:hAnsi="Helvetica"/>
          <w:sz w:val="20"/>
          <w:szCs w:val="20"/>
        </w:rPr>
        <w:t>e</w:t>
      </w:r>
      <w:r w:rsidR="00743208" w:rsidRPr="00743208">
        <w:rPr>
          <w:rFonts w:ascii="Helvetica" w:hAnsi="Helvetica"/>
          <w:sz w:val="20"/>
          <w:szCs w:val="20"/>
        </w:rPr>
        <w:t>staltungsmerkmal ist der einfache diagonale Schnitt, der dem Objekt Leichtigkeit ve</w:t>
      </w:r>
      <w:r w:rsidR="00743208" w:rsidRPr="00743208">
        <w:rPr>
          <w:rFonts w:ascii="Helvetica" w:hAnsi="Helvetica"/>
          <w:sz w:val="20"/>
          <w:szCs w:val="20"/>
        </w:rPr>
        <w:t>r</w:t>
      </w:r>
      <w:r w:rsidR="00743208" w:rsidRPr="00743208">
        <w:rPr>
          <w:rFonts w:ascii="Helvetica" w:hAnsi="Helvetica"/>
          <w:sz w:val="20"/>
          <w:szCs w:val="20"/>
        </w:rPr>
        <w:t>leiht. Dank umfangreicher, sorgfältig aufeinander abgestimmter Module, die es in u</w:t>
      </w:r>
      <w:r w:rsidR="00743208" w:rsidRPr="00743208">
        <w:rPr>
          <w:rFonts w:ascii="Helvetica" w:hAnsi="Helvetica"/>
          <w:sz w:val="20"/>
          <w:szCs w:val="20"/>
        </w:rPr>
        <w:t>n</w:t>
      </w:r>
      <w:r w:rsidR="00743208" w:rsidRPr="00743208">
        <w:rPr>
          <w:rFonts w:ascii="Helvetica" w:hAnsi="Helvetica"/>
          <w:sz w:val="20"/>
          <w:szCs w:val="20"/>
        </w:rPr>
        <w:t>terschiedlicher Höhe, Proportion und Materialkombination (z. B. Holz, Porzellan, Ede</w:t>
      </w:r>
      <w:r w:rsidR="00743208" w:rsidRPr="00743208">
        <w:rPr>
          <w:rFonts w:ascii="Helvetica" w:hAnsi="Helvetica"/>
          <w:sz w:val="20"/>
          <w:szCs w:val="20"/>
        </w:rPr>
        <w:t>l</w:t>
      </w:r>
      <w:r w:rsidR="00743208" w:rsidRPr="00743208">
        <w:rPr>
          <w:rFonts w:ascii="Helvetica" w:hAnsi="Helvetica"/>
          <w:sz w:val="20"/>
          <w:szCs w:val="20"/>
        </w:rPr>
        <w:t>stahl und Textil) gibt, bietet das System grenzenlose Möglichkeiten. Ein für den Bu</w:t>
      </w:r>
      <w:r w:rsidR="00743208" w:rsidRPr="00743208">
        <w:rPr>
          <w:rFonts w:ascii="Helvetica" w:hAnsi="Helvetica"/>
          <w:sz w:val="20"/>
          <w:szCs w:val="20"/>
        </w:rPr>
        <w:t>f</w:t>
      </w:r>
      <w:r w:rsidR="00743208" w:rsidRPr="00743208">
        <w:rPr>
          <w:rFonts w:ascii="Helvetica" w:hAnsi="Helvetica"/>
          <w:sz w:val="20"/>
          <w:szCs w:val="20"/>
        </w:rPr>
        <w:t>fetbereich innovatives, ästhetisch anspruchsvolles Konzept, das inspiriert.“</w:t>
      </w:r>
    </w:p>
    <w:p w14:paraId="3E44343B" w14:textId="77777777" w:rsidR="00743208" w:rsidRDefault="00743208" w:rsidP="00B4040E">
      <w:pPr>
        <w:spacing w:line="288" w:lineRule="auto"/>
        <w:rPr>
          <w:rFonts w:ascii="Helvetica" w:hAnsi="Helvetica"/>
          <w:sz w:val="20"/>
          <w:szCs w:val="20"/>
        </w:rPr>
      </w:pPr>
    </w:p>
    <w:p w14:paraId="59947FFE" w14:textId="19D94017" w:rsidR="00743208" w:rsidRDefault="00E76305" w:rsidP="00B4040E">
      <w:pPr>
        <w:spacing w:line="288" w:lineRule="auto"/>
        <w:rPr>
          <w:rFonts w:ascii="Helvetica" w:hAnsi="Helvetica"/>
          <w:sz w:val="20"/>
          <w:szCs w:val="20"/>
        </w:rPr>
      </w:pPr>
      <w:r w:rsidRPr="00E76305">
        <w:rPr>
          <w:rFonts w:ascii="Helvetica" w:hAnsi="Helvetica"/>
          <w:b/>
          <w:bCs/>
          <w:sz w:val="20"/>
          <w:szCs w:val="20"/>
        </w:rPr>
        <w:t>Neue</w:t>
      </w:r>
      <w:r w:rsidR="002505B9">
        <w:rPr>
          <w:rFonts w:ascii="Helvetica" w:hAnsi="Helvetica"/>
          <w:b/>
          <w:bCs/>
          <w:sz w:val="20"/>
          <w:szCs w:val="20"/>
        </w:rPr>
        <w:t xml:space="preserve"> Afternoon Tea</w:t>
      </w:r>
      <w:r w:rsidRPr="00E76305">
        <w:rPr>
          <w:rFonts w:ascii="Helvetica" w:hAnsi="Helvetica"/>
          <w:b/>
          <w:bCs/>
          <w:sz w:val="20"/>
          <w:szCs w:val="20"/>
        </w:rPr>
        <w:t xml:space="preserve"> Etagéren von Hepp zelebrieren </w:t>
      </w:r>
      <w:r w:rsidR="002505B9">
        <w:rPr>
          <w:rFonts w:ascii="Helvetica" w:hAnsi="Helvetica"/>
          <w:b/>
          <w:bCs/>
          <w:sz w:val="20"/>
          <w:szCs w:val="20"/>
        </w:rPr>
        <w:t>Teegenuss</w:t>
      </w:r>
      <w:r w:rsidRPr="00E76305">
        <w:rPr>
          <w:rFonts w:ascii="Helvetica" w:hAnsi="Helvetica"/>
          <w:b/>
          <w:bCs/>
          <w:sz w:val="20"/>
          <w:szCs w:val="20"/>
        </w:rPr>
        <w:t xml:space="preserve"> auf vier Ebenen</w:t>
      </w:r>
    </w:p>
    <w:p w14:paraId="30FF14D5" w14:textId="19AE483C" w:rsidR="00B4040E" w:rsidRDefault="00B4040E" w:rsidP="00B4040E">
      <w:pPr>
        <w:spacing w:line="288" w:lineRule="auto"/>
        <w:rPr>
          <w:rFonts w:ascii="Helvetica" w:hAnsi="Helvetica"/>
          <w:sz w:val="20"/>
          <w:szCs w:val="20"/>
        </w:rPr>
      </w:pPr>
      <w:r w:rsidRPr="00B4040E">
        <w:rPr>
          <w:rFonts w:ascii="Helvetica" w:hAnsi="Helvetica"/>
          <w:sz w:val="20"/>
          <w:szCs w:val="20"/>
        </w:rPr>
        <w:t>Der Five-O-Clock-Tea ist längst nicht mehr nur Tradition in England, sondern vielmehr Trend in der internationalen Gastronomie- und Hotellerieszene. Um der jahrhundert</w:t>
      </w:r>
      <w:r w:rsidRPr="00B4040E">
        <w:rPr>
          <w:rFonts w:ascii="Helvetica" w:hAnsi="Helvetica"/>
          <w:sz w:val="20"/>
          <w:szCs w:val="20"/>
        </w:rPr>
        <w:t>e</w:t>
      </w:r>
      <w:r w:rsidRPr="00B4040E">
        <w:rPr>
          <w:rFonts w:ascii="Helvetica" w:hAnsi="Helvetica"/>
          <w:sz w:val="20"/>
          <w:szCs w:val="20"/>
        </w:rPr>
        <w:t xml:space="preserve">alten britischen Lebensart </w:t>
      </w:r>
      <w:r w:rsidR="00CC6D3D">
        <w:rPr>
          <w:rFonts w:ascii="Helvetica" w:hAnsi="Helvetica"/>
          <w:sz w:val="20"/>
          <w:szCs w:val="20"/>
        </w:rPr>
        <w:t>modernen Zeitgeist zu verleihen</w:t>
      </w:r>
      <w:r w:rsidRPr="00B4040E">
        <w:rPr>
          <w:rFonts w:ascii="Helvetica" w:hAnsi="Helvetica"/>
          <w:sz w:val="20"/>
          <w:szCs w:val="20"/>
        </w:rPr>
        <w:t>, ist nicht nur Perfektion bei der Auswahl sowie dem Aroma des Tees und seiner delikaten Begleiter gefragt. Für einen stilsicheren Afternoon Tea bedarf es auch eines adäquaten Präsentationsra</w:t>
      </w:r>
      <w:r w:rsidRPr="00B4040E">
        <w:rPr>
          <w:rFonts w:ascii="Helvetica" w:hAnsi="Helvetica"/>
          <w:sz w:val="20"/>
          <w:szCs w:val="20"/>
        </w:rPr>
        <w:t>h</w:t>
      </w:r>
      <w:r w:rsidRPr="00B4040E">
        <w:rPr>
          <w:rFonts w:ascii="Helvetica" w:hAnsi="Helvetica"/>
          <w:sz w:val="20"/>
          <w:szCs w:val="20"/>
        </w:rPr>
        <w:lastRenderedPageBreak/>
        <w:t>mens. Die drei neuen</w:t>
      </w:r>
      <w:r w:rsidR="002505B9">
        <w:rPr>
          <w:rFonts w:ascii="Helvetica" w:hAnsi="Helvetica"/>
          <w:sz w:val="20"/>
          <w:szCs w:val="20"/>
        </w:rPr>
        <w:t xml:space="preserve"> Afternoon Tea Etagéren</w:t>
      </w:r>
      <w:r w:rsidRPr="00B4040E">
        <w:rPr>
          <w:rFonts w:ascii="Helvetica" w:hAnsi="Helvetica"/>
          <w:sz w:val="20"/>
          <w:szCs w:val="20"/>
        </w:rPr>
        <w:t xml:space="preserve"> aus hochwertigem Edelstahl von Hepp bieten für die verschiedenen Köstlichkeiten eine große Bühne: Auf vier Ebenen, die sich je nach Variante auf eine Gesamthöhe zwischen 117 und 125 Zentimetern verte</w:t>
      </w:r>
      <w:r w:rsidRPr="00B4040E">
        <w:rPr>
          <w:rFonts w:ascii="Helvetica" w:hAnsi="Helvetica"/>
          <w:sz w:val="20"/>
          <w:szCs w:val="20"/>
        </w:rPr>
        <w:t>i</w:t>
      </w:r>
      <w:r w:rsidRPr="00B4040E">
        <w:rPr>
          <w:rFonts w:ascii="Helvetica" w:hAnsi="Helvetica"/>
          <w:sz w:val="20"/>
          <w:szCs w:val="20"/>
        </w:rPr>
        <w:t xml:space="preserve">len, finden nebst Teeservice auch </w:t>
      </w:r>
      <w:r w:rsidR="002505B9">
        <w:rPr>
          <w:rFonts w:ascii="Helvetica" w:hAnsi="Helvetica"/>
          <w:sz w:val="20"/>
          <w:szCs w:val="20"/>
        </w:rPr>
        <w:t xml:space="preserve">delikate </w:t>
      </w:r>
      <w:r w:rsidRPr="00B4040E">
        <w:rPr>
          <w:rFonts w:ascii="Helvetica" w:hAnsi="Helvetica"/>
          <w:sz w:val="20"/>
          <w:szCs w:val="20"/>
        </w:rPr>
        <w:t>Sandwiches mit extravagantem Belag, warme Scones mit üppiger Clotted Cream und fruchtiger Marmelade sowie andere kleine Leckereien ihren Platz. „Gekrönt“ werden die Häppchen entweder von einem klassischen, weichen Rundbogen mit bzw. ohne stilistischem Knopf oder einer filigr</w:t>
      </w:r>
      <w:r w:rsidRPr="00B4040E">
        <w:rPr>
          <w:rFonts w:ascii="Helvetica" w:hAnsi="Helvetica"/>
          <w:sz w:val="20"/>
          <w:szCs w:val="20"/>
        </w:rPr>
        <w:t>a</w:t>
      </w:r>
      <w:r w:rsidRPr="00B4040E">
        <w:rPr>
          <w:rFonts w:ascii="Helvetica" w:hAnsi="Helvetica"/>
          <w:sz w:val="20"/>
          <w:szCs w:val="20"/>
        </w:rPr>
        <w:t xml:space="preserve">nen, schwungvollen Spitze – in jedem Fall ein glänzender Eyecatcher </w:t>
      </w:r>
      <w:r w:rsidR="007672DD">
        <w:rPr>
          <w:rFonts w:ascii="Helvetica" w:hAnsi="Helvetica"/>
          <w:sz w:val="20"/>
          <w:szCs w:val="20"/>
        </w:rPr>
        <w:t>neben</w:t>
      </w:r>
      <w:r w:rsidRPr="00B4040E">
        <w:rPr>
          <w:rFonts w:ascii="Helvetica" w:hAnsi="Helvetica"/>
          <w:sz w:val="20"/>
          <w:szCs w:val="20"/>
        </w:rPr>
        <w:t xml:space="preserve"> dem Tisch. Um den feinen Nachmittags-Schmaus zu komplettieren, können Gastronomen und Hoteliers im Gesamtsortiment von Hepp auf passende Accessoires zu</w:t>
      </w:r>
      <w:r w:rsidR="00CC6D3D">
        <w:rPr>
          <w:rFonts w:ascii="Helvetica" w:hAnsi="Helvetica"/>
          <w:sz w:val="20"/>
          <w:szCs w:val="20"/>
        </w:rPr>
        <w:t xml:space="preserve">rückgreifen, </w:t>
      </w:r>
      <w:r w:rsidRPr="00B4040E">
        <w:rPr>
          <w:rFonts w:ascii="Helvetica" w:hAnsi="Helvetica"/>
          <w:sz w:val="20"/>
          <w:szCs w:val="20"/>
        </w:rPr>
        <w:t xml:space="preserve"> von kleineren Universalständern und Platten zum Anrichten über verschiedene Kaffee-</w:t>
      </w:r>
      <w:r w:rsidR="00085462">
        <w:rPr>
          <w:rFonts w:ascii="Helvetica" w:hAnsi="Helvetica"/>
          <w:sz w:val="20"/>
          <w:szCs w:val="20"/>
        </w:rPr>
        <w:t>,</w:t>
      </w:r>
      <w:r w:rsidRPr="00B4040E">
        <w:rPr>
          <w:rFonts w:ascii="Helvetica" w:hAnsi="Helvetica"/>
          <w:sz w:val="20"/>
          <w:szCs w:val="20"/>
        </w:rPr>
        <w:t xml:space="preserve"> Tee- und Milchkannen sowie Teesiebe und Zuckerdosen bis hin zum Champagne</w:t>
      </w:r>
      <w:r w:rsidRPr="00B4040E">
        <w:rPr>
          <w:rFonts w:ascii="Helvetica" w:hAnsi="Helvetica"/>
          <w:sz w:val="20"/>
          <w:szCs w:val="20"/>
        </w:rPr>
        <w:t>r</w:t>
      </w:r>
      <w:r w:rsidRPr="00B4040E">
        <w:rPr>
          <w:rFonts w:ascii="Helvetica" w:hAnsi="Helvetica"/>
          <w:sz w:val="20"/>
          <w:szCs w:val="20"/>
        </w:rPr>
        <w:t>kühler für die luxuriösere Tee-Zeremonie.</w:t>
      </w:r>
    </w:p>
    <w:p w14:paraId="44CEF5E3" w14:textId="77777777" w:rsidR="00B91484" w:rsidRDefault="00B91484" w:rsidP="001F2771">
      <w:pPr>
        <w:spacing w:line="288" w:lineRule="auto"/>
        <w:rPr>
          <w:rFonts w:ascii="Helvetica" w:hAnsi="Helvetica"/>
          <w:sz w:val="20"/>
          <w:szCs w:val="20"/>
        </w:rPr>
      </w:pPr>
    </w:p>
    <w:p w14:paraId="52BBDC61" w14:textId="77777777" w:rsidR="00B91484" w:rsidRPr="00146286" w:rsidRDefault="00B91484" w:rsidP="00B91484">
      <w:pPr>
        <w:rPr>
          <w:rFonts w:ascii="Helvetica" w:hAnsi="Helvetica" w:cs="Arial"/>
          <w:b/>
          <w:sz w:val="20"/>
          <w:szCs w:val="20"/>
        </w:rPr>
      </w:pPr>
      <w:r w:rsidRPr="00146286">
        <w:rPr>
          <w:rFonts w:ascii="Helvetica" w:hAnsi="Helvetica" w:cs="Arial"/>
          <w:b/>
          <w:sz w:val="20"/>
          <w:szCs w:val="20"/>
        </w:rPr>
        <w:t>Bildanforderung</w:t>
      </w:r>
    </w:p>
    <w:p w14:paraId="0C026A0E" w14:textId="77777777" w:rsidR="00B91484" w:rsidRPr="00146286" w:rsidRDefault="00B91484" w:rsidP="00B91484">
      <w:pPr>
        <w:rPr>
          <w:rFonts w:ascii="Helvetica" w:hAnsi="Helvetica" w:cs="Arial"/>
          <w:sz w:val="20"/>
          <w:szCs w:val="20"/>
        </w:rPr>
      </w:pPr>
      <w:r w:rsidRPr="00982BA1">
        <w:rPr>
          <w:rFonts w:ascii="Helvetica" w:hAnsi="Helvetica" w:cs="Arial"/>
          <w:sz w:val="20"/>
          <w:szCs w:val="20"/>
        </w:rPr>
        <w:t xml:space="preserve">Bildmaterial finden Sie zum Download in unserem Medienportal </w:t>
      </w:r>
      <w:hyperlink r:id="rId9" w:history="1">
        <w:r>
          <w:rPr>
            <w:rStyle w:val="Link"/>
            <w:rFonts w:ascii="Helvetica" w:hAnsi="Helvetica" w:cs="Arial"/>
            <w:sz w:val="20"/>
            <w:szCs w:val="20"/>
          </w:rPr>
          <w:t>http://press-n-relations.amid-pr.com/</w:t>
        </w:r>
      </w:hyperlink>
      <w:r>
        <w:rPr>
          <w:rFonts w:ascii="Helvetica" w:hAnsi="Helvetica" w:cs="Arial"/>
          <w:sz w:val="20"/>
          <w:szCs w:val="20"/>
        </w:rPr>
        <w:t xml:space="preserve"> </w:t>
      </w:r>
      <w:r w:rsidRPr="00982BA1">
        <w:rPr>
          <w:rFonts w:ascii="Helvetica" w:hAnsi="Helvetica" w:cs="Arial"/>
          <w:sz w:val="20"/>
          <w:szCs w:val="20"/>
        </w:rPr>
        <w:t>unter dem Suchbegriff</w:t>
      </w:r>
      <w:bookmarkStart w:id="0" w:name="_GoBack"/>
      <w:bookmarkEnd w:id="0"/>
      <w:r w:rsidRPr="00982BA1">
        <w:rPr>
          <w:rFonts w:ascii="Helvetica" w:hAnsi="Helvetica" w:cs="Arial"/>
          <w:sz w:val="20"/>
          <w:szCs w:val="20"/>
        </w:rPr>
        <w:t xml:space="preserve"> „</w:t>
      </w:r>
      <w:r>
        <w:rPr>
          <w:rFonts w:ascii="Helvetica" w:hAnsi="Helvetica" w:cs="Arial"/>
          <w:sz w:val="20"/>
          <w:szCs w:val="20"/>
        </w:rPr>
        <w:t>Hepp-</w:t>
      </w:r>
      <w:r w:rsidR="00E76305">
        <w:rPr>
          <w:rFonts w:ascii="Helvetica" w:hAnsi="Helvetica" w:cs="Arial"/>
          <w:sz w:val="20"/>
          <w:szCs w:val="20"/>
        </w:rPr>
        <w:t>Internorga2016</w:t>
      </w:r>
      <w:r w:rsidRPr="00982BA1">
        <w:rPr>
          <w:rFonts w:ascii="Helvetica" w:hAnsi="Helvetica" w:cs="Arial"/>
          <w:sz w:val="20"/>
          <w:szCs w:val="20"/>
        </w:rPr>
        <w:t>“. Selbstverstän</w:t>
      </w:r>
      <w:r w:rsidRPr="00982BA1">
        <w:rPr>
          <w:rFonts w:ascii="Helvetica" w:hAnsi="Helvetica" w:cs="Arial"/>
          <w:sz w:val="20"/>
          <w:szCs w:val="20"/>
        </w:rPr>
        <w:t>d</w:t>
      </w:r>
      <w:r w:rsidRPr="00982BA1">
        <w:rPr>
          <w:rFonts w:ascii="Helvetica" w:hAnsi="Helvetica" w:cs="Arial"/>
          <w:sz w:val="20"/>
          <w:szCs w:val="20"/>
        </w:rPr>
        <w:t xml:space="preserve">lich schicken wir Ihnen die Dateien auch gerne per E-Mail zu. Kontakt: </w:t>
      </w:r>
      <w:hyperlink r:id="rId10" w:history="1">
        <w:r w:rsidRPr="00982BA1">
          <w:rPr>
            <w:rStyle w:val="Link"/>
            <w:rFonts w:ascii="Helvetica" w:hAnsi="Helvetica" w:cs="Arial"/>
            <w:sz w:val="20"/>
            <w:szCs w:val="20"/>
          </w:rPr>
          <w:t>hepp@press-n-relations.de</w:t>
        </w:r>
      </w:hyperlink>
      <w:r w:rsidRPr="00982BA1">
        <w:rPr>
          <w:rFonts w:ascii="Helvetica" w:hAnsi="Helvetica" w:cs="Arial"/>
          <w:sz w:val="20"/>
          <w:szCs w:val="20"/>
        </w:rPr>
        <w:t>.</w:t>
      </w:r>
    </w:p>
    <w:p w14:paraId="53AB5561" w14:textId="77777777" w:rsidR="001F2771" w:rsidRDefault="001F2771" w:rsidP="005A491B">
      <w:pPr>
        <w:spacing w:line="288" w:lineRule="auto"/>
        <w:rPr>
          <w:rFonts w:ascii="Helvetica" w:hAnsi="Helvetica"/>
          <w:sz w:val="20"/>
          <w:szCs w:val="20"/>
        </w:rPr>
      </w:pPr>
    </w:p>
    <w:p w14:paraId="6EF75037" w14:textId="77777777" w:rsidR="00C4222E" w:rsidRDefault="00A60A2B" w:rsidP="005A491B">
      <w:pPr>
        <w:spacing w:line="288" w:lineRule="auto"/>
        <w:rPr>
          <w:rFonts w:ascii="Helvetica" w:hAnsi="Helvetica"/>
          <w:sz w:val="20"/>
          <w:szCs w:val="20"/>
        </w:rPr>
      </w:pPr>
      <w:r>
        <w:rPr>
          <w:rFonts w:ascii="Helvetica" w:hAnsi="Helvetica"/>
          <w:noProof/>
          <w:sz w:val="20"/>
          <w:szCs w:val="20"/>
        </w:rPr>
        <w:drawing>
          <wp:inline distT="0" distB="0" distL="0" distR="0" wp14:anchorId="6BBF41BB" wp14:editId="23499919">
            <wp:extent cx="1076920" cy="1440000"/>
            <wp:effectExtent l="0" t="0" r="0" b="8255"/>
            <wp:docPr id="7" name="Bild 7" descr="PNR Kunden:Kunden T-Z:WMF.KDaten:WMF-PR:WMF-2015:WMF Birkenfeld:HEPP:TeaTime:Bilder:Word:Hepp-AfternoonTea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5:WMF Birkenfeld:HEPP:TeaTime:Bilder:Word:Hepp-AfternoonTea_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76920" cy="1440000"/>
                    </a:xfrm>
                    <a:prstGeom prst="rect">
                      <a:avLst/>
                    </a:prstGeom>
                    <a:noFill/>
                    <a:ln>
                      <a:noFill/>
                    </a:ln>
                  </pic:spPr>
                </pic:pic>
              </a:graphicData>
            </a:graphic>
          </wp:inline>
        </w:drawing>
      </w:r>
      <w:r w:rsidR="00901777">
        <w:rPr>
          <w:rFonts w:ascii="Helvetica" w:hAnsi="Helvetica"/>
          <w:sz w:val="20"/>
          <w:szCs w:val="20"/>
        </w:rPr>
        <w:t xml:space="preserve"> </w:t>
      </w:r>
      <w:r>
        <w:rPr>
          <w:rFonts w:ascii="Helvetica" w:hAnsi="Helvetica"/>
          <w:noProof/>
          <w:sz w:val="20"/>
          <w:szCs w:val="20"/>
        </w:rPr>
        <w:drawing>
          <wp:inline distT="0" distB="0" distL="0" distR="0" wp14:anchorId="598318CA" wp14:editId="155AECE1">
            <wp:extent cx="1076920" cy="1440000"/>
            <wp:effectExtent l="0" t="0" r="0" b="8255"/>
            <wp:docPr id="10" name="Bild 10" descr="PNR Kunden:Kunden T-Z:WMF.KDaten:WMF-PR:WMF-2015:WMF Birkenfeld:HEPP:TeaTime:Bilder:Word:Hepp-AfternoonTea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5:WMF Birkenfeld:HEPP:TeaTime:Bilder:Word:Hepp-AfternoonTea_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76920" cy="1440000"/>
                    </a:xfrm>
                    <a:prstGeom prst="rect">
                      <a:avLst/>
                    </a:prstGeom>
                    <a:noFill/>
                    <a:ln>
                      <a:noFill/>
                    </a:ln>
                  </pic:spPr>
                </pic:pic>
              </a:graphicData>
            </a:graphic>
          </wp:inline>
        </w:drawing>
      </w:r>
      <w:r w:rsidR="00901777">
        <w:rPr>
          <w:rFonts w:ascii="Helvetica" w:hAnsi="Helvetica"/>
          <w:sz w:val="20"/>
          <w:szCs w:val="20"/>
        </w:rPr>
        <w:t xml:space="preserve"> </w:t>
      </w:r>
      <w:r w:rsidR="000A3073">
        <w:rPr>
          <w:rFonts w:ascii="Helvetica" w:hAnsi="Helvetica"/>
          <w:noProof/>
          <w:sz w:val="20"/>
          <w:szCs w:val="20"/>
        </w:rPr>
        <w:drawing>
          <wp:inline distT="0" distB="0" distL="0" distR="0" wp14:anchorId="5C3E3201" wp14:editId="59112807">
            <wp:extent cx="959368" cy="1440000"/>
            <wp:effectExtent l="0" t="0" r="6350" b="8255"/>
            <wp:docPr id="11" name="Bild 11" descr="PNR Kunden:Kunden T-Z:WMF.KDaten:WMF-PR:WMF-2015:WMF Birkenfeld:HEPP:TeaTime:Bilder:Word:Hepp-Afternoonteamood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5:WMF Birkenfeld:HEPP:TeaTime:Bilder:Word:Hepp-Afternoonteamood_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9368" cy="1440000"/>
                    </a:xfrm>
                    <a:prstGeom prst="rect">
                      <a:avLst/>
                    </a:prstGeom>
                    <a:noFill/>
                    <a:ln>
                      <a:noFill/>
                    </a:ln>
                  </pic:spPr>
                </pic:pic>
              </a:graphicData>
            </a:graphic>
          </wp:inline>
        </w:drawing>
      </w:r>
      <w:r w:rsidR="000A3073">
        <w:rPr>
          <w:rFonts w:ascii="Helvetica" w:hAnsi="Helvetica"/>
          <w:sz w:val="20"/>
          <w:szCs w:val="20"/>
        </w:rPr>
        <w:t xml:space="preserve"> </w:t>
      </w:r>
      <w:r w:rsidR="000A3073">
        <w:rPr>
          <w:rFonts w:ascii="Helvetica" w:hAnsi="Helvetica"/>
          <w:noProof/>
          <w:sz w:val="20"/>
          <w:szCs w:val="20"/>
        </w:rPr>
        <w:drawing>
          <wp:inline distT="0" distB="0" distL="0" distR="0" wp14:anchorId="02398251" wp14:editId="734914DF">
            <wp:extent cx="959368" cy="1440000"/>
            <wp:effectExtent l="0" t="0" r="6350" b="8255"/>
            <wp:docPr id="12" name="Bild 12" descr="PNR Kunden:Kunden T-Z:WMF.KDaten:WMF-PR:WMF-2015:WMF Birkenfeld:HEPP:TeaTime:Bilder:Word:Hepp-Afternoonteamood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5:WMF Birkenfeld:HEPP:TeaTime:Bilder:Word:Hepp-Afternoonteamood_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9368" cy="1440000"/>
                    </a:xfrm>
                    <a:prstGeom prst="rect">
                      <a:avLst/>
                    </a:prstGeom>
                    <a:noFill/>
                    <a:ln>
                      <a:noFill/>
                    </a:ln>
                  </pic:spPr>
                </pic:pic>
              </a:graphicData>
            </a:graphic>
          </wp:inline>
        </w:drawing>
      </w:r>
    </w:p>
    <w:p w14:paraId="20CD2FFD" w14:textId="77777777" w:rsidR="000A7055" w:rsidRDefault="00C4222E" w:rsidP="005A491B">
      <w:pPr>
        <w:spacing w:line="288" w:lineRule="auto"/>
        <w:rPr>
          <w:rFonts w:ascii="Helvetica" w:hAnsi="Helvetica"/>
          <w:sz w:val="20"/>
          <w:szCs w:val="20"/>
        </w:rPr>
      </w:pPr>
      <w:r>
        <w:rPr>
          <w:rFonts w:ascii="Helvetica" w:hAnsi="Helvetica" w:cs="Arial"/>
          <w:noProof/>
          <w:sz w:val="20"/>
          <w:szCs w:val="20"/>
        </w:rPr>
        <w:drawing>
          <wp:inline distT="0" distB="0" distL="0" distR="0" wp14:anchorId="55B298BD" wp14:editId="3F9A6074">
            <wp:extent cx="1432752" cy="910297"/>
            <wp:effectExtent l="0" t="0" r="0" b="4445"/>
            <wp:docPr id="4" name="Bild 4" descr="PNR Kunden:Kunden T-Z:WMF.KDaten:WMF-PR:WMF-Bilder:HEPP:Sequence:Pressemappe:Word:HEPP-Sequence_Vorspeise_Rueckse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Bilder:HEPP:Sequence:Pressemappe:Word:HEPP-Sequence_Vorspeise_Rueckseite.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33766" cy="910941"/>
                    </a:xfrm>
                    <a:prstGeom prst="rect">
                      <a:avLst/>
                    </a:prstGeom>
                    <a:noFill/>
                    <a:ln>
                      <a:noFill/>
                    </a:ln>
                  </pic:spPr>
                </pic:pic>
              </a:graphicData>
            </a:graphic>
          </wp:inline>
        </w:drawing>
      </w:r>
      <w:r>
        <w:rPr>
          <w:rFonts w:ascii="Helvetica" w:hAnsi="Helvetica"/>
          <w:sz w:val="20"/>
          <w:szCs w:val="20"/>
        </w:rPr>
        <w:t xml:space="preserve"> </w:t>
      </w:r>
      <w:r>
        <w:rPr>
          <w:rFonts w:ascii="Helvetica" w:hAnsi="Helvetica" w:cs="Arial"/>
          <w:noProof/>
          <w:sz w:val="20"/>
          <w:szCs w:val="20"/>
        </w:rPr>
        <w:drawing>
          <wp:inline distT="0" distB="0" distL="0" distR="0" wp14:anchorId="20731B28" wp14:editId="7AE59F46">
            <wp:extent cx="1009671" cy="910102"/>
            <wp:effectExtent l="0" t="0" r="6350" b="4445"/>
            <wp:docPr id="6" name="Bild 6" descr="PNR Kunden:Kunden T-Z:WMF.KDaten:WMF-PR:WMF-Bilder:HEPP:Sequence:Pressemappe:Word:HEPP-Sequence_Vorspeise_ob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Bilder:HEPP:Sequence:Pressemappe:Word:HEPP-Sequence_Vorspeise_oben.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10389" cy="910749"/>
                    </a:xfrm>
                    <a:prstGeom prst="rect">
                      <a:avLst/>
                    </a:prstGeom>
                    <a:noFill/>
                    <a:ln>
                      <a:noFill/>
                    </a:ln>
                  </pic:spPr>
                </pic:pic>
              </a:graphicData>
            </a:graphic>
          </wp:inline>
        </w:drawing>
      </w:r>
      <w:r>
        <w:rPr>
          <w:rFonts w:ascii="Helvetica" w:hAnsi="Helvetica"/>
          <w:sz w:val="20"/>
          <w:szCs w:val="20"/>
        </w:rPr>
        <w:t xml:space="preserve"> </w:t>
      </w:r>
      <w:r>
        <w:rPr>
          <w:rFonts w:ascii="Helvetica" w:hAnsi="Helvetica" w:cs="Arial"/>
          <w:noProof/>
          <w:sz w:val="20"/>
          <w:szCs w:val="20"/>
        </w:rPr>
        <w:drawing>
          <wp:inline distT="0" distB="0" distL="0" distR="0" wp14:anchorId="561C4726" wp14:editId="15E26D6D">
            <wp:extent cx="1432752" cy="910297"/>
            <wp:effectExtent l="0" t="0" r="0" b="4445"/>
            <wp:docPr id="3" name="Bild 3" descr="PNR Kunden:Kunden T-Z:WMF.KDaten:WMF-PR:WMF-Bilder:HEPP:Sequence:Pressemappe:Word:HEPP-Sequence_Mues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Bilder:HEPP:Sequence:Pressemappe:Word:HEPP-Sequence_Muesli.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33766" cy="910941"/>
                    </a:xfrm>
                    <a:prstGeom prst="rect">
                      <a:avLst/>
                    </a:prstGeom>
                    <a:noFill/>
                    <a:ln>
                      <a:noFill/>
                    </a:ln>
                  </pic:spPr>
                </pic:pic>
              </a:graphicData>
            </a:graphic>
          </wp:inline>
        </w:drawing>
      </w:r>
      <w:r>
        <w:rPr>
          <w:rFonts w:ascii="Helvetica" w:hAnsi="Helvetica" w:cs="Arial"/>
          <w:noProof/>
          <w:sz w:val="20"/>
          <w:szCs w:val="20"/>
        </w:rPr>
        <w:drawing>
          <wp:inline distT="0" distB="0" distL="0" distR="0" wp14:anchorId="2A8CA24D" wp14:editId="703B242F">
            <wp:extent cx="1432445" cy="910102"/>
            <wp:effectExtent l="0" t="0" r="0" b="4445"/>
            <wp:docPr id="1" name="Bild 1" descr="PNR Kunden:Kunden T-Z:WMF.KDaten:WMF-PR:WMF-Bilder:HEPP:Sequence:Pressemappe:Word:HEPP-Sequence_KaltePlat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Bilder:HEPP:Sequence:Pressemappe:Word:HEPP-Sequence_KaltePlatte.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33459" cy="910746"/>
                    </a:xfrm>
                    <a:prstGeom prst="rect">
                      <a:avLst/>
                    </a:prstGeom>
                    <a:noFill/>
                    <a:ln>
                      <a:noFill/>
                    </a:ln>
                  </pic:spPr>
                </pic:pic>
              </a:graphicData>
            </a:graphic>
          </wp:inline>
        </w:drawing>
      </w:r>
      <w:r>
        <w:rPr>
          <w:rFonts w:ascii="Helvetica" w:hAnsi="Helvetica"/>
          <w:sz w:val="20"/>
          <w:szCs w:val="20"/>
        </w:rPr>
        <w:t xml:space="preserve"> </w:t>
      </w:r>
      <w:r>
        <w:rPr>
          <w:rFonts w:ascii="Helvetica" w:hAnsi="Helvetica" w:cs="Arial"/>
          <w:noProof/>
          <w:sz w:val="20"/>
          <w:szCs w:val="20"/>
        </w:rPr>
        <w:drawing>
          <wp:inline distT="0" distB="0" distL="0" distR="0" wp14:anchorId="27E81277" wp14:editId="0D192E95">
            <wp:extent cx="1413378" cy="897988"/>
            <wp:effectExtent l="0" t="0" r="9525" b="0"/>
            <wp:docPr id="5" name="Bild 5" descr="PNR Kunden:Kunden T-Z:WMF.KDaten:WMF-PR:WMF-Bilder:HEPP:Sequence:Pressemappe:Word:HEPP-Sequence_Vorspei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Bilder:HEPP:Sequence:Pressemappe:Word:HEPP-Sequence_Vorspeise.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14378" cy="898624"/>
                    </a:xfrm>
                    <a:prstGeom prst="rect">
                      <a:avLst/>
                    </a:prstGeom>
                    <a:noFill/>
                    <a:ln>
                      <a:noFill/>
                    </a:ln>
                  </pic:spPr>
                </pic:pic>
              </a:graphicData>
            </a:graphic>
          </wp:inline>
        </w:drawing>
      </w:r>
    </w:p>
    <w:p w14:paraId="7AB6C6DC" w14:textId="77777777" w:rsidR="004B58A8" w:rsidRDefault="004B58A8" w:rsidP="002F05CC">
      <w:pPr>
        <w:rPr>
          <w:rFonts w:ascii="Helvetica" w:hAnsi="Helvetica" w:cs="Arial"/>
          <w:sz w:val="20"/>
          <w:szCs w:val="20"/>
        </w:rPr>
      </w:pPr>
    </w:p>
    <w:p w14:paraId="50F7F0D7" w14:textId="77777777" w:rsidR="00BC3865" w:rsidRDefault="00BC3865" w:rsidP="002F05CC">
      <w:pPr>
        <w:rPr>
          <w:rFonts w:ascii="Helvetica" w:hAnsi="Helvetica" w:cs="Arial"/>
          <w:sz w:val="20"/>
          <w:szCs w:val="20"/>
        </w:rPr>
      </w:pPr>
    </w:p>
    <w:p w14:paraId="52DF38F4" w14:textId="77777777" w:rsidR="00BC3865" w:rsidRDefault="00BC3865" w:rsidP="002F05CC">
      <w:pPr>
        <w:rPr>
          <w:rFonts w:ascii="Helvetica" w:hAnsi="Helvetica" w:cs="Arial"/>
          <w:sz w:val="20"/>
          <w:szCs w:val="20"/>
        </w:rPr>
      </w:pPr>
    </w:p>
    <w:p w14:paraId="5898C21B" w14:textId="77777777" w:rsidR="00BC3865" w:rsidRDefault="00BC3865" w:rsidP="002F05CC">
      <w:pPr>
        <w:rPr>
          <w:rFonts w:ascii="Helvetica" w:hAnsi="Helvetica" w:cs="Arial"/>
          <w:sz w:val="20"/>
          <w:szCs w:val="20"/>
        </w:rPr>
      </w:pPr>
    </w:p>
    <w:p w14:paraId="775B5B00" w14:textId="77777777" w:rsidR="00BC3865" w:rsidRDefault="00BC3865" w:rsidP="002F05CC">
      <w:pPr>
        <w:rPr>
          <w:rFonts w:ascii="Helvetica" w:hAnsi="Helvetica" w:cs="Arial"/>
          <w:sz w:val="20"/>
          <w:szCs w:val="20"/>
        </w:rPr>
      </w:pPr>
    </w:p>
    <w:p w14:paraId="06BEFD00" w14:textId="77777777" w:rsidR="00BC3865" w:rsidRDefault="00BC3865" w:rsidP="002F05CC">
      <w:pPr>
        <w:rPr>
          <w:rFonts w:ascii="Helvetica" w:hAnsi="Helvetica" w:cs="Arial"/>
          <w:sz w:val="20"/>
          <w:szCs w:val="20"/>
        </w:rPr>
      </w:pPr>
    </w:p>
    <w:p w14:paraId="67FC8EFD" w14:textId="77777777" w:rsidR="00BC3865" w:rsidRPr="00146286" w:rsidRDefault="00BC3865" w:rsidP="002F05CC">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181"/>
        <w:gridCol w:w="5489"/>
      </w:tblGrid>
      <w:tr w:rsidR="004B58A8" w:rsidRPr="00982BA1" w14:paraId="4613324F" w14:textId="77777777">
        <w:trPr>
          <w:trHeight w:val="1094"/>
        </w:trPr>
        <w:tc>
          <w:tcPr>
            <w:tcW w:w="4181" w:type="dxa"/>
            <w:tcBorders>
              <w:top w:val="nil"/>
              <w:left w:val="nil"/>
              <w:bottom w:val="nil"/>
              <w:right w:val="nil"/>
            </w:tcBorders>
          </w:tcPr>
          <w:p w14:paraId="5F065D45" w14:textId="77777777" w:rsidR="004B58A8" w:rsidRPr="00982BA1" w:rsidRDefault="004B58A8" w:rsidP="002F05CC">
            <w:pPr>
              <w:rPr>
                <w:rFonts w:ascii="Helvetica" w:hAnsi="Helvetica"/>
                <w:b/>
                <w:sz w:val="18"/>
                <w:szCs w:val="18"/>
              </w:rPr>
            </w:pPr>
            <w:r w:rsidRPr="00982BA1">
              <w:rPr>
                <w:rFonts w:ascii="Helvetica" w:hAnsi="Helvetica"/>
                <w:b/>
                <w:sz w:val="18"/>
                <w:szCs w:val="18"/>
              </w:rPr>
              <w:lastRenderedPageBreak/>
              <w:t>Weitere Informationen:</w:t>
            </w:r>
          </w:p>
          <w:p w14:paraId="12350659" w14:textId="77777777" w:rsidR="004B58A8" w:rsidRDefault="004B58A8" w:rsidP="002F05CC">
            <w:pPr>
              <w:rPr>
                <w:rFonts w:ascii="Helvetica" w:hAnsi="Helvetica"/>
                <w:sz w:val="18"/>
                <w:szCs w:val="18"/>
              </w:rPr>
            </w:pPr>
            <w:r w:rsidRPr="00982BA1">
              <w:rPr>
                <w:rFonts w:ascii="Helvetica" w:hAnsi="Helvetica"/>
                <w:sz w:val="18"/>
                <w:szCs w:val="18"/>
              </w:rPr>
              <w:t xml:space="preserve">Hepp </w:t>
            </w:r>
          </w:p>
          <w:p w14:paraId="22136989" w14:textId="5DC46ACF" w:rsidR="004C67D8" w:rsidRPr="00982BA1" w:rsidRDefault="004C67D8" w:rsidP="002F05CC">
            <w:pPr>
              <w:rPr>
                <w:rFonts w:ascii="Helvetica" w:hAnsi="Helvetica"/>
                <w:sz w:val="18"/>
                <w:szCs w:val="18"/>
              </w:rPr>
            </w:pPr>
            <w:r>
              <w:rPr>
                <w:rFonts w:ascii="Helvetica" w:hAnsi="Helvetica"/>
                <w:sz w:val="18"/>
                <w:szCs w:val="18"/>
              </w:rPr>
              <w:t>Professional Hotel Equipment</w:t>
            </w:r>
          </w:p>
          <w:p w14:paraId="1741357D" w14:textId="53427053" w:rsidR="004B58A8" w:rsidRPr="00982BA1" w:rsidRDefault="004B58A8" w:rsidP="002F05CC">
            <w:pPr>
              <w:rPr>
                <w:rFonts w:ascii="Helvetica" w:hAnsi="Helvetica"/>
                <w:sz w:val="18"/>
                <w:szCs w:val="18"/>
              </w:rPr>
            </w:pPr>
            <w:r w:rsidRPr="00982BA1">
              <w:rPr>
                <w:rFonts w:ascii="Helvetica" w:hAnsi="Helvetica"/>
                <w:sz w:val="18"/>
                <w:szCs w:val="18"/>
              </w:rPr>
              <w:t>proHeq GmbH</w:t>
            </w:r>
          </w:p>
          <w:p w14:paraId="3BADB5E1" w14:textId="77777777" w:rsidR="004B58A8" w:rsidRPr="00982BA1" w:rsidRDefault="004B58A8" w:rsidP="002F05CC">
            <w:pPr>
              <w:rPr>
                <w:rFonts w:ascii="Helvetica" w:hAnsi="Helvetica"/>
                <w:sz w:val="18"/>
                <w:szCs w:val="18"/>
              </w:rPr>
            </w:pPr>
            <w:r w:rsidRPr="00982BA1">
              <w:rPr>
                <w:rFonts w:ascii="Helvetica" w:hAnsi="Helvetica"/>
                <w:sz w:val="18"/>
                <w:szCs w:val="18"/>
              </w:rPr>
              <w:t>Carl-Benz-Str. 10 – 75217 Birkenfeld</w:t>
            </w:r>
          </w:p>
          <w:p w14:paraId="12275ECB" w14:textId="77777777" w:rsidR="004B58A8" w:rsidRPr="00982BA1" w:rsidRDefault="0091513A" w:rsidP="002F05CC">
            <w:pPr>
              <w:rPr>
                <w:rFonts w:ascii="Helvetica" w:hAnsi="Helvetica"/>
                <w:sz w:val="18"/>
                <w:szCs w:val="18"/>
              </w:rPr>
            </w:pPr>
            <w:r w:rsidRPr="00982BA1">
              <w:rPr>
                <w:rFonts w:ascii="Helvetica" w:hAnsi="Helvetica"/>
                <w:sz w:val="18"/>
                <w:szCs w:val="18"/>
              </w:rPr>
              <w:t>Tel.: +49 7231 4885-0 – Fax: +49 7231 4885-83</w:t>
            </w:r>
            <w:r w:rsidRPr="00982BA1">
              <w:rPr>
                <w:rFonts w:ascii="Helvetica" w:hAnsi="Helvetica"/>
                <w:sz w:val="18"/>
                <w:szCs w:val="18"/>
              </w:rPr>
              <w:br/>
              <w:t>presse@hepp.de – www.hepp.de</w:t>
            </w:r>
          </w:p>
        </w:tc>
        <w:tc>
          <w:tcPr>
            <w:tcW w:w="5489" w:type="dxa"/>
            <w:tcBorders>
              <w:top w:val="nil"/>
              <w:left w:val="nil"/>
              <w:bottom w:val="nil"/>
              <w:right w:val="nil"/>
            </w:tcBorders>
          </w:tcPr>
          <w:p w14:paraId="0B6C545C" w14:textId="77777777" w:rsidR="005E4172" w:rsidRPr="00982BA1" w:rsidRDefault="005E4172" w:rsidP="002F05CC">
            <w:pPr>
              <w:rPr>
                <w:rFonts w:ascii="Helvetica" w:hAnsi="Helvetica"/>
                <w:b/>
                <w:sz w:val="18"/>
                <w:szCs w:val="18"/>
              </w:rPr>
            </w:pPr>
            <w:r w:rsidRPr="00982BA1">
              <w:rPr>
                <w:rFonts w:ascii="Helvetica" w:hAnsi="Helvetica"/>
                <w:b/>
                <w:sz w:val="18"/>
                <w:szCs w:val="18"/>
              </w:rPr>
              <w:t>Presse- und Öffentlichkeitsarbeit:</w:t>
            </w:r>
          </w:p>
          <w:p w14:paraId="55ED1341"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Press’n’Relations GmbH </w:t>
            </w:r>
          </w:p>
          <w:p w14:paraId="0308898C" w14:textId="77777777" w:rsidR="005E4172" w:rsidRPr="00982BA1" w:rsidRDefault="005E4172" w:rsidP="002F05CC">
            <w:pPr>
              <w:rPr>
                <w:rFonts w:ascii="Helvetica" w:hAnsi="Helvetica"/>
                <w:sz w:val="18"/>
                <w:szCs w:val="18"/>
              </w:rPr>
            </w:pPr>
            <w:r w:rsidRPr="00982BA1">
              <w:rPr>
                <w:rFonts w:ascii="Helvetica" w:hAnsi="Helvetica"/>
                <w:sz w:val="18"/>
                <w:szCs w:val="18"/>
              </w:rPr>
              <w:t>Vanessa Klein</w:t>
            </w:r>
            <w:r w:rsidR="002037DE">
              <w:rPr>
                <w:rFonts w:ascii="Helvetica" w:hAnsi="Helvetica"/>
                <w:sz w:val="18"/>
                <w:szCs w:val="18"/>
              </w:rPr>
              <w:t xml:space="preserve"> und </w:t>
            </w:r>
            <w:r w:rsidR="002037DE" w:rsidRPr="00982BA1">
              <w:rPr>
                <w:rFonts w:ascii="Helvetica" w:hAnsi="Helvetica"/>
                <w:sz w:val="18"/>
                <w:szCs w:val="18"/>
              </w:rPr>
              <w:t>Monika Nyendick</w:t>
            </w:r>
          </w:p>
          <w:p w14:paraId="799166AB"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Magirusstr. 33 – D-89077 Ulm </w:t>
            </w:r>
          </w:p>
          <w:p w14:paraId="5A1CB1C5"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Tel.: +49 731 962 87-30 – Fax: +49 731 962 87-97  </w:t>
            </w:r>
          </w:p>
          <w:p w14:paraId="19DCC8E1" w14:textId="77777777" w:rsidR="004B58A8" w:rsidRPr="00982BA1" w:rsidRDefault="005E4172" w:rsidP="002F05CC">
            <w:pPr>
              <w:rPr>
                <w:rFonts w:ascii="Helvetica" w:hAnsi="Helvetica"/>
                <w:sz w:val="18"/>
                <w:szCs w:val="18"/>
              </w:rPr>
            </w:pPr>
            <w:r w:rsidRPr="00982BA1">
              <w:rPr>
                <w:rFonts w:ascii="Helvetica" w:hAnsi="Helvetica"/>
                <w:sz w:val="18"/>
                <w:szCs w:val="18"/>
              </w:rPr>
              <w:t xml:space="preserve">hepp@press-n-relations.de - </w:t>
            </w:r>
            <w:hyperlink r:id="rId20" w:history="1">
              <w:r w:rsidRPr="00982BA1">
                <w:rPr>
                  <w:rFonts w:ascii="Helvetica" w:hAnsi="Helvetica"/>
                  <w:sz w:val="18"/>
                  <w:szCs w:val="18"/>
                </w:rPr>
                <w:t>www.press-n-relations.de</w:t>
              </w:r>
            </w:hyperlink>
          </w:p>
        </w:tc>
      </w:tr>
    </w:tbl>
    <w:p w14:paraId="697DE0FB" w14:textId="77777777" w:rsidR="004B58A8" w:rsidRPr="00982BA1" w:rsidRDefault="004B58A8" w:rsidP="002F05CC">
      <w:pPr>
        <w:rPr>
          <w:rFonts w:ascii="Helvetica" w:hAnsi="Helvetica" w:cs="Arial"/>
          <w:color w:val="4C4C4C"/>
          <w:sz w:val="18"/>
          <w:szCs w:val="18"/>
        </w:rPr>
      </w:pPr>
    </w:p>
    <w:p w14:paraId="1D2CE6AF" w14:textId="77777777" w:rsidR="004B58A8" w:rsidRPr="00982BA1" w:rsidRDefault="004B58A8" w:rsidP="002F05CC">
      <w:pPr>
        <w:rPr>
          <w:rFonts w:ascii="Helvetica" w:hAnsi="Helvetica" w:cs="Arial"/>
          <w:b/>
          <w:sz w:val="18"/>
          <w:szCs w:val="18"/>
        </w:rPr>
      </w:pPr>
      <w:r w:rsidRPr="00982BA1">
        <w:rPr>
          <w:rFonts w:ascii="Helvetica" w:hAnsi="Helvetica" w:cs="Arial"/>
          <w:b/>
          <w:sz w:val="18"/>
          <w:szCs w:val="18"/>
        </w:rPr>
        <w:t>Über Hepp</w:t>
      </w:r>
    </w:p>
    <w:p w14:paraId="5E9A97D2" w14:textId="2F29816C" w:rsidR="004B58A8" w:rsidRPr="00982BA1" w:rsidRDefault="004B58A8" w:rsidP="002F05CC">
      <w:pPr>
        <w:rPr>
          <w:rFonts w:ascii="Helvetica" w:hAnsi="Helvetica" w:cs="Arial"/>
          <w:strike/>
          <w:sz w:val="18"/>
          <w:szCs w:val="18"/>
        </w:rPr>
      </w:pPr>
      <w:r w:rsidRPr="00982BA1">
        <w:rPr>
          <w:rFonts w:ascii="Helvetica" w:hAnsi="Helvetica" w:cs="Arial"/>
          <w:sz w:val="18"/>
          <w:szCs w:val="18"/>
        </w:rPr>
        <w:t xml:space="preserve">HEPP – </w:t>
      </w:r>
      <w:r w:rsidR="004C67D8">
        <w:rPr>
          <w:rFonts w:ascii="Helvetica" w:hAnsi="Helvetica" w:cs="Arial"/>
          <w:sz w:val="18"/>
          <w:szCs w:val="18"/>
        </w:rPr>
        <w:t>Professional Hotel Equipment,</w:t>
      </w:r>
      <w:r w:rsidRPr="00982BA1">
        <w:rPr>
          <w:rFonts w:ascii="Helvetica" w:hAnsi="Helvetica" w:cs="Arial"/>
          <w:sz w:val="18"/>
          <w:szCs w:val="18"/>
        </w:rPr>
        <w:t xml:space="preserve"> proHeq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Chafing-Dishes und Speisenverteilsystemen. Material und Verarbeitung stehen im Vordergrund, aber auch in </w:t>
      </w:r>
      <w:r w:rsidRPr="00982BA1">
        <w:rPr>
          <w:rFonts w:ascii="Helvetica" w:hAnsi="Helvetica" w:cs="Arial"/>
          <w:color w:val="000000"/>
          <w:sz w:val="18"/>
          <w:szCs w:val="18"/>
        </w:rPr>
        <w:t>Design</w:t>
      </w:r>
      <w:r w:rsidRPr="00982BA1">
        <w:rPr>
          <w:rFonts w:ascii="Helvetica" w:hAnsi="Helvetica" w:cs="Arial"/>
          <w:sz w:val="18"/>
          <w:szCs w:val="18"/>
        </w:rPr>
        <w:t>, Qualität und Gebrauchsnutzen werden die Hepp-Produkte höchsten Ansprüchen g</w:t>
      </w:r>
      <w:r w:rsidRPr="00982BA1">
        <w:rPr>
          <w:rFonts w:ascii="Helvetica" w:hAnsi="Helvetica" w:cs="Arial"/>
          <w:sz w:val="18"/>
          <w:szCs w:val="18"/>
        </w:rPr>
        <w:t>e</w:t>
      </w:r>
      <w:r w:rsidRPr="00982BA1">
        <w:rPr>
          <w:rFonts w:ascii="Helvetica" w:hAnsi="Helvetica" w:cs="Arial"/>
          <w:sz w:val="18"/>
          <w:szCs w:val="18"/>
        </w:rPr>
        <w:t>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Großverpfleger, internati</w:t>
      </w:r>
      <w:r w:rsidRPr="00982BA1">
        <w:rPr>
          <w:rFonts w:ascii="Helvetica" w:hAnsi="Helvetica" w:cs="Arial"/>
          <w:sz w:val="18"/>
          <w:szCs w:val="18"/>
        </w:rPr>
        <w:t>o</w:t>
      </w:r>
      <w:r w:rsidRPr="00982BA1">
        <w:rPr>
          <w:rFonts w:ascii="Helvetica" w:hAnsi="Helvetica" w:cs="Arial"/>
          <w:sz w:val="18"/>
          <w:szCs w:val="18"/>
        </w:rPr>
        <w:t xml:space="preserve">naler Kreuzfahrtreedereien, Airlines und Bahngesellschaften. </w:t>
      </w:r>
    </w:p>
    <w:sectPr w:rsidR="004B58A8" w:rsidRPr="00982BA1" w:rsidSect="00722D87">
      <w:headerReference w:type="default" r:id="rId21"/>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2D5204" w14:textId="77777777" w:rsidR="00FD4EC7" w:rsidRDefault="00FD4EC7">
      <w:r>
        <w:separator/>
      </w:r>
    </w:p>
  </w:endnote>
  <w:endnote w:type="continuationSeparator" w:id="0">
    <w:p w14:paraId="27E1A6CB" w14:textId="77777777" w:rsidR="00FD4EC7" w:rsidRDefault="00FD4E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82C6AB" w14:textId="77777777" w:rsidR="00FD4EC7" w:rsidRDefault="00FD4EC7">
      <w:r>
        <w:separator/>
      </w:r>
    </w:p>
  </w:footnote>
  <w:footnote w:type="continuationSeparator" w:id="0">
    <w:p w14:paraId="5EE8787D" w14:textId="77777777" w:rsidR="00FD4EC7" w:rsidRDefault="00FD4EC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09FEC0" w14:textId="77777777" w:rsidR="00FD4EC7" w:rsidRDefault="00FD4EC7">
    <w:pPr>
      <w:pStyle w:val="Kopfzeile"/>
      <w:rPr>
        <w:rFonts w:ascii="Helvetica" w:hAnsi="Helvetica"/>
        <w:sz w:val="36"/>
        <w:szCs w:val="28"/>
      </w:rPr>
    </w:pPr>
    <w:r>
      <w:rPr>
        <w:noProof/>
      </w:rPr>
      <w:drawing>
        <wp:anchor distT="0" distB="0" distL="114300" distR="114300" simplePos="0" relativeHeight="251657728" behindDoc="0" locked="0" layoutInCell="1" allowOverlap="1" wp14:anchorId="0BF05DD9" wp14:editId="1F4CFB17">
          <wp:simplePos x="0" y="0"/>
          <wp:positionH relativeFrom="column">
            <wp:posOffset>4800600</wp:posOffset>
          </wp:positionH>
          <wp:positionV relativeFrom="paragraph">
            <wp:posOffset>59690</wp:posOffset>
          </wp:positionV>
          <wp:extent cx="685800" cy="685800"/>
          <wp:effectExtent l="19050" t="0" r="0" b="0"/>
          <wp:wrapNone/>
          <wp:docPr id="2" name="Bild 2" descr="HEPP Logo 40Grau 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PP Logo 40Grau 72dpi"/>
                  <pic:cNvPicPr>
                    <a:picLocks noChangeAspect="1" noChangeArrowheads="1"/>
                  </pic:cNvPicPr>
                </pic:nvPicPr>
                <pic:blipFill>
                  <a:blip r:embed="rId1"/>
                  <a:srcRect/>
                  <a:stretch>
                    <a:fillRect/>
                  </a:stretch>
                </pic:blipFill>
                <pic:spPr bwMode="auto">
                  <a:xfrm>
                    <a:off x="0" y="0"/>
                    <a:ext cx="685800" cy="685800"/>
                  </a:xfrm>
                  <a:prstGeom prst="rect">
                    <a:avLst/>
                  </a:prstGeom>
                  <a:noFill/>
                  <a:ln w="9525">
                    <a:noFill/>
                    <a:miter lim="800000"/>
                    <a:headEnd/>
                    <a:tailEnd/>
                  </a:ln>
                </pic:spPr>
              </pic:pic>
            </a:graphicData>
          </a:graphic>
        </wp:anchor>
      </w:drawing>
    </w:r>
  </w:p>
  <w:p w14:paraId="2E7EC67F" w14:textId="77777777" w:rsidR="00FD4EC7" w:rsidRDefault="00FD4EC7">
    <w:pPr>
      <w:pStyle w:val="Kopfzeile"/>
      <w:rPr>
        <w:rFonts w:ascii="Helvetica" w:hAnsi="Helvetica"/>
        <w:sz w:val="36"/>
        <w:szCs w:val="28"/>
      </w:rPr>
    </w:pPr>
  </w:p>
  <w:p w14:paraId="5091B932" w14:textId="77777777" w:rsidR="00FD4EC7" w:rsidRPr="003D4E85" w:rsidRDefault="00FD4EC7">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hristoph Bovenkerk / Party Rent Group">
    <w15:presenceInfo w15:providerId="AD" w15:userId="S-1-5-21-2843080892-3309477617-3092863258-20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52"/>
    <w:rsid w:val="00013692"/>
    <w:rsid w:val="000235EA"/>
    <w:rsid w:val="000249DB"/>
    <w:rsid w:val="00033F92"/>
    <w:rsid w:val="000515E6"/>
    <w:rsid w:val="00054453"/>
    <w:rsid w:val="00057BA7"/>
    <w:rsid w:val="00061948"/>
    <w:rsid w:val="00062ECD"/>
    <w:rsid w:val="0007182E"/>
    <w:rsid w:val="00080347"/>
    <w:rsid w:val="00081B11"/>
    <w:rsid w:val="00083693"/>
    <w:rsid w:val="00085462"/>
    <w:rsid w:val="00087DC4"/>
    <w:rsid w:val="000941CC"/>
    <w:rsid w:val="000A3073"/>
    <w:rsid w:val="000A7055"/>
    <w:rsid w:val="000B1614"/>
    <w:rsid w:val="000B5DC4"/>
    <w:rsid w:val="000B7BCF"/>
    <w:rsid w:val="000C3CE2"/>
    <w:rsid w:val="000C533E"/>
    <w:rsid w:val="000C56D7"/>
    <w:rsid w:val="000D73C7"/>
    <w:rsid w:val="000E1907"/>
    <w:rsid w:val="000E4380"/>
    <w:rsid w:val="000E5D5B"/>
    <w:rsid w:val="000E7F3E"/>
    <w:rsid w:val="000F0A8F"/>
    <w:rsid w:val="000F1C7E"/>
    <w:rsid w:val="000F5A4C"/>
    <w:rsid w:val="000F5DC3"/>
    <w:rsid w:val="000F62C6"/>
    <w:rsid w:val="00107322"/>
    <w:rsid w:val="0011225D"/>
    <w:rsid w:val="00115339"/>
    <w:rsid w:val="0012437B"/>
    <w:rsid w:val="001255A3"/>
    <w:rsid w:val="00132268"/>
    <w:rsid w:val="00140459"/>
    <w:rsid w:val="001433AE"/>
    <w:rsid w:val="00146286"/>
    <w:rsid w:val="001471C6"/>
    <w:rsid w:val="001531D6"/>
    <w:rsid w:val="00160D52"/>
    <w:rsid w:val="0017358A"/>
    <w:rsid w:val="00175E3A"/>
    <w:rsid w:val="00185100"/>
    <w:rsid w:val="001923AB"/>
    <w:rsid w:val="00193AC9"/>
    <w:rsid w:val="00197AB3"/>
    <w:rsid w:val="001A2801"/>
    <w:rsid w:val="001A49C5"/>
    <w:rsid w:val="001A6E2C"/>
    <w:rsid w:val="001B5D4B"/>
    <w:rsid w:val="001C310F"/>
    <w:rsid w:val="001D0B9E"/>
    <w:rsid w:val="001D0F29"/>
    <w:rsid w:val="001D5706"/>
    <w:rsid w:val="001D5BE2"/>
    <w:rsid w:val="001D6583"/>
    <w:rsid w:val="001E0B03"/>
    <w:rsid w:val="001E6CC5"/>
    <w:rsid w:val="001F2771"/>
    <w:rsid w:val="001F6629"/>
    <w:rsid w:val="0020223C"/>
    <w:rsid w:val="002037DE"/>
    <w:rsid w:val="00205796"/>
    <w:rsid w:val="00210B37"/>
    <w:rsid w:val="002140C5"/>
    <w:rsid w:val="002147CC"/>
    <w:rsid w:val="00215423"/>
    <w:rsid w:val="0021607A"/>
    <w:rsid w:val="0022393C"/>
    <w:rsid w:val="00224CA0"/>
    <w:rsid w:val="00226D26"/>
    <w:rsid w:val="002328C0"/>
    <w:rsid w:val="00233D3B"/>
    <w:rsid w:val="00234512"/>
    <w:rsid w:val="00244FBB"/>
    <w:rsid w:val="002468B4"/>
    <w:rsid w:val="002505B9"/>
    <w:rsid w:val="002510A6"/>
    <w:rsid w:val="00256914"/>
    <w:rsid w:val="002709BD"/>
    <w:rsid w:val="00273519"/>
    <w:rsid w:val="00275FF8"/>
    <w:rsid w:val="00287A73"/>
    <w:rsid w:val="002920E2"/>
    <w:rsid w:val="002962B1"/>
    <w:rsid w:val="00296B28"/>
    <w:rsid w:val="002A09A9"/>
    <w:rsid w:val="002A4908"/>
    <w:rsid w:val="002A7054"/>
    <w:rsid w:val="002B401D"/>
    <w:rsid w:val="002B6405"/>
    <w:rsid w:val="002C32A7"/>
    <w:rsid w:val="002C536C"/>
    <w:rsid w:val="002D1FC4"/>
    <w:rsid w:val="002D6570"/>
    <w:rsid w:val="002E1103"/>
    <w:rsid w:val="002E11D4"/>
    <w:rsid w:val="002E377F"/>
    <w:rsid w:val="002E55F9"/>
    <w:rsid w:val="002E6242"/>
    <w:rsid w:val="002F037C"/>
    <w:rsid w:val="002F05CC"/>
    <w:rsid w:val="002F20C7"/>
    <w:rsid w:val="002F3AD7"/>
    <w:rsid w:val="002F4AAB"/>
    <w:rsid w:val="00300411"/>
    <w:rsid w:val="003114EF"/>
    <w:rsid w:val="003120E3"/>
    <w:rsid w:val="00312EED"/>
    <w:rsid w:val="00322751"/>
    <w:rsid w:val="00322FB1"/>
    <w:rsid w:val="00322FFC"/>
    <w:rsid w:val="00324FF7"/>
    <w:rsid w:val="00327974"/>
    <w:rsid w:val="00332F48"/>
    <w:rsid w:val="00335078"/>
    <w:rsid w:val="00343E03"/>
    <w:rsid w:val="0034487E"/>
    <w:rsid w:val="00345512"/>
    <w:rsid w:val="0035124B"/>
    <w:rsid w:val="003528D7"/>
    <w:rsid w:val="00353B22"/>
    <w:rsid w:val="00364676"/>
    <w:rsid w:val="0037305F"/>
    <w:rsid w:val="003772EB"/>
    <w:rsid w:val="003774F5"/>
    <w:rsid w:val="00382FE9"/>
    <w:rsid w:val="003856AA"/>
    <w:rsid w:val="0038784B"/>
    <w:rsid w:val="00394E48"/>
    <w:rsid w:val="00395DD6"/>
    <w:rsid w:val="00395DEA"/>
    <w:rsid w:val="003966F0"/>
    <w:rsid w:val="003A1769"/>
    <w:rsid w:val="003A18D6"/>
    <w:rsid w:val="003A4347"/>
    <w:rsid w:val="003A61A6"/>
    <w:rsid w:val="003A7FAE"/>
    <w:rsid w:val="003B1EBF"/>
    <w:rsid w:val="003B2371"/>
    <w:rsid w:val="003B5A38"/>
    <w:rsid w:val="003B7E3A"/>
    <w:rsid w:val="003C6813"/>
    <w:rsid w:val="003D1552"/>
    <w:rsid w:val="003D3221"/>
    <w:rsid w:val="003D3E7B"/>
    <w:rsid w:val="003D4F89"/>
    <w:rsid w:val="003D6548"/>
    <w:rsid w:val="003D7E59"/>
    <w:rsid w:val="003E287B"/>
    <w:rsid w:val="003E4119"/>
    <w:rsid w:val="003E5644"/>
    <w:rsid w:val="003E7AE4"/>
    <w:rsid w:val="003F3136"/>
    <w:rsid w:val="003F55A5"/>
    <w:rsid w:val="0040321E"/>
    <w:rsid w:val="00404B46"/>
    <w:rsid w:val="004075A9"/>
    <w:rsid w:val="00410E02"/>
    <w:rsid w:val="004154C7"/>
    <w:rsid w:val="0041712E"/>
    <w:rsid w:val="00417C06"/>
    <w:rsid w:val="00420148"/>
    <w:rsid w:val="00422AA4"/>
    <w:rsid w:val="00425F5A"/>
    <w:rsid w:val="00433EAA"/>
    <w:rsid w:val="004410EF"/>
    <w:rsid w:val="00443D6E"/>
    <w:rsid w:val="004445AF"/>
    <w:rsid w:val="00444AB8"/>
    <w:rsid w:val="004458D9"/>
    <w:rsid w:val="0045091F"/>
    <w:rsid w:val="00451B0C"/>
    <w:rsid w:val="00456D61"/>
    <w:rsid w:val="00457152"/>
    <w:rsid w:val="00460ECC"/>
    <w:rsid w:val="00462C2D"/>
    <w:rsid w:val="0047574A"/>
    <w:rsid w:val="00476507"/>
    <w:rsid w:val="00483D03"/>
    <w:rsid w:val="004848FF"/>
    <w:rsid w:val="004849C4"/>
    <w:rsid w:val="00494999"/>
    <w:rsid w:val="004A4A09"/>
    <w:rsid w:val="004A7DD8"/>
    <w:rsid w:val="004B0457"/>
    <w:rsid w:val="004B58A8"/>
    <w:rsid w:val="004C2723"/>
    <w:rsid w:val="004C2A5F"/>
    <w:rsid w:val="004C67D8"/>
    <w:rsid w:val="004C7481"/>
    <w:rsid w:val="004D06F0"/>
    <w:rsid w:val="004D13C4"/>
    <w:rsid w:val="004D23BF"/>
    <w:rsid w:val="004D3622"/>
    <w:rsid w:val="004D415A"/>
    <w:rsid w:val="004E0441"/>
    <w:rsid w:val="004E285F"/>
    <w:rsid w:val="004E78CF"/>
    <w:rsid w:val="004F03B7"/>
    <w:rsid w:val="004F4858"/>
    <w:rsid w:val="004F5E1F"/>
    <w:rsid w:val="004F618B"/>
    <w:rsid w:val="004F6F3D"/>
    <w:rsid w:val="00511807"/>
    <w:rsid w:val="005157DA"/>
    <w:rsid w:val="0051721A"/>
    <w:rsid w:val="00517BBF"/>
    <w:rsid w:val="00520B17"/>
    <w:rsid w:val="005315D4"/>
    <w:rsid w:val="00531BDA"/>
    <w:rsid w:val="005320E2"/>
    <w:rsid w:val="00533DA3"/>
    <w:rsid w:val="005420BE"/>
    <w:rsid w:val="005435E4"/>
    <w:rsid w:val="00547D54"/>
    <w:rsid w:val="00551216"/>
    <w:rsid w:val="00551816"/>
    <w:rsid w:val="00555177"/>
    <w:rsid w:val="00556BA5"/>
    <w:rsid w:val="005605C3"/>
    <w:rsid w:val="005617F8"/>
    <w:rsid w:val="00564C3E"/>
    <w:rsid w:val="0056550E"/>
    <w:rsid w:val="00570A2B"/>
    <w:rsid w:val="0057230C"/>
    <w:rsid w:val="005735B0"/>
    <w:rsid w:val="00573881"/>
    <w:rsid w:val="00576B85"/>
    <w:rsid w:val="00577050"/>
    <w:rsid w:val="00577E70"/>
    <w:rsid w:val="0058392C"/>
    <w:rsid w:val="0058592C"/>
    <w:rsid w:val="005919B0"/>
    <w:rsid w:val="00595B63"/>
    <w:rsid w:val="00596B7E"/>
    <w:rsid w:val="005970A8"/>
    <w:rsid w:val="005A0A1A"/>
    <w:rsid w:val="005A253C"/>
    <w:rsid w:val="005A491B"/>
    <w:rsid w:val="005B32E1"/>
    <w:rsid w:val="005B7BE4"/>
    <w:rsid w:val="005C1149"/>
    <w:rsid w:val="005C2216"/>
    <w:rsid w:val="005C62D7"/>
    <w:rsid w:val="005C7BF7"/>
    <w:rsid w:val="005D1A3F"/>
    <w:rsid w:val="005D26A2"/>
    <w:rsid w:val="005D636D"/>
    <w:rsid w:val="005D6DD8"/>
    <w:rsid w:val="005D76E5"/>
    <w:rsid w:val="005E2907"/>
    <w:rsid w:val="005E4172"/>
    <w:rsid w:val="005E54C5"/>
    <w:rsid w:val="005E72DC"/>
    <w:rsid w:val="006004B6"/>
    <w:rsid w:val="00604E5B"/>
    <w:rsid w:val="00606752"/>
    <w:rsid w:val="00606AFA"/>
    <w:rsid w:val="00625D20"/>
    <w:rsid w:val="006266EF"/>
    <w:rsid w:val="00641981"/>
    <w:rsid w:val="00643C5D"/>
    <w:rsid w:val="00645491"/>
    <w:rsid w:val="00646622"/>
    <w:rsid w:val="00650169"/>
    <w:rsid w:val="006579D2"/>
    <w:rsid w:val="00661F3F"/>
    <w:rsid w:val="00667928"/>
    <w:rsid w:val="00671052"/>
    <w:rsid w:val="00672943"/>
    <w:rsid w:val="00674B45"/>
    <w:rsid w:val="00676F97"/>
    <w:rsid w:val="006806DE"/>
    <w:rsid w:val="00681AC3"/>
    <w:rsid w:val="00682A7F"/>
    <w:rsid w:val="00683B0D"/>
    <w:rsid w:val="006A09EB"/>
    <w:rsid w:val="006A1F42"/>
    <w:rsid w:val="006A3D9A"/>
    <w:rsid w:val="006C3AA7"/>
    <w:rsid w:val="006C3F7B"/>
    <w:rsid w:val="006C5C52"/>
    <w:rsid w:val="006D0FC9"/>
    <w:rsid w:val="006D1831"/>
    <w:rsid w:val="006D2FE6"/>
    <w:rsid w:val="006D5DD6"/>
    <w:rsid w:val="006D66F6"/>
    <w:rsid w:val="006E0B72"/>
    <w:rsid w:val="006E0C21"/>
    <w:rsid w:val="006F3FA6"/>
    <w:rsid w:val="00700AF4"/>
    <w:rsid w:val="00707389"/>
    <w:rsid w:val="00713317"/>
    <w:rsid w:val="00713E41"/>
    <w:rsid w:val="0071408A"/>
    <w:rsid w:val="00714BC1"/>
    <w:rsid w:val="007152F0"/>
    <w:rsid w:val="00715D5F"/>
    <w:rsid w:val="00722D87"/>
    <w:rsid w:val="007247B4"/>
    <w:rsid w:val="007249CD"/>
    <w:rsid w:val="00727498"/>
    <w:rsid w:val="00730A43"/>
    <w:rsid w:val="007422CD"/>
    <w:rsid w:val="00743208"/>
    <w:rsid w:val="007437A9"/>
    <w:rsid w:val="00744C17"/>
    <w:rsid w:val="00752880"/>
    <w:rsid w:val="00756535"/>
    <w:rsid w:val="007672DD"/>
    <w:rsid w:val="00772801"/>
    <w:rsid w:val="00773C38"/>
    <w:rsid w:val="00793F5B"/>
    <w:rsid w:val="00794E96"/>
    <w:rsid w:val="0079536F"/>
    <w:rsid w:val="00795F7C"/>
    <w:rsid w:val="00796B18"/>
    <w:rsid w:val="007A0710"/>
    <w:rsid w:val="007A31B5"/>
    <w:rsid w:val="007A3741"/>
    <w:rsid w:val="007A4D72"/>
    <w:rsid w:val="007A5931"/>
    <w:rsid w:val="007C375A"/>
    <w:rsid w:val="007C4A0A"/>
    <w:rsid w:val="007D6FFD"/>
    <w:rsid w:val="007E64F4"/>
    <w:rsid w:val="007E71A7"/>
    <w:rsid w:val="007F162D"/>
    <w:rsid w:val="007F50F3"/>
    <w:rsid w:val="007F7EDA"/>
    <w:rsid w:val="008007CD"/>
    <w:rsid w:val="00813D0D"/>
    <w:rsid w:val="00815CC1"/>
    <w:rsid w:val="008165F3"/>
    <w:rsid w:val="00817BBE"/>
    <w:rsid w:val="00825BD0"/>
    <w:rsid w:val="008334BA"/>
    <w:rsid w:val="00834454"/>
    <w:rsid w:val="00841A57"/>
    <w:rsid w:val="00846B8E"/>
    <w:rsid w:val="008515BC"/>
    <w:rsid w:val="00853A5A"/>
    <w:rsid w:val="00855298"/>
    <w:rsid w:val="008572B7"/>
    <w:rsid w:val="00870798"/>
    <w:rsid w:val="008716F6"/>
    <w:rsid w:val="00885BA8"/>
    <w:rsid w:val="008868BE"/>
    <w:rsid w:val="00891978"/>
    <w:rsid w:val="00891DD3"/>
    <w:rsid w:val="00895450"/>
    <w:rsid w:val="008A29F2"/>
    <w:rsid w:val="008A3779"/>
    <w:rsid w:val="008A477E"/>
    <w:rsid w:val="008B0653"/>
    <w:rsid w:val="008B1DAB"/>
    <w:rsid w:val="008B2C51"/>
    <w:rsid w:val="008B78E2"/>
    <w:rsid w:val="008C13E7"/>
    <w:rsid w:val="008C37D8"/>
    <w:rsid w:val="008C5161"/>
    <w:rsid w:val="008D4635"/>
    <w:rsid w:val="008D686B"/>
    <w:rsid w:val="008E7FEC"/>
    <w:rsid w:val="008F5661"/>
    <w:rsid w:val="008F7D25"/>
    <w:rsid w:val="00901777"/>
    <w:rsid w:val="0090618B"/>
    <w:rsid w:val="009106BF"/>
    <w:rsid w:val="009117B9"/>
    <w:rsid w:val="00913864"/>
    <w:rsid w:val="00913E10"/>
    <w:rsid w:val="0091513A"/>
    <w:rsid w:val="00915D00"/>
    <w:rsid w:val="00927D0B"/>
    <w:rsid w:val="009312F9"/>
    <w:rsid w:val="00945275"/>
    <w:rsid w:val="00951AC9"/>
    <w:rsid w:val="0095674C"/>
    <w:rsid w:val="00957422"/>
    <w:rsid w:val="009634EC"/>
    <w:rsid w:val="00964EC7"/>
    <w:rsid w:val="00967BA9"/>
    <w:rsid w:val="00976089"/>
    <w:rsid w:val="009769DD"/>
    <w:rsid w:val="00982BA1"/>
    <w:rsid w:val="009A1158"/>
    <w:rsid w:val="009A3CDA"/>
    <w:rsid w:val="009A5072"/>
    <w:rsid w:val="009A5AF9"/>
    <w:rsid w:val="009B00F8"/>
    <w:rsid w:val="009B2C1F"/>
    <w:rsid w:val="009B35D4"/>
    <w:rsid w:val="009B4539"/>
    <w:rsid w:val="009B47FA"/>
    <w:rsid w:val="009C472B"/>
    <w:rsid w:val="009C4763"/>
    <w:rsid w:val="009C51D4"/>
    <w:rsid w:val="009E0E9D"/>
    <w:rsid w:val="009E430E"/>
    <w:rsid w:val="009E6904"/>
    <w:rsid w:val="009F1B7E"/>
    <w:rsid w:val="00A032CB"/>
    <w:rsid w:val="00A12898"/>
    <w:rsid w:val="00A138C7"/>
    <w:rsid w:val="00A200ED"/>
    <w:rsid w:val="00A22A68"/>
    <w:rsid w:val="00A22C8F"/>
    <w:rsid w:val="00A236B4"/>
    <w:rsid w:val="00A23AC4"/>
    <w:rsid w:val="00A24CDF"/>
    <w:rsid w:val="00A34A63"/>
    <w:rsid w:val="00A426FC"/>
    <w:rsid w:val="00A43847"/>
    <w:rsid w:val="00A440B9"/>
    <w:rsid w:val="00A473E9"/>
    <w:rsid w:val="00A50415"/>
    <w:rsid w:val="00A504D9"/>
    <w:rsid w:val="00A5488A"/>
    <w:rsid w:val="00A55CB8"/>
    <w:rsid w:val="00A60A2B"/>
    <w:rsid w:val="00A66A8F"/>
    <w:rsid w:val="00A67EE9"/>
    <w:rsid w:val="00A70461"/>
    <w:rsid w:val="00A84A23"/>
    <w:rsid w:val="00A86589"/>
    <w:rsid w:val="00A8726A"/>
    <w:rsid w:val="00A93BB0"/>
    <w:rsid w:val="00AA5831"/>
    <w:rsid w:val="00AA749C"/>
    <w:rsid w:val="00AC0023"/>
    <w:rsid w:val="00AC114A"/>
    <w:rsid w:val="00AC4292"/>
    <w:rsid w:val="00AC7FBF"/>
    <w:rsid w:val="00AD0CAB"/>
    <w:rsid w:val="00AD0EA5"/>
    <w:rsid w:val="00AD4A62"/>
    <w:rsid w:val="00AD7ABA"/>
    <w:rsid w:val="00AE4784"/>
    <w:rsid w:val="00AE4FA2"/>
    <w:rsid w:val="00AF678A"/>
    <w:rsid w:val="00AF7314"/>
    <w:rsid w:val="00AF7781"/>
    <w:rsid w:val="00B009D2"/>
    <w:rsid w:val="00B00A1A"/>
    <w:rsid w:val="00B0117F"/>
    <w:rsid w:val="00B0183D"/>
    <w:rsid w:val="00B02A81"/>
    <w:rsid w:val="00B110A4"/>
    <w:rsid w:val="00B25EBA"/>
    <w:rsid w:val="00B30434"/>
    <w:rsid w:val="00B31125"/>
    <w:rsid w:val="00B33DC6"/>
    <w:rsid w:val="00B4040E"/>
    <w:rsid w:val="00B477D3"/>
    <w:rsid w:val="00B53FAD"/>
    <w:rsid w:val="00B625F8"/>
    <w:rsid w:val="00B62D3D"/>
    <w:rsid w:val="00B63195"/>
    <w:rsid w:val="00B64003"/>
    <w:rsid w:val="00B71A91"/>
    <w:rsid w:val="00B77706"/>
    <w:rsid w:val="00B878CA"/>
    <w:rsid w:val="00B90DAC"/>
    <w:rsid w:val="00B91484"/>
    <w:rsid w:val="00B94FC6"/>
    <w:rsid w:val="00B95570"/>
    <w:rsid w:val="00BA2998"/>
    <w:rsid w:val="00BA7820"/>
    <w:rsid w:val="00BB1127"/>
    <w:rsid w:val="00BB5098"/>
    <w:rsid w:val="00BB6E8A"/>
    <w:rsid w:val="00BC0E3A"/>
    <w:rsid w:val="00BC2362"/>
    <w:rsid w:val="00BC23FA"/>
    <w:rsid w:val="00BC3268"/>
    <w:rsid w:val="00BC3865"/>
    <w:rsid w:val="00BC4116"/>
    <w:rsid w:val="00BE1669"/>
    <w:rsid w:val="00BF2FAA"/>
    <w:rsid w:val="00BF43D2"/>
    <w:rsid w:val="00BF43FC"/>
    <w:rsid w:val="00BF4FD0"/>
    <w:rsid w:val="00BF72BE"/>
    <w:rsid w:val="00C0418E"/>
    <w:rsid w:val="00C04643"/>
    <w:rsid w:val="00C04EDB"/>
    <w:rsid w:val="00C11E98"/>
    <w:rsid w:val="00C16B30"/>
    <w:rsid w:val="00C16B81"/>
    <w:rsid w:val="00C209F7"/>
    <w:rsid w:val="00C23165"/>
    <w:rsid w:val="00C24187"/>
    <w:rsid w:val="00C24EEF"/>
    <w:rsid w:val="00C31C47"/>
    <w:rsid w:val="00C4222E"/>
    <w:rsid w:val="00C45E88"/>
    <w:rsid w:val="00C464DA"/>
    <w:rsid w:val="00C46543"/>
    <w:rsid w:val="00C50690"/>
    <w:rsid w:val="00C530F7"/>
    <w:rsid w:val="00C537E4"/>
    <w:rsid w:val="00C60B6C"/>
    <w:rsid w:val="00C61FA2"/>
    <w:rsid w:val="00C625ED"/>
    <w:rsid w:val="00C62936"/>
    <w:rsid w:val="00C63098"/>
    <w:rsid w:val="00C70340"/>
    <w:rsid w:val="00C70638"/>
    <w:rsid w:val="00C74964"/>
    <w:rsid w:val="00C773D0"/>
    <w:rsid w:val="00C81B65"/>
    <w:rsid w:val="00C86AB9"/>
    <w:rsid w:val="00C94463"/>
    <w:rsid w:val="00C97A9B"/>
    <w:rsid w:val="00CA026E"/>
    <w:rsid w:val="00CA34C3"/>
    <w:rsid w:val="00CA4A0B"/>
    <w:rsid w:val="00CA4DAA"/>
    <w:rsid w:val="00CB5DA7"/>
    <w:rsid w:val="00CC04FB"/>
    <w:rsid w:val="00CC15F6"/>
    <w:rsid w:val="00CC4575"/>
    <w:rsid w:val="00CC4D94"/>
    <w:rsid w:val="00CC6D3D"/>
    <w:rsid w:val="00CD0471"/>
    <w:rsid w:val="00CD5892"/>
    <w:rsid w:val="00CE3610"/>
    <w:rsid w:val="00CE3C81"/>
    <w:rsid w:val="00CE6EA0"/>
    <w:rsid w:val="00CE7F9E"/>
    <w:rsid w:val="00CF15DD"/>
    <w:rsid w:val="00CF53C9"/>
    <w:rsid w:val="00D004A5"/>
    <w:rsid w:val="00D02B6D"/>
    <w:rsid w:val="00D04630"/>
    <w:rsid w:val="00D127BB"/>
    <w:rsid w:val="00D143A9"/>
    <w:rsid w:val="00D166EC"/>
    <w:rsid w:val="00D20CE7"/>
    <w:rsid w:val="00D223C2"/>
    <w:rsid w:val="00D2613D"/>
    <w:rsid w:val="00D33ED7"/>
    <w:rsid w:val="00D37631"/>
    <w:rsid w:val="00D403A5"/>
    <w:rsid w:val="00D4369E"/>
    <w:rsid w:val="00D45FD1"/>
    <w:rsid w:val="00D57E41"/>
    <w:rsid w:val="00D60820"/>
    <w:rsid w:val="00D60DDA"/>
    <w:rsid w:val="00D6207D"/>
    <w:rsid w:val="00D63575"/>
    <w:rsid w:val="00D64757"/>
    <w:rsid w:val="00D64B60"/>
    <w:rsid w:val="00D651C4"/>
    <w:rsid w:val="00D660E5"/>
    <w:rsid w:val="00D70789"/>
    <w:rsid w:val="00D714AF"/>
    <w:rsid w:val="00D72A3D"/>
    <w:rsid w:val="00D74C8E"/>
    <w:rsid w:val="00D83FBF"/>
    <w:rsid w:val="00D90E1C"/>
    <w:rsid w:val="00DA39B6"/>
    <w:rsid w:val="00DB2ED5"/>
    <w:rsid w:val="00DB5350"/>
    <w:rsid w:val="00DC1960"/>
    <w:rsid w:val="00DC2574"/>
    <w:rsid w:val="00DC5967"/>
    <w:rsid w:val="00DC5EEA"/>
    <w:rsid w:val="00DC7697"/>
    <w:rsid w:val="00DD09CF"/>
    <w:rsid w:val="00DD2DC4"/>
    <w:rsid w:val="00DD7B4E"/>
    <w:rsid w:val="00DE610C"/>
    <w:rsid w:val="00DF2138"/>
    <w:rsid w:val="00E002BD"/>
    <w:rsid w:val="00E06886"/>
    <w:rsid w:val="00E06A22"/>
    <w:rsid w:val="00E1523E"/>
    <w:rsid w:val="00E16B02"/>
    <w:rsid w:val="00E21709"/>
    <w:rsid w:val="00E26318"/>
    <w:rsid w:val="00E3134C"/>
    <w:rsid w:val="00E31F40"/>
    <w:rsid w:val="00E325D7"/>
    <w:rsid w:val="00E33845"/>
    <w:rsid w:val="00E40747"/>
    <w:rsid w:val="00E409FA"/>
    <w:rsid w:val="00E4104C"/>
    <w:rsid w:val="00E43E51"/>
    <w:rsid w:val="00E44990"/>
    <w:rsid w:val="00E53DA2"/>
    <w:rsid w:val="00E56894"/>
    <w:rsid w:val="00E62090"/>
    <w:rsid w:val="00E64925"/>
    <w:rsid w:val="00E65CFF"/>
    <w:rsid w:val="00E70553"/>
    <w:rsid w:val="00E749C7"/>
    <w:rsid w:val="00E749E3"/>
    <w:rsid w:val="00E76305"/>
    <w:rsid w:val="00E76321"/>
    <w:rsid w:val="00E771DF"/>
    <w:rsid w:val="00E7787C"/>
    <w:rsid w:val="00E80CFF"/>
    <w:rsid w:val="00E82E8E"/>
    <w:rsid w:val="00E91960"/>
    <w:rsid w:val="00E92B61"/>
    <w:rsid w:val="00EA2B51"/>
    <w:rsid w:val="00EA6C3F"/>
    <w:rsid w:val="00EB114F"/>
    <w:rsid w:val="00EB1E2C"/>
    <w:rsid w:val="00EB38EF"/>
    <w:rsid w:val="00EC1879"/>
    <w:rsid w:val="00EC5BDA"/>
    <w:rsid w:val="00EC77E4"/>
    <w:rsid w:val="00ED0ABC"/>
    <w:rsid w:val="00EE001F"/>
    <w:rsid w:val="00EE19AC"/>
    <w:rsid w:val="00EE6EE7"/>
    <w:rsid w:val="00EF1820"/>
    <w:rsid w:val="00EF1C9C"/>
    <w:rsid w:val="00F06BDC"/>
    <w:rsid w:val="00F071C0"/>
    <w:rsid w:val="00F1123A"/>
    <w:rsid w:val="00F13097"/>
    <w:rsid w:val="00F23952"/>
    <w:rsid w:val="00F251A8"/>
    <w:rsid w:val="00F313E9"/>
    <w:rsid w:val="00F3235F"/>
    <w:rsid w:val="00F42792"/>
    <w:rsid w:val="00F52299"/>
    <w:rsid w:val="00F579A4"/>
    <w:rsid w:val="00F631DA"/>
    <w:rsid w:val="00F67FFA"/>
    <w:rsid w:val="00F71B5E"/>
    <w:rsid w:val="00F750C7"/>
    <w:rsid w:val="00F77408"/>
    <w:rsid w:val="00F77FBF"/>
    <w:rsid w:val="00F834B4"/>
    <w:rsid w:val="00F87D61"/>
    <w:rsid w:val="00F91C81"/>
    <w:rsid w:val="00F91FF3"/>
    <w:rsid w:val="00F95C67"/>
    <w:rsid w:val="00FA3044"/>
    <w:rsid w:val="00FA6B26"/>
    <w:rsid w:val="00FA71F1"/>
    <w:rsid w:val="00FB3721"/>
    <w:rsid w:val="00FC1C11"/>
    <w:rsid w:val="00FC2568"/>
    <w:rsid w:val="00FC2DFF"/>
    <w:rsid w:val="00FC5C09"/>
    <w:rsid w:val="00FC5F09"/>
    <w:rsid w:val="00FC6987"/>
    <w:rsid w:val="00FD01F2"/>
    <w:rsid w:val="00FD04C0"/>
    <w:rsid w:val="00FD0ED8"/>
    <w:rsid w:val="00FD1619"/>
    <w:rsid w:val="00FD4EC7"/>
    <w:rsid w:val="00FD6C6C"/>
    <w:rsid w:val="00FD793E"/>
    <w:rsid w:val="00FF328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75E9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press-n-relations.mediamid.com/AMID-PR/open.jsp?action=search&amp;query=Hepp-Partyrent" TargetMode="External"/><Relationship Id="rId20" Type="http://schemas.openxmlformats.org/officeDocument/2006/relationships/hyperlink" Target="http://www.press-n-relations.de" TargetMode="External"/><Relationship Id="rId21" Type="http://schemas.openxmlformats.org/officeDocument/2006/relationships/header" Target="header1.xml"/><Relationship Id="rId22" Type="http://schemas.openxmlformats.org/officeDocument/2006/relationships/fontTable" Target="fontTable.xml"/><Relationship Id="rId23" Type="http://schemas.openxmlformats.org/officeDocument/2006/relationships/theme" Target="theme/theme1.xml"/><Relationship Id="rId24" Type="http://schemas.microsoft.com/office/2011/relationships/people" Target="people.xml"/><Relationship Id="rId10" Type="http://schemas.openxmlformats.org/officeDocument/2006/relationships/hyperlink" Target="mailto:hepp@press-n-relations.de" TargetMode="External"/><Relationship Id="rId11" Type="http://schemas.openxmlformats.org/officeDocument/2006/relationships/image" Target="media/image1.jpeg"/><Relationship Id="rId12" Type="http://schemas.openxmlformats.org/officeDocument/2006/relationships/image" Target="media/image2.jpeg"/><Relationship Id="rId13" Type="http://schemas.openxmlformats.org/officeDocument/2006/relationships/image" Target="media/image3.jpeg"/><Relationship Id="rId14" Type="http://schemas.openxmlformats.org/officeDocument/2006/relationships/image" Target="media/image4.jpeg"/><Relationship Id="rId15" Type="http://schemas.openxmlformats.org/officeDocument/2006/relationships/image" Target="media/image5.jpeg"/><Relationship Id="rId16" Type="http://schemas.openxmlformats.org/officeDocument/2006/relationships/image" Target="media/image6.jpeg"/><Relationship Id="rId17" Type="http://schemas.openxmlformats.org/officeDocument/2006/relationships/image" Target="media/image7.jpeg"/><Relationship Id="rId18" Type="http://schemas.openxmlformats.org/officeDocument/2006/relationships/image" Target="media/image8.jpeg"/><Relationship Id="rId19" Type="http://schemas.openxmlformats.org/officeDocument/2006/relationships/image" Target="media/image9.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996AB30-3D57-C849-9BA8-CC5009BA22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806</Words>
  <Characters>5082</Characters>
  <Application>Microsoft Macintosh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5877</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Vanessa Klein</cp:lastModifiedBy>
  <cp:revision>12</cp:revision>
  <cp:lastPrinted>2015-12-18T09:10:00Z</cp:lastPrinted>
  <dcterms:created xsi:type="dcterms:W3CDTF">2016-01-12T10:37:00Z</dcterms:created>
  <dcterms:modified xsi:type="dcterms:W3CDTF">2016-01-18T07:16:00Z</dcterms:modified>
</cp:coreProperties>
</file>