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504" w:rsidRPr="00B7522F" w:rsidRDefault="0004006E" w:rsidP="00116504">
      <w:pPr>
        <w:spacing w:line="312" w:lineRule="auto"/>
        <w:rPr>
          <w:rFonts w:ascii="Helvetica" w:hAnsi="Helvetica"/>
          <w:caps/>
          <w:lang w:val="de-DE"/>
        </w:rPr>
      </w:pPr>
      <w:r w:rsidRPr="00B7522F">
        <w:rPr>
          <w:rFonts w:ascii="Helvetica" w:hAnsi="Helvetica"/>
          <w:caps/>
          <w:lang w:val="de-DE"/>
        </w:rPr>
        <w:t>Press</w:t>
      </w:r>
      <w:r w:rsidR="00DF6987">
        <w:rPr>
          <w:rFonts w:ascii="Helvetica" w:hAnsi="Helvetica"/>
          <w:caps/>
          <w:lang w:val="de-DE"/>
        </w:rPr>
        <w:t xml:space="preserve"> RELEASE</w:t>
      </w:r>
    </w:p>
    <w:p w:rsidR="00116504" w:rsidRPr="00B7522F" w:rsidRDefault="0004006E" w:rsidP="00116504">
      <w:pPr>
        <w:spacing w:line="312" w:lineRule="auto"/>
        <w:rPr>
          <w:rFonts w:ascii="Helvetica" w:hAnsi="Helvetica"/>
          <w:sz w:val="20"/>
          <w:lang w:val="de-DE"/>
        </w:rPr>
      </w:pPr>
      <w:r w:rsidRPr="00B7522F">
        <w:rPr>
          <w:rFonts w:ascii="Helvetica" w:hAnsi="Helvetica"/>
          <w:sz w:val="20"/>
          <w:lang w:val="de-DE"/>
        </w:rPr>
        <w:t xml:space="preserve">Botevgrad (BG), </w:t>
      </w:r>
      <w:r w:rsidR="0092652F">
        <w:rPr>
          <w:rFonts w:ascii="Helvetica" w:hAnsi="Helvetica"/>
          <w:sz w:val="20"/>
          <w:lang w:val="de-DE"/>
        </w:rPr>
        <w:t>12</w:t>
      </w:r>
      <w:r w:rsidR="00740FDF" w:rsidRPr="00B7522F">
        <w:rPr>
          <w:rFonts w:ascii="Helvetica" w:hAnsi="Helvetica"/>
          <w:sz w:val="20"/>
          <w:lang w:val="de-DE"/>
        </w:rPr>
        <w:t xml:space="preserve"> </w:t>
      </w:r>
      <w:r w:rsidR="00DF6987">
        <w:rPr>
          <w:rFonts w:ascii="Helvetica" w:hAnsi="Helvetica"/>
          <w:sz w:val="20"/>
          <w:lang w:val="de-DE"/>
        </w:rPr>
        <w:t>Oc</w:t>
      </w:r>
      <w:r w:rsidR="0092652F">
        <w:rPr>
          <w:rFonts w:ascii="Helvetica" w:hAnsi="Helvetica"/>
          <w:sz w:val="20"/>
          <w:lang w:val="de-DE"/>
        </w:rPr>
        <w:t>tober</w:t>
      </w:r>
      <w:r w:rsidRPr="00B7522F">
        <w:rPr>
          <w:rFonts w:ascii="Helvetica" w:hAnsi="Helvetica"/>
          <w:sz w:val="20"/>
          <w:lang w:val="de-DE"/>
        </w:rPr>
        <w:t xml:space="preserve"> 2015</w:t>
      </w:r>
    </w:p>
    <w:p w:rsidR="00116504" w:rsidRPr="00B7522F" w:rsidRDefault="00116504" w:rsidP="00116504">
      <w:pPr>
        <w:tabs>
          <w:tab w:val="left" w:pos="6946"/>
          <w:tab w:val="left" w:pos="7088"/>
          <w:tab w:val="left" w:pos="8222"/>
        </w:tabs>
        <w:spacing w:line="288" w:lineRule="auto"/>
        <w:ind w:right="284"/>
        <w:rPr>
          <w:rFonts w:ascii="Helvetica" w:hAnsi="Helvetica"/>
          <w:sz w:val="20"/>
          <w:lang w:val="de-DE"/>
        </w:rPr>
      </w:pPr>
    </w:p>
    <w:p w:rsidR="00DF6987" w:rsidRPr="00DF6987" w:rsidRDefault="00DF6987" w:rsidP="00DF6987">
      <w:pPr>
        <w:widowControl w:val="0"/>
        <w:autoSpaceDE w:val="0"/>
        <w:autoSpaceDN w:val="0"/>
        <w:adjustRightInd w:val="0"/>
        <w:rPr>
          <w:rFonts w:ascii="Helvetica" w:eastAsia="Times New Roman" w:hAnsi="Helvetica" w:cs="Helvetica"/>
          <w:b/>
          <w:szCs w:val="24"/>
          <w:lang w:val="de-DE" w:eastAsia="de-DE"/>
        </w:rPr>
      </w:pPr>
      <w:r w:rsidRPr="00DF6987">
        <w:rPr>
          <w:rFonts w:ascii="Helvetica" w:eastAsia="Times New Roman" w:hAnsi="Helvetica" w:cs="Helvetica"/>
          <w:b/>
          <w:szCs w:val="24"/>
          <w:lang w:val="de-DE" w:eastAsia="de-DE"/>
        </w:rPr>
        <w:t xml:space="preserve">Packing, </w:t>
      </w:r>
      <w:r w:rsidR="001973AF">
        <w:rPr>
          <w:rFonts w:ascii="Helvetica" w:eastAsia="Times New Roman" w:hAnsi="Helvetica" w:cs="Helvetica"/>
          <w:b/>
          <w:szCs w:val="24"/>
          <w:lang w:val="de-DE" w:eastAsia="de-DE"/>
        </w:rPr>
        <w:t>s</w:t>
      </w:r>
      <w:r w:rsidR="001973AF" w:rsidRPr="00DF6987">
        <w:rPr>
          <w:rFonts w:ascii="Helvetica" w:eastAsia="Times New Roman" w:hAnsi="Helvetica" w:cs="Helvetica"/>
          <w:b/>
          <w:szCs w:val="24"/>
          <w:lang w:val="de-DE" w:eastAsia="de-DE"/>
        </w:rPr>
        <w:t>erialization</w:t>
      </w:r>
      <w:r w:rsidRPr="00DF6987">
        <w:rPr>
          <w:rFonts w:ascii="Helvetica" w:eastAsia="Times New Roman" w:hAnsi="Helvetica" w:cs="Helvetica"/>
          <w:b/>
          <w:szCs w:val="24"/>
          <w:lang w:val="de-DE" w:eastAsia="de-DE"/>
        </w:rPr>
        <w:t>, EU-</w:t>
      </w:r>
      <w:r w:rsidR="001973AF">
        <w:rPr>
          <w:rFonts w:ascii="Helvetica" w:eastAsia="Times New Roman" w:hAnsi="Helvetica" w:cs="Helvetica"/>
          <w:b/>
          <w:szCs w:val="24"/>
          <w:lang w:val="de-DE" w:eastAsia="de-DE"/>
        </w:rPr>
        <w:t>r</w:t>
      </w:r>
      <w:r w:rsidR="001973AF" w:rsidRPr="00DF6987">
        <w:rPr>
          <w:rFonts w:ascii="Helvetica" w:eastAsia="Times New Roman" w:hAnsi="Helvetica" w:cs="Helvetica"/>
          <w:b/>
          <w:szCs w:val="24"/>
          <w:lang w:val="de-DE" w:eastAsia="de-DE"/>
        </w:rPr>
        <w:t>etest</w:t>
      </w:r>
      <w:r w:rsidRPr="00DF6987">
        <w:rPr>
          <w:rFonts w:ascii="Helvetica" w:eastAsia="Times New Roman" w:hAnsi="Helvetica" w:cs="Helvetica"/>
          <w:b/>
          <w:szCs w:val="24"/>
          <w:lang w:val="de-DE" w:eastAsia="de-DE"/>
        </w:rPr>
        <w:t xml:space="preserve">, </w:t>
      </w:r>
      <w:r w:rsidR="001973AF">
        <w:rPr>
          <w:rFonts w:ascii="Helvetica" w:eastAsia="Times New Roman" w:hAnsi="Helvetica" w:cs="Helvetica"/>
          <w:b/>
          <w:szCs w:val="24"/>
          <w:lang w:val="de-DE" w:eastAsia="de-DE"/>
        </w:rPr>
        <w:t>l</w:t>
      </w:r>
      <w:r w:rsidR="001973AF" w:rsidRPr="00DF6987">
        <w:rPr>
          <w:rFonts w:ascii="Helvetica" w:eastAsia="Times New Roman" w:hAnsi="Helvetica" w:cs="Helvetica"/>
          <w:b/>
          <w:szCs w:val="24"/>
          <w:lang w:val="de-DE" w:eastAsia="de-DE"/>
        </w:rPr>
        <w:t>abor</w:t>
      </w:r>
      <w:r w:rsidR="001973AF">
        <w:rPr>
          <w:rFonts w:ascii="Helvetica" w:eastAsia="Times New Roman" w:hAnsi="Helvetica" w:cs="Helvetica"/>
          <w:b/>
          <w:szCs w:val="24"/>
          <w:lang w:val="de-DE" w:eastAsia="de-DE"/>
        </w:rPr>
        <w:t>atory</w:t>
      </w:r>
      <w:r w:rsidRPr="00DF6987">
        <w:rPr>
          <w:rFonts w:ascii="Helvetica" w:eastAsia="Times New Roman" w:hAnsi="Helvetica" w:cs="Helvetica"/>
          <w:b/>
          <w:szCs w:val="24"/>
          <w:lang w:val="de-DE" w:eastAsia="de-DE"/>
        </w:rPr>
        <w:t>-</w:t>
      </w:r>
      <w:r w:rsidR="001973AF">
        <w:rPr>
          <w:rFonts w:ascii="Helvetica" w:eastAsia="Times New Roman" w:hAnsi="Helvetica" w:cs="Helvetica"/>
          <w:b/>
          <w:szCs w:val="24"/>
          <w:lang w:val="de-DE" w:eastAsia="de-DE"/>
        </w:rPr>
        <w:t>s</w:t>
      </w:r>
      <w:r w:rsidR="001973AF" w:rsidRPr="00DF6987">
        <w:rPr>
          <w:rFonts w:ascii="Helvetica" w:eastAsia="Times New Roman" w:hAnsi="Helvetica" w:cs="Helvetica"/>
          <w:b/>
          <w:szCs w:val="24"/>
          <w:lang w:val="de-DE" w:eastAsia="de-DE"/>
        </w:rPr>
        <w:t>ervices</w:t>
      </w:r>
      <w:r w:rsidRPr="00DF6987">
        <w:rPr>
          <w:rFonts w:ascii="Helvetica" w:eastAsia="Times New Roman" w:hAnsi="Helvetica" w:cs="Helvetica"/>
          <w:b/>
          <w:szCs w:val="24"/>
          <w:lang w:val="de-DE" w:eastAsia="de-DE"/>
        </w:rPr>
        <w:t>:</w:t>
      </w:r>
    </w:p>
    <w:p w:rsidR="00DF6987" w:rsidRPr="00DF6987" w:rsidRDefault="00DF6987" w:rsidP="00DF6987">
      <w:pPr>
        <w:widowControl w:val="0"/>
        <w:autoSpaceDE w:val="0"/>
        <w:autoSpaceDN w:val="0"/>
        <w:adjustRightInd w:val="0"/>
        <w:rPr>
          <w:rFonts w:ascii="Helvetica" w:eastAsia="Times New Roman" w:hAnsi="Helvetica" w:cs="Helvetica"/>
          <w:b/>
          <w:szCs w:val="24"/>
          <w:lang w:val="de-DE" w:eastAsia="de-DE"/>
        </w:rPr>
      </w:pPr>
      <w:r w:rsidRPr="00DF6987">
        <w:rPr>
          <w:rFonts w:ascii="Helvetica" w:eastAsia="Times New Roman" w:hAnsi="Helvetica" w:cs="Helvetica"/>
          <w:b/>
          <w:szCs w:val="24"/>
          <w:lang w:val="de-DE" w:eastAsia="de-DE"/>
        </w:rPr>
        <w:t>GE Pharmaceuticals Ltd</w:t>
      </w:r>
      <w:r w:rsidR="00CE1E81">
        <w:rPr>
          <w:rFonts w:ascii="Helvetica" w:eastAsia="Times New Roman" w:hAnsi="Helvetica" w:cs="Helvetica"/>
          <w:b/>
          <w:szCs w:val="24"/>
          <w:lang w:val="de-DE" w:eastAsia="de-DE"/>
        </w:rPr>
        <w:t>.</w:t>
      </w:r>
      <w:r w:rsidRPr="00DF6987">
        <w:rPr>
          <w:rFonts w:ascii="Helvetica" w:eastAsia="Times New Roman" w:hAnsi="Helvetica" w:cs="Helvetica"/>
          <w:b/>
          <w:szCs w:val="24"/>
          <w:lang w:val="de-DE" w:eastAsia="de-DE"/>
        </w:rPr>
        <w:t xml:space="preserve"> with </w:t>
      </w:r>
      <w:r w:rsidR="001973AF">
        <w:rPr>
          <w:rFonts w:ascii="Helvetica" w:eastAsia="Times New Roman" w:hAnsi="Helvetica" w:cs="Helvetica"/>
          <w:b/>
          <w:szCs w:val="24"/>
          <w:lang w:val="de-DE" w:eastAsia="de-DE"/>
        </w:rPr>
        <w:t>f</w:t>
      </w:r>
      <w:r w:rsidR="001973AF" w:rsidRPr="00DF6987">
        <w:rPr>
          <w:rFonts w:ascii="Helvetica" w:eastAsia="Times New Roman" w:hAnsi="Helvetica" w:cs="Helvetica"/>
          <w:b/>
          <w:szCs w:val="24"/>
          <w:lang w:val="de-DE" w:eastAsia="de-DE"/>
        </w:rPr>
        <w:t xml:space="preserve">ull </w:t>
      </w:r>
      <w:r w:rsidR="001973AF">
        <w:rPr>
          <w:rFonts w:ascii="Helvetica" w:eastAsia="Times New Roman" w:hAnsi="Helvetica" w:cs="Helvetica"/>
          <w:b/>
          <w:szCs w:val="24"/>
          <w:lang w:val="de-DE" w:eastAsia="de-DE"/>
        </w:rPr>
        <w:t>s</w:t>
      </w:r>
      <w:r w:rsidR="001973AF" w:rsidRPr="00DF6987">
        <w:rPr>
          <w:rFonts w:ascii="Helvetica" w:eastAsia="Times New Roman" w:hAnsi="Helvetica" w:cs="Helvetica"/>
          <w:b/>
          <w:szCs w:val="24"/>
          <w:lang w:val="de-DE" w:eastAsia="de-DE"/>
        </w:rPr>
        <w:t xml:space="preserve">ervice </w:t>
      </w:r>
      <w:r w:rsidRPr="00DF6987">
        <w:rPr>
          <w:rFonts w:ascii="Helvetica" w:eastAsia="Times New Roman" w:hAnsi="Helvetica" w:cs="Helvetica"/>
          <w:b/>
          <w:szCs w:val="24"/>
          <w:lang w:val="de-DE" w:eastAsia="de-DE"/>
        </w:rPr>
        <w:t xml:space="preserve">for the European </w:t>
      </w:r>
      <w:r w:rsidR="001973AF">
        <w:rPr>
          <w:rFonts w:ascii="Helvetica" w:eastAsia="Times New Roman" w:hAnsi="Helvetica" w:cs="Helvetica"/>
          <w:b/>
          <w:szCs w:val="24"/>
          <w:lang w:val="de-DE" w:eastAsia="de-DE"/>
        </w:rPr>
        <w:t>p</w:t>
      </w:r>
      <w:r w:rsidR="001973AF" w:rsidRPr="00DF6987">
        <w:rPr>
          <w:rFonts w:ascii="Helvetica" w:eastAsia="Times New Roman" w:hAnsi="Helvetica" w:cs="Helvetica"/>
          <w:b/>
          <w:szCs w:val="24"/>
          <w:lang w:val="de-DE" w:eastAsia="de-DE"/>
        </w:rPr>
        <w:t xml:space="preserve">harmaceuticals </w:t>
      </w:r>
      <w:r w:rsidRPr="00DF6987">
        <w:rPr>
          <w:rFonts w:ascii="Helvetica" w:eastAsia="Times New Roman" w:hAnsi="Helvetica" w:cs="Helvetica"/>
          <w:b/>
          <w:szCs w:val="24"/>
          <w:lang w:val="de-DE" w:eastAsia="de-DE"/>
        </w:rPr>
        <w:t>market</w:t>
      </w:r>
    </w:p>
    <w:p w:rsidR="00AC4BC3" w:rsidRDefault="00AC4BC3" w:rsidP="00AC4BC3">
      <w:pPr>
        <w:tabs>
          <w:tab w:val="left" w:pos="8222"/>
        </w:tabs>
        <w:ind w:right="284"/>
        <w:rPr>
          <w:rFonts w:ascii="Helvetica" w:eastAsia="Times New Roman" w:hAnsi="Helvetica" w:cs="Helvetica"/>
          <w:b/>
          <w:szCs w:val="24"/>
          <w:lang w:val="de-DE" w:eastAsia="de-DE"/>
        </w:rPr>
      </w:pPr>
    </w:p>
    <w:p w:rsidR="00DF6987" w:rsidRDefault="00DF6987" w:rsidP="00116504">
      <w:pPr>
        <w:spacing w:line="288" w:lineRule="auto"/>
        <w:rPr>
          <w:rFonts w:ascii="Helvetica" w:hAnsi="Helvetica"/>
          <w:sz w:val="20"/>
          <w:szCs w:val="22"/>
          <w:lang w:val="de-DE"/>
        </w:rPr>
      </w:pPr>
      <w:r>
        <w:rPr>
          <w:rFonts w:ascii="Helvetica" w:hAnsi="Helvetica"/>
          <w:sz w:val="20"/>
          <w:szCs w:val="22"/>
          <w:lang w:val="de-DE"/>
        </w:rPr>
        <w:t>P</w:t>
      </w:r>
      <w:r w:rsidRPr="00DF6987">
        <w:rPr>
          <w:rFonts w:ascii="Helvetica" w:hAnsi="Helvetica"/>
          <w:sz w:val="20"/>
          <w:szCs w:val="22"/>
          <w:lang w:val="de-DE"/>
        </w:rPr>
        <w:t>acking company provides protection for clients in production, quality security and distribution of pharmaceutical products for the EU Market.</w:t>
      </w:r>
    </w:p>
    <w:p w:rsidR="00116504" w:rsidRPr="00105569" w:rsidRDefault="00116504" w:rsidP="00116504">
      <w:pPr>
        <w:spacing w:line="288" w:lineRule="auto"/>
        <w:rPr>
          <w:rFonts w:ascii="Helvetica" w:hAnsi="Helvetica"/>
          <w:b/>
          <w:sz w:val="20"/>
          <w:lang w:val="de-DE"/>
        </w:rPr>
      </w:pPr>
    </w:p>
    <w:p w:rsidR="00DF6987" w:rsidRPr="00DF6987" w:rsidRDefault="00DF6987" w:rsidP="00DF6987">
      <w:pPr>
        <w:spacing w:line="288" w:lineRule="auto"/>
        <w:rPr>
          <w:rFonts w:ascii="Helvetica" w:hAnsi="Helvetica"/>
          <w:b/>
          <w:sz w:val="20"/>
          <w:lang w:val="de-DE"/>
        </w:rPr>
      </w:pPr>
      <w:r w:rsidRPr="00DF6987">
        <w:rPr>
          <w:rFonts w:ascii="Helvetica" w:hAnsi="Helvetica"/>
          <w:b/>
          <w:sz w:val="20"/>
          <w:lang w:val="de-DE"/>
        </w:rPr>
        <w:t xml:space="preserve">Under the slogan “European </w:t>
      </w:r>
      <w:r w:rsidR="001973AF">
        <w:rPr>
          <w:rFonts w:ascii="Helvetica" w:hAnsi="Helvetica"/>
          <w:b/>
          <w:sz w:val="20"/>
          <w:lang w:val="de-DE"/>
        </w:rPr>
        <w:t>q</w:t>
      </w:r>
      <w:r w:rsidR="001973AF" w:rsidRPr="00DF6987">
        <w:rPr>
          <w:rFonts w:ascii="Helvetica" w:hAnsi="Helvetica"/>
          <w:b/>
          <w:sz w:val="20"/>
          <w:lang w:val="de-DE"/>
        </w:rPr>
        <w:t xml:space="preserve">uality </w:t>
      </w:r>
      <w:r w:rsidRPr="00DF6987">
        <w:rPr>
          <w:rFonts w:ascii="Helvetica" w:hAnsi="Helvetica"/>
          <w:b/>
          <w:sz w:val="20"/>
          <w:lang w:val="de-DE"/>
        </w:rPr>
        <w:t xml:space="preserve">at </w:t>
      </w:r>
      <w:r w:rsidR="001973AF">
        <w:rPr>
          <w:rFonts w:ascii="Helvetica" w:hAnsi="Helvetica"/>
          <w:b/>
          <w:sz w:val="20"/>
          <w:lang w:val="de-DE"/>
        </w:rPr>
        <w:t>r</w:t>
      </w:r>
      <w:r w:rsidR="001973AF" w:rsidRPr="00DF6987">
        <w:rPr>
          <w:rFonts w:ascii="Helvetica" w:hAnsi="Helvetica"/>
          <w:b/>
          <w:sz w:val="20"/>
          <w:lang w:val="de-DE"/>
        </w:rPr>
        <w:t xml:space="preserve">easonable </w:t>
      </w:r>
      <w:r w:rsidR="001973AF">
        <w:rPr>
          <w:rFonts w:ascii="Helvetica" w:hAnsi="Helvetica"/>
          <w:b/>
          <w:sz w:val="20"/>
          <w:lang w:val="de-DE"/>
        </w:rPr>
        <w:t>p</w:t>
      </w:r>
      <w:r w:rsidR="001973AF" w:rsidRPr="00DF6987">
        <w:rPr>
          <w:rFonts w:ascii="Helvetica" w:hAnsi="Helvetica"/>
          <w:b/>
          <w:sz w:val="20"/>
          <w:lang w:val="de-DE"/>
        </w:rPr>
        <w:t>rices</w:t>
      </w:r>
      <w:r w:rsidRPr="00DF6987">
        <w:rPr>
          <w:rFonts w:ascii="Helvetica" w:hAnsi="Helvetica"/>
          <w:b/>
          <w:sz w:val="20"/>
          <w:lang w:val="de-DE"/>
        </w:rPr>
        <w:t>” GE Pharmaceuticals Ltd</w:t>
      </w:r>
      <w:r w:rsidR="001973AF">
        <w:rPr>
          <w:rFonts w:ascii="Helvetica" w:hAnsi="Helvetica"/>
          <w:b/>
          <w:sz w:val="20"/>
          <w:lang w:val="de-DE"/>
        </w:rPr>
        <w:t>.</w:t>
      </w:r>
      <w:r w:rsidRPr="00DF6987">
        <w:rPr>
          <w:rFonts w:ascii="Helvetica" w:hAnsi="Helvetica"/>
          <w:b/>
          <w:sz w:val="20"/>
          <w:lang w:val="de-DE"/>
        </w:rPr>
        <w:t xml:space="preserve"> with seat and management address in Botevgrad, near Sofia, Bulgaria has offered their packing services to European pharmaceutical producers since 2006. </w:t>
      </w:r>
      <w:r w:rsidR="001973AF">
        <w:rPr>
          <w:rFonts w:ascii="Helvetica" w:hAnsi="Helvetica"/>
          <w:b/>
          <w:sz w:val="20"/>
          <w:lang w:val="de-DE"/>
        </w:rPr>
        <w:t>S</w:t>
      </w:r>
      <w:r w:rsidRPr="00DF6987">
        <w:rPr>
          <w:rFonts w:ascii="Helvetica" w:hAnsi="Helvetica"/>
          <w:b/>
          <w:sz w:val="20"/>
          <w:lang w:val="de-DE"/>
        </w:rPr>
        <w:t xml:space="preserve">ervices include both the primary and secondary packaging of pharmaceuticals with accompanying laboratory analyses. In addition, the Austrian-Bulgarian packaging specialist can take over the introduction of pharmaceuticals in the EU market, including tax and customs-processing, and EU retesting and marketing of goods. With the expansion of production at a second plant in September 2015, GE Pharmaceuticals is able to offer the serialization of secondary packaging on the basis of the 2D matrix codes from 2016 onwards. This will be done in combination with specially developed cartons, utilizing hot and cold-adhesive </w:t>
      </w:r>
      <w:r w:rsidR="001973AF">
        <w:rPr>
          <w:rFonts w:ascii="Helvetica" w:hAnsi="Helvetica"/>
          <w:b/>
          <w:sz w:val="20"/>
          <w:lang w:val="de-DE"/>
        </w:rPr>
        <w:t>t</w:t>
      </w:r>
      <w:r w:rsidR="001973AF" w:rsidRPr="00DF6987">
        <w:rPr>
          <w:rFonts w:ascii="Helvetica" w:hAnsi="Helvetica"/>
          <w:b/>
          <w:sz w:val="20"/>
          <w:lang w:val="de-DE"/>
        </w:rPr>
        <w:t xml:space="preserve">amper </w:t>
      </w:r>
      <w:r w:rsidR="001973AF">
        <w:rPr>
          <w:rFonts w:ascii="Helvetica" w:hAnsi="Helvetica"/>
          <w:b/>
          <w:sz w:val="20"/>
          <w:lang w:val="de-DE"/>
        </w:rPr>
        <w:t>e</w:t>
      </w:r>
      <w:r w:rsidR="001973AF" w:rsidRPr="00DF6987">
        <w:rPr>
          <w:rFonts w:ascii="Helvetica" w:hAnsi="Helvetica"/>
          <w:b/>
          <w:sz w:val="20"/>
          <w:lang w:val="de-DE"/>
        </w:rPr>
        <w:t xml:space="preserve">vidence </w:t>
      </w:r>
      <w:r w:rsidRPr="00DF6987">
        <w:rPr>
          <w:rFonts w:ascii="Helvetica" w:hAnsi="Helvetica"/>
          <w:b/>
          <w:sz w:val="20"/>
          <w:lang w:val="de-DE"/>
        </w:rPr>
        <w:t>technology.</w:t>
      </w:r>
    </w:p>
    <w:p w:rsidR="00105569" w:rsidRPr="00105569" w:rsidRDefault="00105569" w:rsidP="00116504">
      <w:pPr>
        <w:spacing w:line="288" w:lineRule="auto"/>
        <w:rPr>
          <w:rFonts w:ascii="Helvetica" w:hAnsi="Helvetica"/>
          <w:b/>
          <w:strike/>
          <w:sz w:val="20"/>
          <w:lang w:val="de-DE"/>
        </w:rPr>
      </w:pPr>
    </w:p>
    <w:p w:rsidR="00DF6987" w:rsidRP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sidRPr="00DF6987">
        <w:rPr>
          <w:rFonts w:ascii="Helvetica" w:hAnsi="Helvetica"/>
          <w:sz w:val="20"/>
          <w:lang w:val="de-DE"/>
        </w:rPr>
        <w:t xml:space="preserve">When planning </w:t>
      </w:r>
      <w:r w:rsidR="001973AF">
        <w:rPr>
          <w:rFonts w:ascii="Helvetica" w:hAnsi="Helvetica"/>
          <w:sz w:val="20"/>
          <w:lang w:val="de-DE"/>
        </w:rPr>
        <w:t>the</w:t>
      </w:r>
      <w:r w:rsidR="001973AF" w:rsidRPr="00DF6987">
        <w:rPr>
          <w:rFonts w:ascii="Helvetica" w:hAnsi="Helvetica"/>
          <w:sz w:val="20"/>
          <w:lang w:val="de-DE"/>
        </w:rPr>
        <w:t xml:space="preserve"> </w:t>
      </w:r>
      <w:r w:rsidRPr="00DF6987">
        <w:rPr>
          <w:rFonts w:ascii="Helvetica" w:hAnsi="Helvetica"/>
          <w:sz w:val="20"/>
          <w:lang w:val="de-DE"/>
        </w:rPr>
        <w:t>second production facility, special emphasis was placed on the following:</w:t>
      </w:r>
    </w:p>
    <w:p w:rsidR="00DF6987" w:rsidRP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Pr>
          <w:rFonts w:ascii="Helvetica" w:hAnsi="Helvetica"/>
          <w:sz w:val="20"/>
          <w:lang w:val="de-DE"/>
        </w:rPr>
        <w:tab/>
        <w:t xml:space="preserve">- </w:t>
      </w:r>
      <w:r w:rsidRPr="00DF6987">
        <w:rPr>
          <w:rFonts w:ascii="Helvetica" w:hAnsi="Helvetica"/>
          <w:sz w:val="20"/>
          <w:lang w:val="de-DE"/>
        </w:rPr>
        <w:t xml:space="preserve">Material flow in one direction. Inflow and outflow of goods take place at opposite ends of </w:t>
      </w:r>
      <w:r>
        <w:rPr>
          <w:rFonts w:ascii="Helvetica" w:hAnsi="Helvetica"/>
          <w:sz w:val="20"/>
          <w:lang w:val="de-DE"/>
        </w:rPr>
        <w:tab/>
        <w:t xml:space="preserve">  </w:t>
      </w:r>
      <w:r w:rsidRPr="00DF6987">
        <w:rPr>
          <w:rFonts w:ascii="Helvetica" w:hAnsi="Helvetica"/>
          <w:sz w:val="20"/>
          <w:lang w:val="de-DE"/>
        </w:rPr>
        <w:t>the factory.</w:t>
      </w:r>
    </w:p>
    <w:p w:rsidR="00DF6987" w:rsidRPr="00DF6987" w:rsidRDefault="00DF6987" w:rsidP="00DF6987">
      <w:pPr>
        <w:spacing w:line="288" w:lineRule="auto"/>
        <w:rPr>
          <w:rFonts w:ascii="Helvetica" w:hAnsi="Helvetica"/>
          <w:sz w:val="20"/>
          <w:lang w:val="de-DE"/>
        </w:rPr>
      </w:pPr>
      <w:r>
        <w:rPr>
          <w:rFonts w:ascii="Helvetica" w:hAnsi="Helvetica"/>
          <w:sz w:val="20"/>
          <w:lang w:val="de-DE"/>
        </w:rPr>
        <w:tab/>
        <w:t xml:space="preserve">- </w:t>
      </w:r>
      <w:r w:rsidRPr="00DF6987">
        <w:rPr>
          <w:rFonts w:ascii="Helvetica" w:hAnsi="Helvetica"/>
          <w:sz w:val="20"/>
          <w:lang w:val="de-DE"/>
        </w:rPr>
        <w:t xml:space="preserve">Monitoring of clean room area, the area for secondary packaging and the entire space </w:t>
      </w:r>
      <w:r>
        <w:rPr>
          <w:rFonts w:ascii="Helvetica" w:hAnsi="Helvetica"/>
          <w:sz w:val="20"/>
          <w:lang w:val="de-DE"/>
        </w:rPr>
        <w:tab/>
        <w:t xml:space="preserve">  </w:t>
      </w:r>
      <w:r>
        <w:rPr>
          <w:rFonts w:ascii="Helvetica" w:hAnsi="Helvetica"/>
          <w:sz w:val="20"/>
          <w:lang w:val="de-DE"/>
        </w:rPr>
        <w:tab/>
        <w:t xml:space="preserve">  </w:t>
      </w:r>
      <w:r w:rsidRPr="00DF6987">
        <w:rPr>
          <w:rFonts w:ascii="Helvetica" w:hAnsi="Helvetica"/>
          <w:sz w:val="20"/>
          <w:lang w:val="de-DE"/>
        </w:rPr>
        <w:t xml:space="preserve">by calibrated sensors and the control of temperature and relative humidity by a </w:t>
      </w:r>
      <w:r>
        <w:rPr>
          <w:rFonts w:ascii="Helvetica" w:hAnsi="Helvetica"/>
          <w:sz w:val="20"/>
          <w:lang w:val="de-DE"/>
        </w:rPr>
        <w:tab/>
      </w:r>
      <w:r>
        <w:rPr>
          <w:rFonts w:ascii="Helvetica" w:hAnsi="Helvetica"/>
          <w:sz w:val="20"/>
          <w:lang w:val="de-DE"/>
        </w:rPr>
        <w:tab/>
        <w:t xml:space="preserve">  </w:t>
      </w:r>
      <w:r w:rsidRPr="00DF6987">
        <w:rPr>
          <w:rFonts w:ascii="Helvetica" w:hAnsi="Helvetica"/>
          <w:sz w:val="20"/>
          <w:lang w:val="de-DE"/>
        </w:rPr>
        <w:t>Siemens-based Building Management System.</w:t>
      </w:r>
    </w:p>
    <w:p w:rsidR="00DF6987" w:rsidRP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sidRPr="00DF6987">
        <w:rPr>
          <w:rFonts w:ascii="Helvetica" w:hAnsi="Helvetica"/>
          <w:sz w:val="20"/>
          <w:lang w:val="de-DE"/>
        </w:rPr>
        <w:t>The partners of GE Pharmaceuticals can benefit from other projects and innovations from 2016 such as:</w:t>
      </w:r>
    </w:p>
    <w:p w:rsidR="00DF6987" w:rsidRP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Pr>
          <w:rFonts w:ascii="Helvetica" w:hAnsi="Helvetica"/>
          <w:sz w:val="20"/>
          <w:lang w:val="de-DE"/>
        </w:rPr>
        <w:tab/>
      </w:r>
      <w:r w:rsidRPr="00DF6987">
        <w:rPr>
          <w:rFonts w:ascii="Helvetica" w:hAnsi="Helvetica"/>
          <w:sz w:val="20"/>
          <w:lang w:val="de-DE"/>
        </w:rPr>
        <w:t xml:space="preserve">- Interactive integration of proprietary software for production planning, which will allow </w:t>
      </w:r>
      <w:r>
        <w:rPr>
          <w:rFonts w:ascii="Helvetica" w:hAnsi="Helvetica"/>
          <w:sz w:val="20"/>
          <w:lang w:val="de-DE"/>
        </w:rPr>
        <w:tab/>
        <w:t xml:space="preserve">   </w:t>
      </w:r>
      <w:r>
        <w:rPr>
          <w:rFonts w:ascii="Helvetica" w:hAnsi="Helvetica"/>
          <w:sz w:val="20"/>
          <w:lang w:val="de-DE"/>
        </w:rPr>
        <w:tab/>
        <w:t xml:space="preserve">  </w:t>
      </w:r>
      <w:r w:rsidRPr="00DF6987">
        <w:rPr>
          <w:rFonts w:ascii="Helvetica" w:hAnsi="Helvetica"/>
          <w:sz w:val="20"/>
          <w:lang w:val="de-DE"/>
        </w:rPr>
        <w:t>customers to validate their production orders.</w:t>
      </w:r>
    </w:p>
    <w:p w:rsidR="00DF6987" w:rsidRPr="00DF6987" w:rsidRDefault="00DF6987" w:rsidP="00DF6987">
      <w:pPr>
        <w:spacing w:line="288" w:lineRule="auto"/>
        <w:rPr>
          <w:rFonts w:ascii="Helvetica" w:hAnsi="Helvetica"/>
          <w:sz w:val="20"/>
          <w:lang w:val="de-DE"/>
        </w:rPr>
      </w:pPr>
      <w:r w:rsidRPr="00DF6987">
        <w:rPr>
          <w:rFonts w:ascii="Helvetica" w:hAnsi="Helvetica"/>
          <w:sz w:val="20"/>
          <w:lang w:val="de-DE"/>
        </w:rPr>
        <w:t xml:space="preserve"> </w:t>
      </w:r>
    </w:p>
    <w:p w:rsidR="00DF6987" w:rsidRPr="00DF6987" w:rsidRDefault="00DF6987" w:rsidP="00DF6987">
      <w:pPr>
        <w:spacing w:line="288" w:lineRule="auto"/>
        <w:rPr>
          <w:rFonts w:ascii="Helvetica" w:hAnsi="Helvetica"/>
          <w:sz w:val="20"/>
          <w:lang w:val="de-DE"/>
        </w:rPr>
      </w:pPr>
      <w:r>
        <w:rPr>
          <w:rFonts w:ascii="Helvetica" w:hAnsi="Helvetica"/>
          <w:sz w:val="20"/>
          <w:lang w:val="de-DE"/>
        </w:rPr>
        <w:tab/>
      </w:r>
      <w:r w:rsidRPr="00DF6987">
        <w:rPr>
          <w:rFonts w:ascii="Helvetica" w:hAnsi="Helvetica"/>
          <w:sz w:val="20"/>
          <w:lang w:val="de-DE"/>
        </w:rPr>
        <w:t xml:space="preserve">- EWC, Electronic Batch Records, which will sustainably improve the security of data </w:t>
      </w:r>
      <w:r>
        <w:rPr>
          <w:rFonts w:ascii="Helvetica" w:hAnsi="Helvetica"/>
          <w:sz w:val="20"/>
          <w:lang w:val="de-DE"/>
        </w:rPr>
        <w:tab/>
        <w:t xml:space="preserve">  </w:t>
      </w:r>
      <w:r>
        <w:rPr>
          <w:rFonts w:ascii="Helvetica" w:hAnsi="Helvetica"/>
          <w:sz w:val="20"/>
          <w:lang w:val="de-DE"/>
        </w:rPr>
        <w:tab/>
        <w:t xml:space="preserve">  </w:t>
      </w:r>
      <w:r w:rsidRPr="00DF6987">
        <w:rPr>
          <w:rFonts w:ascii="Helvetica" w:hAnsi="Helvetica"/>
          <w:sz w:val="20"/>
          <w:lang w:val="de-DE"/>
        </w:rPr>
        <w:t xml:space="preserve">transmission between ordering, controlling production lines, manufacturing processes </w:t>
      </w:r>
      <w:r>
        <w:rPr>
          <w:rFonts w:ascii="Helvetica" w:hAnsi="Helvetica"/>
          <w:sz w:val="20"/>
          <w:lang w:val="de-DE"/>
        </w:rPr>
        <w:tab/>
        <w:t xml:space="preserve">  </w:t>
      </w:r>
      <w:r>
        <w:rPr>
          <w:rFonts w:ascii="Helvetica" w:hAnsi="Helvetica"/>
          <w:sz w:val="20"/>
          <w:lang w:val="de-DE"/>
        </w:rPr>
        <w:tab/>
        <w:t xml:space="preserve">  </w:t>
      </w:r>
      <w:r w:rsidRPr="00DF6987">
        <w:rPr>
          <w:rFonts w:ascii="Helvetica" w:hAnsi="Helvetica"/>
          <w:sz w:val="20"/>
          <w:lang w:val="de-DE"/>
        </w:rPr>
        <w:t>and documentation history.</w:t>
      </w:r>
    </w:p>
    <w:p w:rsidR="00DF6987" w:rsidRDefault="00DF6987" w:rsidP="00DF6987">
      <w:pPr>
        <w:spacing w:line="288" w:lineRule="auto"/>
        <w:rPr>
          <w:rFonts w:ascii="Helvetica" w:hAnsi="Helvetica"/>
          <w:sz w:val="20"/>
          <w:lang w:val="de-DE"/>
        </w:rPr>
      </w:pPr>
    </w:p>
    <w:p w:rsidR="00DF6987" w:rsidRDefault="00DF6987" w:rsidP="00DF6987">
      <w:pPr>
        <w:spacing w:line="288" w:lineRule="auto"/>
        <w:rPr>
          <w:rFonts w:ascii="Helvetica" w:hAnsi="Helvetica"/>
          <w:sz w:val="20"/>
          <w:lang w:val="de-DE"/>
        </w:rPr>
      </w:pPr>
    </w:p>
    <w:p w:rsidR="00DF6987" w:rsidRDefault="00DF6987" w:rsidP="00DF6987">
      <w:pPr>
        <w:spacing w:line="288" w:lineRule="auto"/>
        <w:rPr>
          <w:rFonts w:ascii="Helvetica" w:hAnsi="Helvetica"/>
          <w:sz w:val="20"/>
          <w:lang w:val="de-DE"/>
        </w:rPr>
      </w:pPr>
    </w:p>
    <w:p w:rsid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sidRPr="00DF6987">
        <w:rPr>
          <w:rFonts w:ascii="Helvetica" w:hAnsi="Helvetica"/>
          <w:sz w:val="20"/>
          <w:lang w:val="de-DE"/>
        </w:rPr>
        <w:t>As a full service provider, GE Pharmaceuticals is a central link between the raw material supplier from non-EU regions and target markets in Europe. As a joint subsidiary of the Bulgarian Ecopharm and the Austrian generics market leader Genericon, GE now serves 40 markets, mainly in Europe, including his own mother company in Austria. A specialist in small series with lots of well below 10,000 packs, GE takes advantage of low Bulgarian labour costs in order to allow for a high proportion of manual production in economical and highly efficient production. "One of our goal</w:t>
      </w:r>
      <w:r w:rsidR="00766BFA">
        <w:rPr>
          <w:rFonts w:ascii="Helvetica" w:hAnsi="Helvetica"/>
          <w:sz w:val="20"/>
          <w:lang w:val="de-DE"/>
        </w:rPr>
        <w:t>s is to be the service provider</w:t>
      </w:r>
      <w:r w:rsidRPr="00DF6987">
        <w:rPr>
          <w:rFonts w:ascii="Helvetica" w:hAnsi="Helvetica"/>
          <w:sz w:val="20"/>
          <w:lang w:val="de-DE"/>
        </w:rPr>
        <w:t xml:space="preserve"> to meet the requirements for serialization and </w:t>
      </w:r>
      <w:r w:rsidR="001973AF">
        <w:rPr>
          <w:rFonts w:ascii="Helvetica" w:hAnsi="Helvetica"/>
          <w:sz w:val="20"/>
          <w:lang w:val="de-DE"/>
        </w:rPr>
        <w:t>t</w:t>
      </w:r>
      <w:r w:rsidR="001973AF" w:rsidRPr="00DF6987">
        <w:rPr>
          <w:rFonts w:ascii="Helvetica" w:hAnsi="Helvetica"/>
          <w:sz w:val="20"/>
          <w:lang w:val="de-DE"/>
        </w:rPr>
        <w:t xml:space="preserve">amper </w:t>
      </w:r>
      <w:r w:rsidR="001973AF">
        <w:rPr>
          <w:rFonts w:ascii="Helvetica" w:hAnsi="Helvetica"/>
          <w:sz w:val="20"/>
          <w:lang w:val="de-DE"/>
        </w:rPr>
        <w:t>e</w:t>
      </w:r>
      <w:r w:rsidR="001973AF" w:rsidRPr="00DF6987">
        <w:rPr>
          <w:rFonts w:ascii="Helvetica" w:hAnsi="Helvetica"/>
          <w:sz w:val="20"/>
          <w:lang w:val="de-DE"/>
        </w:rPr>
        <w:t xml:space="preserve">vidence </w:t>
      </w:r>
      <w:r w:rsidRPr="00DF6987">
        <w:rPr>
          <w:rFonts w:ascii="Helvetica" w:hAnsi="Helvetica"/>
          <w:sz w:val="20"/>
          <w:lang w:val="de-DE"/>
        </w:rPr>
        <w:t xml:space="preserve">implementation as soon as possible, even in manual </w:t>
      </w:r>
      <w:r w:rsidR="001973AF">
        <w:rPr>
          <w:rFonts w:ascii="Helvetica" w:hAnsi="Helvetica"/>
          <w:sz w:val="20"/>
          <w:lang w:val="de-DE"/>
        </w:rPr>
        <w:t>re-</w:t>
      </w:r>
      <w:r w:rsidRPr="00DF6987">
        <w:rPr>
          <w:rFonts w:ascii="Helvetica" w:hAnsi="Helvetica"/>
          <w:sz w:val="20"/>
          <w:lang w:val="de-DE"/>
        </w:rPr>
        <w:t>packaging of pharmaceuticals", emphasizes Günter Datz, CEO of GE.</w:t>
      </w:r>
    </w:p>
    <w:p w:rsidR="00DF6987" w:rsidRP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sidRPr="00DF6987">
        <w:rPr>
          <w:rFonts w:ascii="Helvetica" w:hAnsi="Helvetica"/>
          <w:sz w:val="20"/>
          <w:lang w:val="de-DE"/>
        </w:rPr>
        <w:t>In addition to its cost-efficient manual production, GE offers state-of-the-art production technologies on modern blister-pack and cartooning machines for their core business, the packing of medicines. GMP certified laboratories, analytical laboratories and a microbiology laboratory are available for quality assurance. The production range includes packing of all tablet shapes and hard-gelatin capsules.</w:t>
      </w:r>
    </w:p>
    <w:p w:rsidR="00DF6987" w:rsidRDefault="00DF6987" w:rsidP="00DF6987">
      <w:pPr>
        <w:spacing w:line="288" w:lineRule="auto"/>
        <w:rPr>
          <w:rFonts w:ascii="Helvetica" w:hAnsi="Helvetica"/>
          <w:sz w:val="20"/>
          <w:lang w:val="de-DE"/>
        </w:rPr>
      </w:pPr>
    </w:p>
    <w:p w:rsidR="00DF6987" w:rsidRPr="00DF6987" w:rsidRDefault="00DF6987" w:rsidP="00DF6987">
      <w:pPr>
        <w:spacing w:line="288" w:lineRule="auto"/>
        <w:rPr>
          <w:rFonts w:ascii="Helvetica" w:hAnsi="Helvetica"/>
          <w:sz w:val="20"/>
          <w:lang w:val="de-DE"/>
        </w:rPr>
      </w:pPr>
      <w:r w:rsidRPr="00DF6987">
        <w:rPr>
          <w:rFonts w:ascii="Helvetica" w:hAnsi="Helvetica"/>
          <w:sz w:val="20"/>
          <w:lang w:val="de-DE"/>
        </w:rPr>
        <w:t xml:space="preserve">In the production of blister-packs and cross-perforation unit dose blister printing and Peal-Off closures as well as standard closures are possible. With serialization in conjunction with the innovative </w:t>
      </w:r>
      <w:r w:rsidR="001973AF">
        <w:rPr>
          <w:rFonts w:ascii="Helvetica" w:hAnsi="Helvetica"/>
          <w:sz w:val="20"/>
          <w:lang w:val="de-DE"/>
        </w:rPr>
        <w:t>t</w:t>
      </w:r>
      <w:r w:rsidR="001973AF" w:rsidRPr="00DF6987">
        <w:rPr>
          <w:rFonts w:ascii="Helvetica" w:hAnsi="Helvetica"/>
          <w:sz w:val="20"/>
          <w:lang w:val="de-DE"/>
        </w:rPr>
        <w:t xml:space="preserve">amper </w:t>
      </w:r>
      <w:r w:rsidR="001973AF">
        <w:rPr>
          <w:rFonts w:ascii="Helvetica" w:hAnsi="Helvetica"/>
          <w:sz w:val="20"/>
          <w:lang w:val="de-DE"/>
        </w:rPr>
        <w:t>e</w:t>
      </w:r>
      <w:r w:rsidR="001973AF" w:rsidRPr="00DF6987">
        <w:rPr>
          <w:rFonts w:ascii="Helvetica" w:hAnsi="Helvetica"/>
          <w:sz w:val="20"/>
          <w:lang w:val="de-DE"/>
        </w:rPr>
        <w:t xml:space="preserve">vidence </w:t>
      </w:r>
      <w:r w:rsidRPr="00DF6987">
        <w:rPr>
          <w:rFonts w:ascii="Helvetica" w:hAnsi="Helvetica"/>
          <w:sz w:val="20"/>
          <w:lang w:val="de-DE"/>
        </w:rPr>
        <w:t>method of German specialist Baumer HHS GmbH</w:t>
      </w:r>
      <w:r w:rsidR="001973AF">
        <w:rPr>
          <w:rFonts w:ascii="Helvetica" w:hAnsi="Helvetica"/>
          <w:sz w:val="20"/>
          <w:lang w:val="de-DE"/>
        </w:rPr>
        <w:t>, GE</w:t>
      </w:r>
      <w:r w:rsidRPr="00DF6987">
        <w:rPr>
          <w:rFonts w:ascii="Helvetica" w:hAnsi="Helvetica"/>
          <w:sz w:val="20"/>
          <w:lang w:val="de-DE"/>
        </w:rPr>
        <w:t xml:space="preserve"> </w:t>
      </w:r>
      <w:r w:rsidR="001973AF">
        <w:rPr>
          <w:rFonts w:ascii="Helvetica" w:hAnsi="Helvetica"/>
          <w:sz w:val="20"/>
          <w:lang w:val="de-DE"/>
        </w:rPr>
        <w:t>enables</w:t>
      </w:r>
      <w:r w:rsidRPr="00DF6987">
        <w:rPr>
          <w:rFonts w:ascii="Helvetica" w:hAnsi="Helvetica"/>
          <w:sz w:val="20"/>
          <w:lang w:val="de-DE"/>
        </w:rPr>
        <w:t xml:space="preserve"> the production of counterfeit-proof drug packaging from 2016 on. The folding </w:t>
      </w:r>
      <w:r w:rsidR="001973AF">
        <w:rPr>
          <w:rFonts w:ascii="Helvetica" w:hAnsi="Helvetica"/>
          <w:sz w:val="20"/>
          <w:lang w:val="de-DE"/>
        </w:rPr>
        <w:t>is supplied by</w:t>
      </w:r>
      <w:r w:rsidR="001973AF" w:rsidRPr="00DF6987">
        <w:rPr>
          <w:rFonts w:ascii="Helvetica" w:hAnsi="Helvetica"/>
          <w:sz w:val="20"/>
          <w:lang w:val="de-DE"/>
        </w:rPr>
        <w:t xml:space="preserve"> </w:t>
      </w:r>
      <w:r w:rsidRPr="00DF6987">
        <w:rPr>
          <w:rFonts w:ascii="Helvetica" w:hAnsi="Helvetica"/>
          <w:sz w:val="20"/>
          <w:lang w:val="de-DE"/>
        </w:rPr>
        <w:t xml:space="preserve">the German manufacturer Kroha GmbH, </w:t>
      </w:r>
      <w:r w:rsidR="001973AF">
        <w:rPr>
          <w:rFonts w:ascii="Helvetica" w:hAnsi="Helvetica"/>
          <w:sz w:val="20"/>
          <w:lang w:val="de-DE"/>
        </w:rPr>
        <w:t>responsible for</w:t>
      </w:r>
      <w:r w:rsidRPr="00DF6987">
        <w:rPr>
          <w:rFonts w:ascii="Helvetica" w:hAnsi="Helvetica"/>
          <w:sz w:val="20"/>
          <w:lang w:val="de-DE"/>
        </w:rPr>
        <w:t xml:space="preserve"> the innovative packaging design.</w:t>
      </w:r>
    </w:p>
    <w:p w:rsidR="00DF6987" w:rsidRDefault="00DF6987" w:rsidP="00DF6987">
      <w:pPr>
        <w:spacing w:line="288" w:lineRule="auto"/>
        <w:rPr>
          <w:rFonts w:ascii="Helvetica" w:hAnsi="Helvetica"/>
          <w:sz w:val="20"/>
          <w:lang w:val="de-DE"/>
        </w:rPr>
      </w:pPr>
      <w:r w:rsidRPr="00DF6987">
        <w:rPr>
          <w:rFonts w:ascii="Helvetica" w:hAnsi="Helvetica"/>
          <w:sz w:val="20"/>
          <w:lang w:val="de-DE"/>
        </w:rPr>
        <w:t xml:space="preserve">The serialization itself, when each package is given a unique serial number, requires an IT server infrastructure with appropriate encryption and the highest security level. GE </w:t>
      </w:r>
      <w:r w:rsidR="0005599D">
        <w:rPr>
          <w:rFonts w:ascii="Helvetica" w:hAnsi="Helvetica"/>
          <w:sz w:val="20"/>
          <w:lang w:val="de-DE"/>
        </w:rPr>
        <w:t>implemented</w:t>
      </w:r>
      <w:r w:rsidRPr="00DF6987">
        <w:rPr>
          <w:rFonts w:ascii="Helvetica" w:hAnsi="Helvetica"/>
          <w:sz w:val="20"/>
          <w:lang w:val="de-DE"/>
        </w:rPr>
        <w:t xml:space="preserve"> this project with the leading Bulgarian provider of Secure-Server infrastructure: Neterra Ltd. from Sofia. The implementation of technology for the serialization of the packaging lines is carried out jointly with the Bulgarian IT specialists Soft Group Ltd.</w:t>
      </w:r>
    </w:p>
    <w:p w:rsidR="00DF6987" w:rsidRPr="00DF6987" w:rsidRDefault="00DF6987" w:rsidP="00DF6987">
      <w:pPr>
        <w:spacing w:line="288" w:lineRule="auto"/>
        <w:rPr>
          <w:rFonts w:ascii="Helvetica" w:hAnsi="Helvetica"/>
          <w:sz w:val="20"/>
          <w:lang w:val="de-DE"/>
        </w:rPr>
      </w:pPr>
    </w:p>
    <w:p w:rsidR="00154CF0" w:rsidRPr="00B7522F" w:rsidRDefault="00DF6987" w:rsidP="00DF6987">
      <w:pPr>
        <w:spacing w:line="288" w:lineRule="auto"/>
        <w:rPr>
          <w:rFonts w:ascii="Helvetica" w:hAnsi="Helvetica"/>
          <w:sz w:val="20"/>
          <w:lang w:val="de-DE"/>
        </w:rPr>
      </w:pPr>
      <w:r w:rsidRPr="00DF6987">
        <w:rPr>
          <w:rFonts w:ascii="Helvetica" w:hAnsi="Helvetica"/>
          <w:sz w:val="20"/>
          <w:lang w:val="de-DE"/>
        </w:rPr>
        <w:t>The GMP-qualified stock GE produced at the new Plant 2's six production lines in 2016 was initially on two levels. The relative humidity of the medicines within the blister-packs can be controlled on two of these lines, with values below 40% relative humidity achieved. On the second level of Plant 2, up to eight production lines can be installed if needed. The existing Plant 1 will be used from next year onwards as a production area for repacking projects, for the production of small batches of less than 1,000 packages, and for the filling of bottles. GE Pharmaceuticals can operate in its final stage in both plants up to a total of 18 production lines.</w:t>
      </w: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DF6987" w:rsidRDefault="00DF6987" w:rsidP="00116504">
      <w:pPr>
        <w:spacing w:line="288" w:lineRule="auto"/>
        <w:rPr>
          <w:rFonts w:ascii="Helvetica" w:hAnsi="Helvetica"/>
          <w:b/>
          <w:sz w:val="20"/>
          <w:lang w:val="de-DE"/>
        </w:rPr>
      </w:pPr>
    </w:p>
    <w:p w:rsidR="00A85DE1" w:rsidRDefault="00A85DE1" w:rsidP="00116504">
      <w:pPr>
        <w:spacing w:line="288" w:lineRule="auto"/>
        <w:rPr>
          <w:rFonts w:ascii="Helvetica" w:hAnsi="Helvetica"/>
          <w:b/>
          <w:sz w:val="20"/>
          <w:lang w:val="de-DE"/>
        </w:rPr>
      </w:pPr>
    </w:p>
    <w:p w:rsidR="00A85DE1" w:rsidRDefault="00DF6987" w:rsidP="00116504">
      <w:pPr>
        <w:spacing w:line="288" w:lineRule="auto"/>
        <w:rPr>
          <w:rFonts w:ascii="Helvetica" w:hAnsi="Helvetica"/>
          <w:b/>
          <w:sz w:val="20"/>
          <w:lang w:val="de-DE"/>
        </w:rPr>
      </w:pPr>
      <w:r>
        <w:rPr>
          <w:rFonts w:ascii="Helvetica" w:hAnsi="Helvetica"/>
          <w:b/>
          <w:sz w:val="20"/>
          <w:lang w:val="de-DE"/>
        </w:rPr>
        <w:t>Picture material</w:t>
      </w:r>
      <w:r w:rsidR="00161B44" w:rsidRPr="00B7522F">
        <w:rPr>
          <w:rFonts w:ascii="Helvetica" w:hAnsi="Helvetica"/>
          <w:b/>
          <w:sz w:val="20"/>
          <w:lang w:val="de-DE"/>
        </w:rPr>
        <w:t xml:space="preserve">: </w:t>
      </w:r>
    </w:p>
    <w:p w:rsidR="00116504" w:rsidRPr="00B7522F" w:rsidRDefault="00116504" w:rsidP="00116504">
      <w:pPr>
        <w:spacing w:line="288" w:lineRule="auto"/>
        <w:rPr>
          <w:rFonts w:ascii="Helvetica" w:hAnsi="Helvetica"/>
          <w:b/>
          <w:sz w:val="20"/>
          <w:lang w:val="de-DE"/>
        </w:rPr>
      </w:pPr>
    </w:p>
    <w:p w:rsidR="00FD53DD" w:rsidRPr="00B7522F"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r>
        <w:rPr>
          <w:rFonts w:ascii="Helvetica" w:eastAsia="Times New Roman" w:hAnsi="Helvetica"/>
          <w:b/>
          <w:i/>
          <w:noProof/>
          <w:sz w:val="16"/>
          <w:szCs w:val="22"/>
          <w:lang w:val="de-DE" w:eastAsia="de-DE"/>
        </w:rPr>
        <w:drawing>
          <wp:anchor distT="0" distB="0" distL="114300" distR="114300" simplePos="0" relativeHeight="251659264" behindDoc="1" locked="0" layoutInCell="1" allowOverlap="1">
            <wp:simplePos x="0" y="0"/>
            <wp:positionH relativeFrom="column">
              <wp:posOffset>2971800</wp:posOffset>
            </wp:positionH>
            <wp:positionV relativeFrom="paragraph">
              <wp:posOffset>-1270</wp:posOffset>
            </wp:positionV>
            <wp:extent cx="2520852" cy="1681089"/>
            <wp:effectExtent l="25400" t="0" r="0" b="0"/>
            <wp:wrapNone/>
            <wp:docPr id="3" name="Bild 2" descr="::Fotos:GE-Bilder-Botevgrad-2015:Auswahl-Presse:Word-Versionen:IMG_0482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s:GE-Bilder-Botevgrad-2015:Auswahl-Presse:Word-Versionen:IMG_0482 Kopie.jpg"/>
                    <pic:cNvPicPr>
                      <a:picLocks noChangeAspect="1" noChangeArrowheads="1"/>
                    </pic:cNvPicPr>
                  </pic:nvPicPr>
                  <pic:blipFill>
                    <a:blip r:embed="rId7"/>
                    <a:srcRect/>
                    <a:stretch>
                      <a:fillRect/>
                    </a:stretch>
                  </pic:blipFill>
                  <pic:spPr bwMode="auto">
                    <a:xfrm>
                      <a:off x="0" y="0"/>
                      <a:ext cx="2520852" cy="1681089"/>
                    </a:xfrm>
                    <a:prstGeom prst="rect">
                      <a:avLst/>
                    </a:prstGeom>
                    <a:noFill/>
                    <a:ln w="9525">
                      <a:noFill/>
                      <a:miter lim="800000"/>
                      <a:headEnd/>
                      <a:tailEnd/>
                    </a:ln>
                  </pic:spPr>
                </pic:pic>
              </a:graphicData>
            </a:graphic>
          </wp:anchor>
        </w:drawing>
      </w:r>
      <w:r>
        <w:rPr>
          <w:rFonts w:ascii="Helvetica" w:eastAsia="Times New Roman" w:hAnsi="Helvetica"/>
          <w:b/>
          <w:i/>
          <w:noProof/>
          <w:sz w:val="16"/>
          <w:szCs w:val="22"/>
          <w:lang w:val="de-DE" w:eastAsia="de-DE"/>
        </w:rPr>
        <w:drawing>
          <wp:anchor distT="0" distB="0" distL="114300" distR="114300" simplePos="0" relativeHeight="251658240" behindDoc="0" locked="0" layoutInCell="1" allowOverlap="1">
            <wp:simplePos x="0" y="0"/>
            <wp:positionH relativeFrom="column">
              <wp:posOffset>0</wp:posOffset>
            </wp:positionH>
            <wp:positionV relativeFrom="paragraph">
              <wp:posOffset>-1270</wp:posOffset>
            </wp:positionV>
            <wp:extent cx="2520315" cy="1680845"/>
            <wp:effectExtent l="25400" t="0" r="0" b="0"/>
            <wp:wrapNone/>
            <wp:docPr id="2" name="Bild 1" descr="::Fotos:GE-Bilder-Botevgrad-2015:Auswahl-Presse:Word-Versionen:IMG_0378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s:GE-Bilder-Botevgrad-2015:Auswahl-Presse:Word-Versionen:IMG_0378 Kopie.jpg"/>
                    <pic:cNvPicPr>
                      <a:picLocks noChangeAspect="1" noChangeArrowheads="1"/>
                    </pic:cNvPicPr>
                  </pic:nvPicPr>
                  <pic:blipFill>
                    <a:blip r:embed="rId8"/>
                    <a:srcRect/>
                    <a:stretch>
                      <a:fillRect/>
                    </a:stretch>
                  </pic:blipFill>
                  <pic:spPr bwMode="auto">
                    <a:xfrm>
                      <a:off x="0" y="0"/>
                      <a:ext cx="2520315" cy="1680845"/>
                    </a:xfrm>
                    <a:prstGeom prst="rect">
                      <a:avLst/>
                    </a:prstGeom>
                    <a:noFill/>
                    <a:ln w="9525">
                      <a:noFill/>
                      <a:miter lim="800000"/>
                      <a:headEnd/>
                      <a:tailEnd/>
                    </a:ln>
                  </pic:spPr>
                </pic:pic>
              </a:graphicData>
            </a:graphic>
          </wp:anchor>
        </w:drawing>
      </w:r>
    </w:p>
    <w:p w:rsidR="00FD53DD" w:rsidRPr="00B7522F" w:rsidRDefault="00FD53DD"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05569" w:rsidRDefault="00105569"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1973AF" w:rsidRDefault="001973AF"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de-DE"/>
        </w:rPr>
      </w:pPr>
      <w:r w:rsidRPr="001973AF">
        <w:rPr>
          <w:rFonts w:ascii="Helvetica" w:eastAsia="Times New Roman" w:hAnsi="Helvetica"/>
          <w:sz w:val="16"/>
          <w:szCs w:val="22"/>
          <w:lang w:val="de-DE"/>
        </w:rPr>
        <w:t>Examination of finished goods and packaging in cartons</w:t>
      </w:r>
      <w:r w:rsidR="00A85DE1">
        <w:rPr>
          <w:rFonts w:ascii="Helvetica" w:eastAsia="Times New Roman" w:hAnsi="Helvetica"/>
          <w:sz w:val="16"/>
          <w:szCs w:val="22"/>
          <w:lang w:val="de-DE"/>
        </w:rPr>
        <w:tab/>
        <w:t xml:space="preserve"> </w:t>
      </w:r>
      <w:r>
        <w:rPr>
          <w:rFonts w:ascii="Helvetica" w:eastAsia="Times New Roman" w:hAnsi="Helvetica"/>
          <w:sz w:val="16"/>
          <w:szCs w:val="22"/>
          <w:lang w:val="de-DE"/>
        </w:rPr>
        <w:t xml:space="preserve">   </w:t>
      </w:r>
      <w:r w:rsidRPr="001973AF">
        <w:rPr>
          <w:rFonts w:ascii="Helvetica" w:eastAsia="Times New Roman" w:hAnsi="Helvetica"/>
          <w:sz w:val="16"/>
          <w:szCs w:val="22"/>
          <w:lang w:val="de-DE"/>
        </w:rPr>
        <w:t xml:space="preserve">Cartooning </w:t>
      </w:r>
      <w:r>
        <w:rPr>
          <w:rFonts w:ascii="Helvetica" w:eastAsia="Times New Roman" w:hAnsi="Helvetica"/>
          <w:sz w:val="16"/>
          <w:szCs w:val="22"/>
          <w:lang w:val="de-DE"/>
        </w:rPr>
        <w:t>m</w:t>
      </w:r>
      <w:r w:rsidRPr="001973AF">
        <w:rPr>
          <w:rFonts w:ascii="Helvetica" w:eastAsia="Times New Roman" w:hAnsi="Helvetica"/>
          <w:sz w:val="16"/>
          <w:szCs w:val="22"/>
          <w:lang w:val="de-DE"/>
        </w:rPr>
        <w:t xml:space="preserve">achine in </w:t>
      </w:r>
      <w:r>
        <w:rPr>
          <w:rFonts w:ascii="Helvetica" w:eastAsia="Times New Roman" w:hAnsi="Helvetica"/>
          <w:sz w:val="16"/>
          <w:szCs w:val="22"/>
          <w:lang w:val="de-DE"/>
        </w:rPr>
        <w:t>p</w:t>
      </w:r>
      <w:r w:rsidRPr="001973AF">
        <w:rPr>
          <w:rFonts w:ascii="Helvetica" w:eastAsia="Times New Roman" w:hAnsi="Helvetica"/>
          <w:sz w:val="16"/>
          <w:szCs w:val="22"/>
          <w:lang w:val="de-DE"/>
        </w:rPr>
        <w:t xml:space="preserve">lant </w:t>
      </w:r>
      <w:r>
        <w:rPr>
          <w:rFonts w:ascii="Helvetica" w:eastAsia="Times New Roman" w:hAnsi="Helvetica"/>
          <w:sz w:val="16"/>
          <w:szCs w:val="22"/>
          <w:lang w:val="de-DE"/>
        </w:rPr>
        <w:t>2</w:t>
      </w: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r>
        <w:rPr>
          <w:rFonts w:ascii="Helvetica" w:eastAsia="Times New Roman" w:hAnsi="Helvetica"/>
          <w:b/>
          <w:i/>
          <w:noProof/>
          <w:sz w:val="16"/>
          <w:szCs w:val="22"/>
          <w:lang w:val="de-DE" w:eastAsia="de-DE"/>
        </w:rPr>
        <w:drawing>
          <wp:anchor distT="0" distB="0" distL="114300" distR="114300" simplePos="0" relativeHeight="251661312" behindDoc="0" locked="0" layoutInCell="1" allowOverlap="1">
            <wp:simplePos x="0" y="0"/>
            <wp:positionH relativeFrom="column">
              <wp:posOffset>2973119</wp:posOffset>
            </wp:positionH>
            <wp:positionV relativeFrom="paragraph">
              <wp:posOffset>19783</wp:posOffset>
            </wp:positionV>
            <wp:extent cx="2398981" cy="1631111"/>
            <wp:effectExtent l="25400" t="0" r="0" b="0"/>
            <wp:wrapNone/>
            <wp:docPr id="5" name="Bild 4" descr="::Fotos:GE-Bilder-Botevgrad-2015:Auswahl-Presse:Word-Versionen:IMG_0474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tos:GE-Bilder-Botevgrad-2015:Auswahl-Presse:Word-Versionen:IMG_0474 Kopie.jpg"/>
                    <pic:cNvPicPr>
                      <a:picLocks noChangeAspect="1" noChangeArrowheads="1"/>
                    </pic:cNvPicPr>
                  </pic:nvPicPr>
                  <pic:blipFill>
                    <a:blip r:embed="rId9"/>
                    <a:srcRect/>
                    <a:stretch>
                      <a:fillRect/>
                    </a:stretch>
                  </pic:blipFill>
                  <pic:spPr bwMode="auto">
                    <a:xfrm>
                      <a:off x="0" y="0"/>
                      <a:ext cx="2400276" cy="1631991"/>
                    </a:xfrm>
                    <a:prstGeom prst="rect">
                      <a:avLst/>
                    </a:prstGeom>
                    <a:noFill/>
                    <a:ln w="9525">
                      <a:noFill/>
                      <a:miter lim="800000"/>
                      <a:headEnd/>
                      <a:tailEnd/>
                    </a:ln>
                  </pic:spPr>
                </pic:pic>
              </a:graphicData>
            </a:graphic>
          </wp:anchor>
        </w:drawing>
      </w:r>
      <w:r>
        <w:rPr>
          <w:rFonts w:ascii="Helvetica" w:eastAsia="Times New Roman" w:hAnsi="Helvetica"/>
          <w:b/>
          <w:i/>
          <w:noProof/>
          <w:sz w:val="16"/>
          <w:szCs w:val="22"/>
          <w:lang w:val="de-DE" w:eastAsia="de-DE"/>
        </w:rPr>
        <w:drawing>
          <wp:anchor distT="0" distB="0" distL="114300" distR="114300" simplePos="0" relativeHeight="251660288" behindDoc="0" locked="0" layoutInCell="1" allowOverlap="1">
            <wp:simplePos x="0" y="0"/>
            <wp:positionH relativeFrom="column">
              <wp:posOffset>25400</wp:posOffset>
            </wp:positionH>
            <wp:positionV relativeFrom="paragraph">
              <wp:posOffset>0</wp:posOffset>
            </wp:positionV>
            <wp:extent cx="2520853" cy="1681089"/>
            <wp:effectExtent l="25400" t="0" r="0" b="0"/>
            <wp:wrapNone/>
            <wp:docPr id="4" name="Bild 3" descr="::Fotos:GE-Bilder-Botevgrad-2015:Auswahl-Presse:Word-Versionen:IMG_0472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tos:GE-Bilder-Botevgrad-2015:Auswahl-Presse:Word-Versionen:IMG_0472 Kopie.jpg"/>
                    <pic:cNvPicPr>
                      <a:picLocks noChangeAspect="1" noChangeArrowheads="1"/>
                    </pic:cNvPicPr>
                  </pic:nvPicPr>
                  <pic:blipFill>
                    <a:blip r:embed="rId10"/>
                    <a:srcRect/>
                    <a:stretch>
                      <a:fillRect/>
                    </a:stretch>
                  </pic:blipFill>
                  <pic:spPr bwMode="auto">
                    <a:xfrm>
                      <a:off x="0" y="0"/>
                      <a:ext cx="2520853" cy="1681089"/>
                    </a:xfrm>
                    <a:prstGeom prst="rect">
                      <a:avLst/>
                    </a:prstGeom>
                    <a:noFill/>
                    <a:ln w="9525">
                      <a:noFill/>
                      <a:miter lim="800000"/>
                      <a:headEnd/>
                      <a:tailEnd/>
                    </a:ln>
                  </pic:spPr>
                </pic:pic>
              </a:graphicData>
            </a:graphic>
          </wp:anchor>
        </w:drawing>
      </w: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FD53DD" w:rsidRPr="00B7522F" w:rsidRDefault="00FD53DD"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A85DE1"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A85DE1" w:rsidRDefault="001973AF"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r w:rsidRPr="001973AF">
        <w:rPr>
          <w:rFonts w:ascii="Helvetica" w:eastAsia="Times New Roman" w:hAnsi="Helvetica"/>
          <w:sz w:val="16"/>
          <w:szCs w:val="22"/>
          <w:lang w:val="de-DE"/>
        </w:rPr>
        <w:t xml:space="preserve">GMP-qualified stock for raw materials and finished goods </w:t>
      </w:r>
      <w:r w:rsidR="00A85DE1">
        <w:rPr>
          <w:rFonts w:ascii="Helvetica" w:eastAsia="Times New Roman" w:hAnsi="Helvetica"/>
          <w:sz w:val="16"/>
          <w:szCs w:val="22"/>
          <w:lang w:val="de-DE"/>
        </w:rPr>
        <w:tab/>
        <w:t xml:space="preserve">     </w:t>
      </w:r>
      <w:r>
        <w:rPr>
          <w:rFonts w:ascii="Helvetica" w:eastAsia="Times New Roman" w:hAnsi="Helvetica"/>
          <w:sz w:val="16"/>
          <w:szCs w:val="22"/>
          <w:lang w:val="de-DE"/>
        </w:rPr>
        <w:t>Unloading zone in plant 2</w:t>
      </w:r>
    </w:p>
    <w:p w:rsidR="00DF6987" w:rsidRDefault="00DF6987"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DF6987" w:rsidRPr="002575E2" w:rsidRDefault="00DF6987" w:rsidP="00DF6987">
      <w:pPr>
        <w:rPr>
          <w:rFonts w:ascii="Helvetica" w:hAnsi="Helvetica"/>
          <w:b/>
          <w:sz w:val="16"/>
        </w:rPr>
      </w:pPr>
      <w:r>
        <w:rPr>
          <w:rFonts w:ascii="Helvetica" w:hAnsi="Helvetica"/>
          <w:b/>
          <w:sz w:val="16"/>
        </w:rPr>
        <w:t>Pictures can be downloaded here:</w:t>
      </w:r>
      <w:r w:rsidRPr="002575E2">
        <w:rPr>
          <w:rFonts w:ascii="Helvetica" w:hAnsi="Helvetica"/>
          <w:b/>
          <w:sz w:val="16"/>
        </w:rPr>
        <w:t xml:space="preserve"> </w:t>
      </w:r>
      <w:hyperlink r:id="rId11" w:history="1">
        <w:r w:rsidRPr="002575E2">
          <w:rPr>
            <w:rStyle w:val="Link"/>
            <w:rFonts w:ascii="Helvetica" w:hAnsi="Helvetica"/>
            <w:b/>
            <w:color w:val="auto"/>
            <w:sz w:val="16"/>
          </w:rPr>
          <w:t>www.press-n-relations.de</w:t>
        </w:r>
      </w:hyperlink>
      <w:r w:rsidRPr="002575E2">
        <w:rPr>
          <w:rFonts w:ascii="Helvetica" w:hAnsi="Helvetica"/>
          <w:b/>
          <w:sz w:val="16"/>
        </w:rPr>
        <w:t xml:space="preserve"> </w:t>
      </w:r>
      <w:r>
        <w:rPr>
          <w:rFonts w:ascii="Helvetica" w:hAnsi="Helvetica"/>
          <w:b/>
          <w:sz w:val="16"/>
        </w:rPr>
        <w:t>- in the attachment of the press release published on the website (Category “News”).</w:t>
      </w:r>
    </w:p>
    <w:p w:rsidR="00116504" w:rsidRPr="00B7522F"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DE"/>
        </w:rPr>
      </w:pPr>
    </w:p>
    <w:p w:rsidR="00DF6987" w:rsidRPr="002E167A" w:rsidRDefault="00DF6987" w:rsidP="00DF69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DF6987" w:rsidRPr="00B71064" w:rsidRDefault="00DF6987" w:rsidP="00DF6987">
      <w:pPr>
        <w:rPr>
          <w:rFonts w:ascii="Helvetica" w:hAnsi="Helvetica"/>
          <w:b/>
          <w:sz w:val="16"/>
        </w:rPr>
      </w:pPr>
      <w:r w:rsidRPr="00B71064">
        <w:rPr>
          <w:rFonts w:ascii="Helvetica" w:hAnsi="Helvetica"/>
          <w:b/>
          <w:sz w:val="16"/>
        </w:rPr>
        <w:t>Additional Information:</w:t>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t xml:space="preserve">        Press Relations:</w:t>
      </w:r>
    </w:p>
    <w:p w:rsidR="00DF6987" w:rsidRPr="00D875E9" w:rsidRDefault="00DF6987" w:rsidP="00DF69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644"/>
        <w:gridCol w:w="4395"/>
      </w:tblGrid>
      <w:tr w:rsidR="00DF6987" w:rsidRPr="002E167A">
        <w:trPr>
          <w:trHeight w:val="2216"/>
        </w:trPr>
        <w:tc>
          <w:tcPr>
            <w:tcW w:w="4644" w:type="dxa"/>
          </w:tcPr>
          <w:p w:rsidR="00DF6987" w:rsidRPr="00B7522F" w:rsidRDefault="00DF6987" w:rsidP="00A209E6">
            <w:pPr>
              <w:spacing w:line="360" w:lineRule="auto"/>
              <w:rPr>
                <w:rFonts w:ascii="Helvetica" w:hAnsi="Helvetica"/>
                <w:b/>
                <w:sz w:val="16"/>
                <w:lang w:val="de-DE"/>
              </w:rPr>
            </w:pPr>
            <w:r w:rsidRPr="00B7522F">
              <w:rPr>
                <w:rFonts w:ascii="Helvetica" w:hAnsi="Helvetica"/>
                <w:b/>
                <w:sz w:val="16"/>
                <w:lang w:val="de-DE"/>
              </w:rPr>
              <w:t>GE Pharmaceuticals Ltd.</w:t>
            </w:r>
          </w:p>
          <w:p w:rsidR="00DF6987" w:rsidRPr="00750864" w:rsidRDefault="00DF6987" w:rsidP="00A209E6">
            <w:pPr>
              <w:spacing w:line="360" w:lineRule="auto"/>
              <w:rPr>
                <w:rFonts w:ascii="Helvetica" w:hAnsi="Helvetica"/>
                <w:b/>
                <w:strike/>
                <w:sz w:val="16"/>
                <w:lang w:val="de-DE"/>
              </w:rPr>
            </w:pPr>
            <w:r w:rsidRPr="00B7522F">
              <w:rPr>
                <w:rFonts w:ascii="Helvetica" w:hAnsi="Helvetica"/>
                <w:b/>
                <w:sz w:val="16"/>
                <w:lang w:val="de-DE"/>
              </w:rPr>
              <w:t xml:space="preserve">Dr. Günter Datz, </w:t>
            </w:r>
            <w:r>
              <w:rPr>
                <w:rFonts w:ascii="Helvetica" w:hAnsi="Helvetica"/>
                <w:b/>
                <w:sz w:val="16"/>
                <w:lang w:val="de-DE"/>
              </w:rPr>
              <w:t>Manager</w:t>
            </w:r>
          </w:p>
          <w:p w:rsidR="00DF6987" w:rsidRPr="00B7522F" w:rsidRDefault="00DF6987" w:rsidP="00A209E6">
            <w:pPr>
              <w:spacing w:line="360" w:lineRule="auto"/>
              <w:rPr>
                <w:rFonts w:ascii="Helvetica" w:hAnsi="Helvetica"/>
                <w:b/>
                <w:sz w:val="16"/>
                <w:lang w:val="de-DE"/>
              </w:rPr>
            </w:pPr>
            <w:r>
              <w:rPr>
                <w:rFonts w:ascii="Helvetica" w:hAnsi="Helvetica"/>
                <w:b/>
                <w:sz w:val="16"/>
                <w:lang w:val="de-DE"/>
              </w:rPr>
              <w:t>Angel Angelov, Manager</w:t>
            </w:r>
          </w:p>
          <w:p w:rsidR="00DF6987" w:rsidRPr="008E0617" w:rsidRDefault="00DF6987" w:rsidP="00A209E6">
            <w:pPr>
              <w:spacing w:line="360" w:lineRule="auto"/>
              <w:rPr>
                <w:rFonts w:ascii="Helvetica" w:hAnsi="Helvetica"/>
                <w:sz w:val="16"/>
                <w:lang w:val="de-AT"/>
              </w:rPr>
            </w:pPr>
            <w:r w:rsidRPr="008E0617">
              <w:rPr>
                <w:rFonts w:ascii="Helvetica" w:hAnsi="Helvetica"/>
                <w:sz w:val="16"/>
                <w:lang w:val="de-AT"/>
              </w:rPr>
              <w:t>Industrial Zone, Chekanitza South Area - BG-2140 Botevgrad</w:t>
            </w:r>
          </w:p>
          <w:p w:rsidR="00DF6987" w:rsidRPr="00B7522F" w:rsidRDefault="00DF6987" w:rsidP="00A209E6">
            <w:pPr>
              <w:spacing w:line="360" w:lineRule="auto"/>
              <w:rPr>
                <w:rFonts w:ascii="Helvetica" w:hAnsi="Helvetica"/>
                <w:sz w:val="16"/>
                <w:lang w:val="de-DE"/>
              </w:rPr>
            </w:pPr>
            <w:r>
              <w:rPr>
                <w:rFonts w:ascii="Helvetica" w:hAnsi="Helvetica"/>
                <w:sz w:val="16"/>
                <w:lang w:val="de-DE"/>
              </w:rPr>
              <w:t>Phone</w:t>
            </w:r>
            <w:r w:rsidRPr="00B7522F">
              <w:rPr>
                <w:rFonts w:ascii="Helvetica" w:hAnsi="Helvetica"/>
                <w:sz w:val="16"/>
                <w:lang w:val="de-DE"/>
              </w:rPr>
              <w:t>: +359 723 66 794</w:t>
            </w:r>
          </w:p>
          <w:p w:rsidR="00DF6987" w:rsidRDefault="00DF6987" w:rsidP="00A209E6">
            <w:pPr>
              <w:spacing w:line="360" w:lineRule="auto"/>
              <w:rPr>
                <w:rFonts w:ascii="Helvetica" w:hAnsi="Helvetica"/>
                <w:sz w:val="16"/>
                <w:lang w:val="de-DE"/>
              </w:rPr>
            </w:pPr>
            <w:r>
              <w:rPr>
                <w:rFonts w:ascii="Helvetica" w:hAnsi="Helvetica"/>
                <w:sz w:val="16"/>
                <w:lang w:val="de-DE"/>
              </w:rPr>
              <w:t>Fax</w:t>
            </w:r>
            <w:r w:rsidRPr="00B7522F">
              <w:rPr>
                <w:rFonts w:ascii="Helvetica" w:hAnsi="Helvetica"/>
                <w:sz w:val="16"/>
                <w:lang w:val="de-DE"/>
              </w:rPr>
              <w:t>: +359 723 66 793</w:t>
            </w:r>
          </w:p>
          <w:p w:rsidR="00DF6987" w:rsidRPr="00B02D7C" w:rsidRDefault="00DF6987" w:rsidP="00A209E6">
            <w:pPr>
              <w:spacing w:line="360" w:lineRule="auto"/>
              <w:rPr>
                <w:rFonts w:ascii="Helvetica" w:hAnsi="Helvetica"/>
                <w:sz w:val="16"/>
                <w:lang w:val="de-DE"/>
              </w:rPr>
            </w:pPr>
            <w:r>
              <w:rPr>
                <w:rFonts w:ascii="Helvetica" w:hAnsi="Helvetica"/>
                <w:sz w:val="16"/>
                <w:lang w:val="de-DE"/>
              </w:rPr>
              <w:t>office@ge-ph.com</w:t>
            </w:r>
          </w:p>
          <w:p w:rsidR="00DF6987" w:rsidRPr="00E059A6" w:rsidRDefault="00AC2846" w:rsidP="00A209E6">
            <w:pPr>
              <w:spacing w:line="360" w:lineRule="auto"/>
              <w:rPr>
                <w:rFonts w:ascii="Helvetica" w:hAnsi="Helvetica"/>
                <w:sz w:val="16"/>
              </w:rPr>
            </w:pPr>
            <w:hyperlink r:id="rId12" w:history="1">
              <w:r w:rsidR="00DF6987" w:rsidRPr="008E0617">
                <w:rPr>
                  <w:rStyle w:val="Link"/>
                  <w:rFonts w:ascii="Helvetica" w:hAnsi="Helvetica"/>
                  <w:color w:val="auto"/>
                  <w:sz w:val="16"/>
                  <w:u w:val="none"/>
                  <w:lang w:val="de-AT"/>
                </w:rPr>
                <w:t>www.ge-ph.com</w:t>
              </w:r>
            </w:hyperlink>
          </w:p>
        </w:tc>
        <w:tc>
          <w:tcPr>
            <w:tcW w:w="4395" w:type="dxa"/>
          </w:tcPr>
          <w:p w:rsidR="00DF6987" w:rsidRPr="00F76BA8" w:rsidRDefault="00DF6987"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AT"/>
              </w:rPr>
            </w:pPr>
            <w:r w:rsidRPr="002E167A">
              <w:rPr>
                <w:rFonts w:ascii="Helvetica" w:hAnsi="Helvetica"/>
                <w:b/>
                <w:sz w:val="16"/>
                <w:lang w:val="de-AT"/>
              </w:rPr>
              <w:t>Press</w:t>
            </w:r>
            <w:r>
              <w:rPr>
                <w:rFonts w:ascii="Helvetica" w:hAnsi="Helvetica" w:cs="Helvetica"/>
                <w:b/>
                <w:sz w:val="16"/>
                <w:cs/>
              </w:rPr>
              <w:t>’</w:t>
            </w:r>
            <w:r w:rsidRPr="002E167A">
              <w:rPr>
                <w:rFonts w:ascii="Helvetica" w:hAnsi="Helvetica"/>
                <w:b/>
                <w:sz w:val="16"/>
                <w:lang w:val="de-AT"/>
              </w:rPr>
              <w:t>n</w:t>
            </w:r>
            <w:r>
              <w:rPr>
                <w:rFonts w:ascii="Helvetica" w:hAnsi="Helvetica" w:cs="Helvetica"/>
                <w:b/>
                <w:sz w:val="16"/>
                <w:cs/>
              </w:rPr>
              <w:t>’</w:t>
            </w:r>
            <w:r>
              <w:rPr>
                <w:rFonts w:ascii="Helvetica" w:hAnsi="Helvetica"/>
                <w:b/>
                <w:sz w:val="16"/>
                <w:lang w:val="de-AT"/>
              </w:rPr>
              <w:t xml:space="preserve">Relations GmbH, </w:t>
            </w:r>
            <w:r w:rsidRPr="002E167A">
              <w:rPr>
                <w:rFonts w:ascii="Helvetica" w:hAnsi="Helvetica"/>
                <w:b/>
                <w:sz w:val="16"/>
                <w:lang w:val="de-AT"/>
              </w:rPr>
              <w:t>Berlin</w:t>
            </w:r>
            <w:r>
              <w:rPr>
                <w:rFonts w:ascii="Helvetica" w:hAnsi="Helvetica"/>
                <w:b/>
                <w:sz w:val="16"/>
                <w:lang w:val="de-AT"/>
              </w:rPr>
              <w:t xml:space="preserve"> Office</w:t>
            </w:r>
          </w:p>
          <w:p w:rsidR="00DF6987" w:rsidRPr="002E167A" w:rsidRDefault="00DF6987"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lang w:val="de-AT"/>
              </w:rPr>
            </w:pPr>
            <w:r w:rsidRPr="002E167A">
              <w:rPr>
                <w:rFonts w:ascii="Helvetica" w:hAnsi="Helvetica"/>
                <w:b/>
                <w:sz w:val="16"/>
                <w:lang w:val="de-AT"/>
              </w:rPr>
              <w:t xml:space="preserve">Bruno Lukas, </w:t>
            </w:r>
            <w:r>
              <w:rPr>
                <w:rFonts w:ascii="Helvetica" w:hAnsi="Helvetica"/>
                <w:b/>
                <w:sz w:val="16"/>
                <w:lang w:val="de-AT"/>
              </w:rPr>
              <w:t>Branch Manager</w:t>
            </w:r>
          </w:p>
          <w:p w:rsidR="00DF6987" w:rsidRPr="002E167A" w:rsidRDefault="00DF6987"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Boyenstraße 41 </w:t>
            </w:r>
            <w:r>
              <w:rPr>
                <w:rFonts w:ascii="Helvetica" w:hAnsi="Helvetica"/>
                <w:sz w:val="16"/>
                <w:lang w:val="de-AT"/>
              </w:rPr>
              <w:t>–</w:t>
            </w:r>
            <w:r w:rsidRPr="002E167A">
              <w:rPr>
                <w:rFonts w:ascii="Helvetica" w:hAnsi="Helvetica"/>
                <w:sz w:val="16"/>
                <w:lang w:val="de-AT"/>
              </w:rPr>
              <w:t xml:space="preserve"> </w:t>
            </w:r>
            <w:r>
              <w:rPr>
                <w:rFonts w:ascii="Helvetica" w:hAnsi="Helvetica"/>
                <w:sz w:val="16"/>
                <w:lang w:val="de-AT"/>
              </w:rPr>
              <w:t>D-</w:t>
            </w:r>
            <w:r w:rsidRPr="002E167A">
              <w:rPr>
                <w:rFonts w:ascii="Helvetica" w:hAnsi="Helvetica"/>
                <w:sz w:val="16"/>
                <w:lang w:val="de-AT"/>
              </w:rPr>
              <w:t>10115 Berlin-Mitte</w:t>
            </w:r>
          </w:p>
          <w:p w:rsidR="00DF6987" w:rsidRPr="002E167A" w:rsidRDefault="00DF6987"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Pr>
                <w:rFonts w:ascii="Helvetica" w:hAnsi="Helvetica"/>
                <w:sz w:val="16"/>
                <w:lang w:val="de-AT"/>
              </w:rPr>
              <w:t>Phone</w:t>
            </w:r>
            <w:r w:rsidRPr="002E167A">
              <w:rPr>
                <w:rFonts w:ascii="Helvetica" w:hAnsi="Helvetica"/>
                <w:sz w:val="16"/>
                <w:lang w:val="de-AT"/>
              </w:rPr>
              <w:t>: +49 30 - 577 00-325</w:t>
            </w:r>
          </w:p>
          <w:p w:rsidR="00DF6987" w:rsidRPr="002E167A" w:rsidRDefault="00DF6987"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Pr>
                <w:rFonts w:ascii="Helvetica" w:hAnsi="Helvetica"/>
                <w:sz w:val="16"/>
                <w:lang w:val="de-AT"/>
              </w:rPr>
              <w:t>Fax</w:t>
            </w:r>
            <w:r w:rsidRPr="002E167A">
              <w:rPr>
                <w:rFonts w:ascii="Helvetica" w:hAnsi="Helvetica"/>
                <w:sz w:val="16"/>
                <w:lang w:val="de-AT"/>
              </w:rPr>
              <w:t>: +49 30 - 577 00-324</w:t>
            </w:r>
          </w:p>
          <w:p w:rsidR="00DF6987" w:rsidRPr="002E167A" w:rsidRDefault="00DF6987" w:rsidP="00116504">
            <w:pPr>
              <w:widowControl w:val="0"/>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blu@press-n-relations.de </w:t>
            </w:r>
          </w:p>
          <w:p w:rsidR="00DF6987" w:rsidRPr="002E167A" w:rsidRDefault="00AC2846" w:rsidP="00116504">
            <w:pPr>
              <w:pStyle w:val="Textkrpereinzug"/>
              <w:tabs>
                <w:tab w:val="left" w:pos="900"/>
                <w:tab w:val="left" w:pos="6720"/>
              </w:tabs>
              <w:spacing w:line="360" w:lineRule="auto"/>
              <w:ind w:right="62"/>
              <w:rPr>
                <w:sz w:val="16"/>
                <w:lang w:val="de-AT"/>
              </w:rPr>
            </w:pPr>
            <w:hyperlink r:id="rId13" w:history="1">
              <w:r w:rsidR="00DF6987" w:rsidRPr="002E167A">
                <w:rPr>
                  <w:rStyle w:val="Link"/>
                  <w:color w:val="000000"/>
                  <w:sz w:val="16"/>
                  <w:u w:val="none"/>
                  <w:lang w:val="de-AT"/>
                </w:rPr>
                <w:t>www.press-n-relations.de</w:t>
              </w:r>
            </w:hyperlink>
          </w:p>
        </w:tc>
      </w:tr>
    </w:tbl>
    <w:p w:rsidR="00DF6987" w:rsidRPr="002E167A" w:rsidRDefault="00DF6987" w:rsidP="00DF6987">
      <w:pPr>
        <w:tabs>
          <w:tab w:val="left" w:pos="8505"/>
        </w:tabs>
        <w:spacing w:line="312" w:lineRule="auto"/>
        <w:ind w:right="1326"/>
        <w:rPr>
          <w:rFonts w:ascii="Helvetica" w:hAnsi="Helvetica"/>
          <w:sz w:val="16"/>
          <w:lang w:val="de-AT"/>
        </w:rPr>
      </w:pPr>
    </w:p>
    <w:p w:rsidR="00DF6987" w:rsidRDefault="00DF6987" w:rsidP="00DF6987">
      <w:pPr>
        <w:pStyle w:val="Default"/>
        <w:spacing w:after="161"/>
        <w:rPr>
          <w:rFonts w:ascii="Helvetica" w:hAnsi="Helvetica" w:cs="Times New Roman"/>
          <w:b/>
          <w:sz w:val="16"/>
          <w:szCs w:val="36"/>
          <w:lang w:val="de-DE"/>
        </w:rPr>
      </w:pPr>
      <w:r w:rsidRPr="00607B5B">
        <w:rPr>
          <w:rFonts w:ascii="Helvetica" w:hAnsi="Helvetica" w:cs="Times New Roman"/>
          <w:b/>
          <w:sz w:val="16"/>
          <w:szCs w:val="36"/>
          <w:lang w:val="de-DE"/>
        </w:rPr>
        <w:t>GE Pharmaceuticals Ltd.</w:t>
      </w:r>
    </w:p>
    <w:p w:rsidR="00116504" w:rsidRPr="00DF6987" w:rsidRDefault="00DF6987" w:rsidP="00DF6987">
      <w:pPr>
        <w:rPr>
          <w:rFonts w:ascii="Helvetica" w:eastAsia="Times New Roman" w:hAnsi="Helvetica" w:cs="Calibri"/>
          <w:color w:val="000000"/>
          <w:sz w:val="16"/>
          <w:szCs w:val="24"/>
          <w:lang w:val="de-AT"/>
        </w:rPr>
      </w:pPr>
      <w:r>
        <w:rPr>
          <w:rFonts w:ascii="Helvetica" w:eastAsia="Times New Roman" w:hAnsi="Helvetica" w:cs="Calibri"/>
          <w:color w:val="000000"/>
          <w:sz w:val="16"/>
          <w:szCs w:val="24"/>
          <w:lang w:val="de-AT"/>
        </w:rPr>
        <w:t xml:space="preserve">With </w:t>
      </w:r>
      <w:r w:rsidRPr="00E04695">
        <w:rPr>
          <w:rFonts w:ascii="Helvetica" w:eastAsia="Times New Roman" w:hAnsi="Helvetica" w:cs="Calibri"/>
          <w:color w:val="000000"/>
          <w:sz w:val="16"/>
          <w:szCs w:val="24"/>
          <w:lang w:val="de-AT"/>
        </w:rPr>
        <w:t>currently 150</w:t>
      </w:r>
      <w:r>
        <w:rPr>
          <w:rFonts w:ascii="Helvetica" w:eastAsia="Times New Roman" w:hAnsi="Helvetica" w:cs="Calibri"/>
          <w:color w:val="000000"/>
          <w:sz w:val="16"/>
          <w:szCs w:val="24"/>
          <w:lang w:val="de-AT"/>
        </w:rPr>
        <w:t xml:space="preserve"> </w:t>
      </w:r>
      <w:r w:rsidRPr="00E04695">
        <w:rPr>
          <w:rFonts w:ascii="Helvetica" w:eastAsia="Times New Roman" w:hAnsi="Helvetica" w:cs="Calibri"/>
          <w:color w:val="000000"/>
          <w:sz w:val="16"/>
          <w:szCs w:val="24"/>
          <w:lang w:val="de-AT"/>
        </w:rPr>
        <w:t>employe</w:t>
      </w:r>
      <w:r>
        <w:rPr>
          <w:rFonts w:ascii="Helvetica" w:eastAsia="Times New Roman" w:hAnsi="Helvetica" w:cs="Calibri"/>
          <w:color w:val="000000"/>
          <w:sz w:val="16"/>
          <w:szCs w:val="24"/>
          <w:lang w:val="de-AT"/>
        </w:rPr>
        <w:t>es</w:t>
      </w:r>
      <w:r w:rsidRPr="00E04695">
        <w:rPr>
          <w:rFonts w:ascii="Helvetica" w:eastAsia="Times New Roman" w:hAnsi="Helvetica" w:cs="Calibri"/>
          <w:color w:val="000000"/>
          <w:sz w:val="16"/>
          <w:szCs w:val="24"/>
          <w:lang w:val="de-AT"/>
        </w:rPr>
        <w:t xml:space="preserve">, the four production lines of GE Pharmaceuticals Ltd. turn out 60 million blister-packs and 20 million pharmaceutical products. With the commissioning of </w:t>
      </w:r>
      <w:r>
        <w:rPr>
          <w:rFonts w:ascii="Helvetica" w:eastAsia="Times New Roman" w:hAnsi="Helvetica" w:cs="Calibri"/>
          <w:color w:val="000000"/>
          <w:sz w:val="16"/>
          <w:szCs w:val="24"/>
          <w:lang w:val="de-AT"/>
        </w:rPr>
        <w:t xml:space="preserve">a </w:t>
      </w:r>
      <w:r w:rsidRPr="00E04695">
        <w:rPr>
          <w:rFonts w:ascii="Helvetica" w:eastAsia="Times New Roman" w:hAnsi="Helvetica" w:cs="Calibri"/>
          <w:color w:val="000000"/>
          <w:sz w:val="16"/>
          <w:szCs w:val="24"/>
          <w:lang w:val="de-AT"/>
        </w:rPr>
        <w:t>second production plant</w:t>
      </w:r>
      <w:r>
        <w:rPr>
          <w:rFonts w:ascii="Helvetica" w:eastAsia="Times New Roman" w:hAnsi="Helvetica" w:cs="Calibri"/>
          <w:color w:val="000000"/>
          <w:sz w:val="16"/>
          <w:szCs w:val="24"/>
          <w:lang w:val="de-AT"/>
        </w:rPr>
        <w:t xml:space="preserve"> in September 2015</w:t>
      </w:r>
      <w:r w:rsidRPr="00E04695">
        <w:rPr>
          <w:rFonts w:ascii="Helvetica" w:eastAsia="Times New Roman" w:hAnsi="Helvetica" w:cs="Calibri"/>
          <w:color w:val="000000"/>
          <w:sz w:val="16"/>
          <w:szCs w:val="24"/>
          <w:lang w:val="de-AT"/>
        </w:rPr>
        <w:t>, the number of production lines was increased to six, with the possibility of up to twelve additional lines in the future. The Austrian-Bulgarian enterprise was founded in 2005 as j</w:t>
      </w:r>
      <w:r>
        <w:rPr>
          <w:rFonts w:ascii="Helvetica" w:eastAsia="Times New Roman" w:hAnsi="Helvetica" w:cs="Calibri"/>
          <w:color w:val="000000"/>
          <w:sz w:val="16"/>
          <w:szCs w:val="24"/>
          <w:lang w:val="de-AT"/>
        </w:rPr>
        <w:t>oint venture with 31 employees</w:t>
      </w:r>
      <w:r w:rsidRPr="0096458B">
        <w:rPr>
          <w:rFonts w:ascii="Helvetica" w:eastAsia="Times New Roman" w:hAnsi="Helvetica" w:cs="Calibri"/>
          <w:color w:val="000000"/>
          <w:sz w:val="16"/>
          <w:szCs w:val="24"/>
          <w:lang w:val="de-AT"/>
        </w:rPr>
        <w:t xml:space="preserve"> –</w:t>
      </w:r>
      <w:r>
        <w:rPr>
          <w:rFonts w:ascii="Helvetica" w:eastAsia="Times New Roman" w:hAnsi="Helvetica" w:cs="Calibri"/>
          <w:color w:val="000000"/>
          <w:sz w:val="16"/>
          <w:szCs w:val="24"/>
          <w:lang w:val="de-AT"/>
        </w:rPr>
        <w:t xml:space="preserve"> </w:t>
      </w:r>
      <w:r w:rsidRPr="0096458B">
        <w:rPr>
          <w:rFonts w:ascii="Helvetica" w:eastAsia="Times New Roman" w:hAnsi="Helvetica" w:cs="Calibri"/>
          <w:color w:val="000000"/>
          <w:sz w:val="16"/>
          <w:szCs w:val="24"/>
          <w:lang w:val="de-AT"/>
        </w:rPr>
        <w:t>with a share of 50 percent each of Ecopharm Ltd. and Genericon Pharma Gesellschaft mbH, one of the largest Austrian producers of generic pharmaceutical products.</w:t>
      </w:r>
    </w:p>
    <w:sectPr w:rsidR="00116504" w:rsidRPr="00DF6987" w:rsidSect="00AC4BC3">
      <w:headerReference w:type="default" r:id="rId14"/>
      <w:pgSz w:w="12240" w:h="15840"/>
      <w:pgMar w:top="1985" w:right="2175" w:bottom="993"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0063" w:rsidRDefault="00700063">
      <w:r>
        <w:separator/>
      </w:r>
    </w:p>
  </w:endnote>
  <w:endnote w:type="continuationSeparator" w:id="0">
    <w:p w:rsidR="00700063" w:rsidRDefault="00700063">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altName w:val="Arial"/>
    <w:charset w:val="00"/>
    <w:family w:val="swiss"/>
    <w:pitch w:val="variable"/>
    <w:sig w:usb0="00000001"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0063" w:rsidRDefault="00700063">
      <w:r>
        <w:separator/>
      </w:r>
    </w:p>
  </w:footnote>
  <w:footnote w:type="continuationSeparator" w:id="0">
    <w:p w:rsidR="00700063" w:rsidRDefault="0070006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A7E" w:rsidRDefault="005A4763" w:rsidP="00116504">
    <w:pPr>
      <w:pStyle w:val="Kopfzeile"/>
      <w:jc w:val="right"/>
      <w:rPr>
        <w:rFonts w:ascii="Helvetica" w:hAnsi="Helvetica"/>
      </w:rPr>
    </w:pPr>
    <w:r>
      <w:rPr>
        <w:rFonts w:ascii="Helvetica" w:hAnsi="Helvetica"/>
        <w:noProof/>
        <w:lang w:val="de-DE" w:eastAsia="de-DE"/>
      </w:rPr>
      <w:drawing>
        <wp:anchor distT="0" distB="0" distL="114300" distR="114300" simplePos="0" relativeHeight="251658240" behindDoc="1" locked="0" layoutInCell="1" allowOverlap="1">
          <wp:simplePos x="0" y="0"/>
          <wp:positionH relativeFrom="column">
            <wp:posOffset>4000500</wp:posOffset>
          </wp:positionH>
          <wp:positionV relativeFrom="paragraph">
            <wp:posOffset>-20515</wp:posOffset>
          </wp:positionV>
          <wp:extent cx="2277519" cy="725002"/>
          <wp:effectExtent l="25400" t="0" r="8481" b="0"/>
          <wp:wrapNone/>
          <wp:docPr id="6" name="" descr="PnR-Berlin:Kunden-PnR-Berlin:GEP.KDaten:Logos: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EP.KDaten:Logos:GE LOGO.jpg"/>
                  <pic:cNvPicPr>
                    <a:picLocks noChangeAspect="1" noChangeArrowheads="1"/>
                  </pic:cNvPicPr>
                </pic:nvPicPr>
                <pic:blipFill>
                  <a:blip r:embed="rId1"/>
                  <a:srcRect/>
                  <a:stretch>
                    <a:fillRect/>
                  </a:stretch>
                </pic:blipFill>
                <pic:spPr bwMode="auto">
                  <a:xfrm>
                    <a:off x="0" y="0"/>
                    <a:ext cx="2289826" cy="728920"/>
                  </a:xfrm>
                  <a:prstGeom prst="rect">
                    <a:avLst/>
                  </a:prstGeom>
                  <a:noFill/>
                  <a:ln w="9525">
                    <a:noFill/>
                    <a:miter lim="800000"/>
                    <a:headEnd/>
                    <a:tailEnd/>
                  </a:ln>
                </pic:spPr>
              </pic:pic>
            </a:graphicData>
          </a:graphic>
        </wp:anchor>
      </w:drawing>
    </w:r>
  </w:p>
  <w:p w:rsidR="007B0A7E" w:rsidRDefault="007B0A7E" w:rsidP="00116504">
    <w:pPr>
      <w:pStyle w:val="Kopfzeile"/>
      <w:jc w:val="right"/>
      <w:rPr>
        <w:rFonts w:ascii="Helvetica" w:hAnsi="Helvetica"/>
      </w:rPr>
    </w:pPr>
  </w:p>
  <w:p w:rsidR="007B0A7E" w:rsidRPr="00D35062" w:rsidRDefault="007B0A7E" w:rsidP="00116504">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017AC"/>
    <w:multiLevelType w:val="hybridMultilevel"/>
    <w:tmpl w:val="4224BA2A"/>
    <w:lvl w:ilvl="0" w:tplc="4B127B80">
      <w:numFmt w:val="bullet"/>
      <w:lvlText w:val="-"/>
      <w:lvlJc w:val="left"/>
      <w:pPr>
        <w:ind w:left="720" w:hanging="360"/>
      </w:pPr>
      <w:rPr>
        <w:rFonts w:ascii="Helvetica" w:eastAsia="Times" w:hAnsi="Helvetica" w:cs="Helvetica"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E063A96"/>
    <w:multiLevelType w:val="hybridMultilevel"/>
    <w:tmpl w:val="C1CE880C"/>
    <w:lvl w:ilvl="0" w:tplc="48EE32B6">
      <w:numFmt w:val="bullet"/>
      <w:lvlText w:val="–"/>
      <w:lvlJc w:val="left"/>
      <w:pPr>
        <w:ind w:left="360" w:hanging="360"/>
      </w:pPr>
      <w:rPr>
        <w:rFonts w:ascii="Helvetica" w:eastAsia="Times" w:hAnsi="Helvetica" w:cs="Helvetica"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nsid w:val="25240F92"/>
    <w:multiLevelType w:val="hybridMultilevel"/>
    <w:tmpl w:val="4064B866"/>
    <w:lvl w:ilvl="0" w:tplc="5268DED8">
      <w:start w:val="28"/>
      <w:numFmt w:val="bullet"/>
      <w:lvlText w:val="-"/>
      <w:lvlJc w:val="left"/>
      <w:pPr>
        <w:ind w:left="720" w:hanging="360"/>
      </w:pPr>
      <w:rPr>
        <w:rFonts w:ascii="Helvetica" w:eastAsia="Times New Roman" w:hAnsi="Helvetica" w:cs="Times New Roman" w:hint="default"/>
      </w:rPr>
    </w:lvl>
    <w:lvl w:ilvl="1" w:tplc="98743466" w:tentative="1">
      <w:start w:val="1"/>
      <w:numFmt w:val="bullet"/>
      <w:lvlText w:val="o"/>
      <w:lvlJc w:val="left"/>
      <w:pPr>
        <w:ind w:left="1440" w:hanging="360"/>
      </w:pPr>
      <w:rPr>
        <w:rFonts w:ascii="Courier New" w:hAnsi="Courier New" w:hint="default"/>
      </w:rPr>
    </w:lvl>
    <w:lvl w:ilvl="2" w:tplc="B59224C6" w:tentative="1">
      <w:start w:val="1"/>
      <w:numFmt w:val="bullet"/>
      <w:lvlText w:val=""/>
      <w:lvlJc w:val="left"/>
      <w:pPr>
        <w:ind w:left="2160" w:hanging="360"/>
      </w:pPr>
      <w:rPr>
        <w:rFonts w:ascii="Wingdings" w:hAnsi="Wingdings" w:hint="default"/>
      </w:rPr>
    </w:lvl>
    <w:lvl w:ilvl="3" w:tplc="1B921E2A" w:tentative="1">
      <w:start w:val="1"/>
      <w:numFmt w:val="bullet"/>
      <w:lvlText w:val=""/>
      <w:lvlJc w:val="left"/>
      <w:pPr>
        <w:ind w:left="2880" w:hanging="360"/>
      </w:pPr>
      <w:rPr>
        <w:rFonts w:ascii="Symbol" w:hAnsi="Symbol" w:hint="default"/>
      </w:rPr>
    </w:lvl>
    <w:lvl w:ilvl="4" w:tplc="A6440810" w:tentative="1">
      <w:start w:val="1"/>
      <w:numFmt w:val="bullet"/>
      <w:lvlText w:val="o"/>
      <w:lvlJc w:val="left"/>
      <w:pPr>
        <w:ind w:left="3600" w:hanging="360"/>
      </w:pPr>
      <w:rPr>
        <w:rFonts w:ascii="Courier New" w:hAnsi="Courier New" w:hint="default"/>
      </w:rPr>
    </w:lvl>
    <w:lvl w:ilvl="5" w:tplc="B5D2D3BC" w:tentative="1">
      <w:start w:val="1"/>
      <w:numFmt w:val="bullet"/>
      <w:lvlText w:val=""/>
      <w:lvlJc w:val="left"/>
      <w:pPr>
        <w:ind w:left="4320" w:hanging="360"/>
      </w:pPr>
      <w:rPr>
        <w:rFonts w:ascii="Wingdings" w:hAnsi="Wingdings" w:hint="default"/>
      </w:rPr>
    </w:lvl>
    <w:lvl w:ilvl="6" w:tplc="5BAC37F2" w:tentative="1">
      <w:start w:val="1"/>
      <w:numFmt w:val="bullet"/>
      <w:lvlText w:val=""/>
      <w:lvlJc w:val="left"/>
      <w:pPr>
        <w:ind w:left="5040" w:hanging="360"/>
      </w:pPr>
      <w:rPr>
        <w:rFonts w:ascii="Symbol" w:hAnsi="Symbol" w:hint="default"/>
      </w:rPr>
    </w:lvl>
    <w:lvl w:ilvl="7" w:tplc="8ABE2B16" w:tentative="1">
      <w:start w:val="1"/>
      <w:numFmt w:val="bullet"/>
      <w:lvlText w:val="o"/>
      <w:lvlJc w:val="left"/>
      <w:pPr>
        <w:ind w:left="5760" w:hanging="360"/>
      </w:pPr>
      <w:rPr>
        <w:rFonts w:ascii="Courier New" w:hAnsi="Courier New" w:hint="default"/>
      </w:rPr>
    </w:lvl>
    <w:lvl w:ilvl="8" w:tplc="453C8ED4" w:tentative="1">
      <w:start w:val="1"/>
      <w:numFmt w:val="bullet"/>
      <w:lvlText w:val=""/>
      <w:lvlJc w:val="left"/>
      <w:pPr>
        <w:ind w:left="6480" w:hanging="360"/>
      </w:pPr>
      <w:rPr>
        <w:rFonts w:ascii="Wingdings" w:hAnsi="Wingdings" w:hint="default"/>
      </w:rPr>
    </w:lvl>
  </w:abstractNum>
  <w:abstractNum w:abstractNumId="3">
    <w:nsid w:val="4E5A105F"/>
    <w:multiLevelType w:val="hybridMultilevel"/>
    <w:tmpl w:val="BB7CFD22"/>
    <w:lvl w:ilvl="0" w:tplc="84C26FD4">
      <w:numFmt w:val="bullet"/>
      <w:lvlText w:val="-"/>
      <w:lvlJc w:val="left"/>
      <w:pPr>
        <w:ind w:left="720" w:hanging="360"/>
      </w:pPr>
      <w:rPr>
        <w:rFonts w:ascii="Helvetica" w:eastAsia="Times" w:hAnsi="Helvetica" w:cs="Helvetica"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64611B83"/>
    <w:multiLevelType w:val="hybridMultilevel"/>
    <w:tmpl w:val="10529C5A"/>
    <w:lvl w:ilvl="0" w:tplc="4C0CFBF2">
      <w:start w:val="28"/>
      <w:numFmt w:val="bullet"/>
      <w:lvlText w:val="-"/>
      <w:lvlJc w:val="left"/>
      <w:pPr>
        <w:ind w:left="720" w:hanging="360"/>
      </w:pPr>
      <w:rPr>
        <w:rFonts w:ascii="Helvetica" w:eastAsia="Times New Roman" w:hAnsi="Helvetica" w:cs="Times New Roman" w:hint="default"/>
      </w:rPr>
    </w:lvl>
    <w:lvl w:ilvl="1" w:tplc="01BC0126" w:tentative="1">
      <w:start w:val="1"/>
      <w:numFmt w:val="bullet"/>
      <w:lvlText w:val="o"/>
      <w:lvlJc w:val="left"/>
      <w:pPr>
        <w:ind w:left="1440" w:hanging="360"/>
      </w:pPr>
      <w:rPr>
        <w:rFonts w:ascii="Courier New" w:hAnsi="Courier New" w:hint="default"/>
      </w:rPr>
    </w:lvl>
    <w:lvl w:ilvl="2" w:tplc="869C9DA0" w:tentative="1">
      <w:start w:val="1"/>
      <w:numFmt w:val="bullet"/>
      <w:lvlText w:val=""/>
      <w:lvlJc w:val="left"/>
      <w:pPr>
        <w:ind w:left="2160" w:hanging="360"/>
      </w:pPr>
      <w:rPr>
        <w:rFonts w:ascii="Wingdings" w:hAnsi="Wingdings" w:hint="default"/>
      </w:rPr>
    </w:lvl>
    <w:lvl w:ilvl="3" w:tplc="6C1E2666" w:tentative="1">
      <w:start w:val="1"/>
      <w:numFmt w:val="bullet"/>
      <w:lvlText w:val=""/>
      <w:lvlJc w:val="left"/>
      <w:pPr>
        <w:ind w:left="2880" w:hanging="360"/>
      </w:pPr>
      <w:rPr>
        <w:rFonts w:ascii="Symbol" w:hAnsi="Symbol" w:hint="default"/>
      </w:rPr>
    </w:lvl>
    <w:lvl w:ilvl="4" w:tplc="75AA9C26" w:tentative="1">
      <w:start w:val="1"/>
      <w:numFmt w:val="bullet"/>
      <w:lvlText w:val="o"/>
      <w:lvlJc w:val="left"/>
      <w:pPr>
        <w:ind w:left="3600" w:hanging="360"/>
      </w:pPr>
      <w:rPr>
        <w:rFonts w:ascii="Courier New" w:hAnsi="Courier New" w:hint="default"/>
      </w:rPr>
    </w:lvl>
    <w:lvl w:ilvl="5" w:tplc="D9FC46EA" w:tentative="1">
      <w:start w:val="1"/>
      <w:numFmt w:val="bullet"/>
      <w:lvlText w:val=""/>
      <w:lvlJc w:val="left"/>
      <w:pPr>
        <w:ind w:left="4320" w:hanging="360"/>
      </w:pPr>
      <w:rPr>
        <w:rFonts w:ascii="Wingdings" w:hAnsi="Wingdings" w:hint="default"/>
      </w:rPr>
    </w:lvl>
    <w:lvl w:ilvl="6" w:tplc="D9E24464" w:tentative="1">
      <w:start w:val="1"/>
      <w:numFmt w:val="bullet"/>
      <w:lvlText w:val=""/>
      <w:lvlJc w:val="left"/>
      <w:pPr>
        <w:ind w:left="5040" w:hanging="360"/>
      </w:pPr>
      <w:rPr>
        <w:rFonts w:ascii="Symbol" w:hAnsi="Symbol" w:hint="default"/>
      </w:rPr>
    </w:lvl>
    <w:lvl w:ilvl="7" w:tplc="23EC7416" w:tentative="1">
      <w:start w:val="1"/>
      <w:numFmt w:val="bullet"/>
      <w:lvlText w:val="o"/>
      <w:lvlJc w:val="left"/>
      <w:pPr>
        <w:ind w:left="5760" w:hanging="360"/>
      </w:pPr>
      <w:rPr>
        <w:rFonts w:ascii="Courier New" w:hAnsi="Courier New" w:hint="default"/>
      </w:rPr>
    </w:lvl>
    <w:lvl w:ilvl="8" w:tplc="0FA21EA0"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stylePaneFormatFilter w:val="3701"/>
  <w:revisionView w:markup="0"/>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325B5"/>
    <w:rsid w:val="0004006E"/>
    <w:rsid w:val="0005599D"/>
    <w:rsid w:val="0006258C"/>
    <w:rsid w:val="000A411C"/>
    <w:rsid w:val="00105569"/>
    <w:rsid w:val="00116504"/>
    <w:rsid w:val="001470EA"/>
    <w:rsid w:val="001538CB"/>
    <w:rsid w:val="00154CF0"/>
    <w:rsid w:val="00161B44"/>
    <w:rsid w:val="001705EB"/>
    <w:rsid w:val="001804E3"/>
    <w:rsid w:val="00185156"/>
    <w:rsid w:val="001939F1"/>
    <w:rsid w:val="001973AF"/>
    <w:rsid w:val="001A65F7"/>
    <w:rsid w:val="001E5406"/>
    <w:rsid w:val="00202C28"/>
    <w:rsid w:val="002049E4"/>
    <w:rsid w:val="00231872"/>
    <w:rsid w:val="00236630"/>
    <w:rsid w:val="00241690"/>
    <w:rsid w:val="00241F8F"/>
    <w:rsid w:val="00244BBB"/>
    <w:rsid w:val="002A6710"/>
    <w:rsid w:val="002C2139"/>
    <w:rsid w:val="0035026F"/>
    <w:rsid w:val="00367946"/>
    <w:rsid w:val="00450CDA"/>
    <w:rsid w:val="004A3190"/>
    <w:rsid w:val="004D3707"/>
    <w:rsid w:val="004D3CD3"/>
    <w:rsid w:val="005A4763"/>
    <w:rsid w:val="005A636B"/>
    <w:rsid w:val="005E420F"/>
    <w:rsid w:val="00607B5B"/>
    <w:rsid w:val="00641E0E"/>
    <w:rsid w:val="00642E6C"/>
    <w:rsid w:val="0064724E"/>
    <w:rsid w:val="0067712D"/>
    <w:rsid w:val="00685AC4"/>
    <w:rsid w:val="006B1C1A"/>
    <w:rsid w:val="006B53BC"/>
    <w:rsid w:val="006B641D"/>
    <w:rsid w:val="00700063"/>
    <w:rsid w:val="0070523E"/>
    <w:rsid w:val="00740FDF"/>
    <w:rsid w:val="00750864"/>
    <w:rsid w:val="00766BFA"/>
    <w:rsid w:val="00772497"/>
    <w:rsid w:val="0078089B"/>
    <w:rsid w:val="007B0A7E"/>
    <w:rsid w:val="007B6868"/>
    <w:rsid w:val="007C0258"/>
    <w:rsid w:val="007D3AB3"/>
    <w:rsid w:val="007D6B0D"/>
    <w:rsid w:val="00801B20"/>
    <w:rsid w:val="008165FE"/>
    <w:rsid w:val="00821669"/>
    <w:rsid w:val="00826B49"/>
    <w:rsid w:val="00827063"/>
    <w:rsid w:val="00846A4E"/>
    <w:rsid w:val="0085609A"/>
    <w:rsid w:val="008D735C"/>
    <w:rsid w:val="008E0617"/>
    <w:rsid w:val="009075E2"/>
    <w:rsid w:val="00922D5D"/>
    <w:rsid w:val="0092652F"/>
    <w:rsid w:val="0092726D"/>
    <w:rsid w:val="009279EE"/>
    <w:rsid w:val="009524C1"/>
    <w:rsid w:val="00986AD4"/>
    <w:rsid w:val="009E4854"/>
    <w:rsid w:val="009F159A"/>
    <w:rsid w:val="009F6BAD"/>
    <w:rsid w:val="00A062D7"/>
    <w:rsid w:val="00A14821"/>
    <w:rsid w:val="00A618CB"/>
    <w:rsid w:val="00A762A1"/>
    <w:rsid w:val="00A85DE1"/>
    <w:rsid w:val="00AC2846"/>
    <w:rsid w:val="00AC4BC3"/>
    <w:rsid w:val="00B02D7C"/>
    <w:rsid w:val="00B11AC2"/>
    <w:rsid w:val="00B7522F"/>
    <w:rsid w:val="00B765DD"/>
    <w:rsid w:val="00B840BD"/>
    <w:rsid w:val="00BA3DC3"/>
    <w:rsid w:val="00BE03B7"/>
    <w:rsid w:val="00BF265F"/>
    <w:rsid w:val="00BF2850"/>
    <w:rsid w:val="00BF410D"/>
    <w:rsid w:val="00C21F36"/>
    <w:rsid w:val="00C23872"/>
    <w:rsid w:val="00C5025B"/>
    <w:rsid w:val="00C5757B"/>
    <w:rsid w:val="00C6490C"/>
    <w:rsid w:val="00C72B31"/>
    <w:rsid w:val="00C7593A"/>
    <w:rsid w:val="00CA6790"/>
    <w:rsid w:val="00CD107E"/>
    <w:rsid w:val="00CD56AF"/>
    <w:rsid w:val="00CD6671"/>
    <w:rsid w:val="00CE1E81"/>
    <w:rsid w:val="00D055DC"/>
    <w:rsid w:val="00D66C5D"/>
    <w:rsid w:val="00D709BD"/>
    <w:rsid w:val="00D8538A"/>
    <w:rsid w:val="00DA4FF1"/>
    <w:rsid w:val="00DC3973"/>
    <w:rsid w:val="00DE4D95"/>
    <w:rsid w:val="00DF6987"/>
    <w:rsid w:val="00E1406B"/>
    <w:rsid w:val="00E216D6"/>
    <w:rsid w:val="00E3142C"/>
    <w:rsid w:val="00E314AC"/>
    <w:rsid w:val="00E63F22"/>
    <w:rsid w:val="00E75D56"/>
    <w:rsid w:val="00EB525C"/>
    <w:rsid w:val="00EC3144"/>
    <w:rsid w:val="00EF0584"/>
    <w:rsid w:val="00F13782"/>
    <w:rsid w:val="00F214C4"/>
    <w:rsid w:val="00FD53DD"/>
    <w:rsid w:val="00FF380D"/>
  </w:rsids>
  <m:mathPr>
    <m:mathFont m:val="Segoe UI"/>
    <m:brkBin m:val="before"/>
    <m:brkBinSub m:val="--"/>
    <m:smallFrac/>
    <m:dispDef/>
    <m:lMargin m:val="0"/>
    <m:rMargin m:val="0"/>
    <m:defJc m:val="centerGroup"/>
    <m:wrapRight/>
    <m:intLim m:val="subSup"/>
    <m:naryLim m:val="subSup"/>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en-GB" w:eastAsia="en-GB" w:bidi="ar-SA"/>
    </w:rPr>
  </w:style>
  <w:style w:type="character" w:styleId="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val="en-GB" w:eastAsia="en-GB"/>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val="en-GB" w:eastAsia="en-GB"/>
    </w:rPr>
  </w:style>
  <w:style w:type="character" w:styleId="GesichteterLink">
    <w:name w:val="FollowedHyperlink"/>
    <w:rsid w:val="00525EDC"/>
    <w:rPr>
      <w:color w:val="800080"/>
      <w:u w:val="single"/>
      <w:lang w:val="en-GB" w:eastAsia="en-GB"/>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Betont">
    <w:name w:val="Strong"/>
    <w:qFormat/>
    <w:rsid w:val="00165D76"/>
    <w:rPr>
      <w:b/>
      <w:bCs/>
      <w:lang w:val="en-GB" w:eastAsia="en-GB"/>
    </w:rPr>
  </w:style>
  <w:style w:type="character" w:customStyle="1" w:styleId="TextkrpereinzugZeichen">
    <w:name w:val="Textkörpereinzug Zeichen"/>
    <w:link w:val="Textkrper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DC39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en-GB" w:eastAsia="en-GB" w:bidi="ar-SA"/>
    </w:rPr>
  </w:style>
  <w:style w:type="character" w:styleId="Hyper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val="en-GB" w:eastAsia="en-GB"/>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val="en-GB" w:eastAsia="en-GB"/>
    </w:rPr>
  </w:style>
  <w:style w:type="character" w:styleId="BesuchterHyperlink">
    <w:name w:val="FollowedHyperlink"/>
    <w:rsid w:val="00525EDC"/>
    <w:rPr>
      <w:color w:val="800080"/>
      <w:u w:val="single"/>
      <w:lang w:val="en-GB" w:eastAsia="en-GB"/>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Fett">
    <w:name w:val="Strong"/>
    <w:qFormat/>
    <w:rsid w:val="00165D76"/>
    <w:rPr>
      <w:b/>
      <w:bCs/>
      <w:lang w:val="en-GB" w:eastAsia="en-GB"/>
    </w:rPr>
  </w:style>
  <w:style w:type="character" w:customStyle="1" w:styleId="Textkrper-ZeileneinzugZchn">
    <w:name w:val="Textkörper-Zeileneinzug Zchn"/>
    <w:link w:val="Textkrper-Zeilen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DC3973"/>
    <w:pPr>
      <w:ind w:left="720"/>
      <w:contextualSpacing/>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yperlink" Target="http://www.ge-ph.com"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xmlns:a="http://schemas.openxmlformats.org/drawingml/2006/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936</Words>
  <Characters>5337</Characters>
  <Application>Microsoft Macintosh Word</Application>
  <DocSecurity>0</DocSecurity>
  <Lines>44</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6554</CharactersWithSpaces>
  <SharedDoc>false</SharedDoc>
  <HLinks>
    <vt:vector size="3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5373954</vt:i4>
      </vt:variant>
      <vt:variant>
        <vt:i4>-1</vt:i4>
      </vt:variant>
      <vt:variant>
        <vt:i4>2051</vt:i4>
      </vt:variant>
      <vt:variant>
        <vt:i4>1</vt:i4>
      </vt:variant>
      <vt:variant>
        <vt:lpwstr>TRANSCO-Logo</vt:lpwstr>
      </vt:variant>
      <vt:variant>
        <vt:lpwstr/>
      </vt:variant>
      <vt:variant>
        <vt:i4>6946855</vt:i4>
      </vt:variant>
      <vt:variant>
        <vt:i4>-1</vt:i4>
      </vt:variant>
      <vt:variant>
        <vt:i4>1084</vt:i4>
      </vt:variant>
      <vt:variant>
        <vt:i4>1</vt:i4>
      </vt:variant>
      <vt:variant>
        <vt:lpwstr>TRA-ReAudit-1a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6</cp:revision>
  <cp:lastPrinted>2015-10-02T09:33:00Z</cp:lastPrinted>
  <dcterms:created xsi:type="dcterms:W3CDTF">2015-10-02T09:55:00Z</dcterms:created>
  <dcterms:modified xsi:type="dcterms:W3CDTF">2015-10-02T10:00:00Z</dcterms:modified>
</cp:coreProperties>
</file>