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B71064" w:rsidRDefault="00B71064" w:rsidP="00116504">
      <w:pPr>
        <w:spacing w:line="312" w:lineRule="auto"/>
        <w:rPr>
          <w:rFonts w:ascii="Helvetica" w:hAnsi="Helvetica"/>
          <w:caps/>
          <w:lang w:val="de-AT"/>
        </w:rPr>
      </w:pPr>
      <w:r w:rsidRPr="00B71064">
        <w:rPr>
          <w:rFonts w:ascii="Helvetica" w:hAnsi="Helvetica"/>
          <w:caps/>
          <w:lang w:val="de-AT"/>
        </w:rPr>
        <w:t xml:space="preserve">PRESS </w:t>
      </w:r>
      <w:r w:rsidR="00AB1FD3">
        <w:rPr>
          <w:rFonts w:ascii="Helvetica" w:hAnsi="Helvetica"/>
          <w:caps/>
          <w:lang w:val="de-AT"/>
        </w:rPr>
        <w:t>RELEASE</w:t>
      </w:r>
    </w:p>
    <w:p w:rsidR="00B71064" w:rsidRDefault="00B71064" w:rsidP="00116504">
      <w:pPr>
        <w:tabs>
          <w:tab w:val="left" w:pos="6946"/>
          <w:tab w:val="left" w:pos="7088"/>
          <w:tab w:val="left" w:pos="8222"/>
        </w:tabs>
        <w:spacing w:line="288" w:lineRule="auto"/>
        <w:ind w:right="284"/>
        <w:rPr>
          <w:rFonts w:ascii="Helvetica" w:hAnsi="Helvetica"/>
          <w:sz w:val="20"/>
          <w:lang w:val="de-AT"/>
        </w:rPr>
      </w:pPr>
      <w:r w:rsidRPr="00B71064">
        <w:rPr>
          <w:rFonts w:ascii="Helvetica" w:hAnsi="Helvetica"/>
          <w:sz w:val="20"/>
          <w:lang w:val="de-AT"/>
        </w:rPr>
        <w:t xml:space="preserve">Botevgrad (BG), </w:t>
      </w:r>
      <w:r w:rsidR="002F467A">
        <w:rPr>
          <w:rFonts w:ascii="Helvetica" w:hAnsi="Helvetica"/>
          <w:sz w:val="20"/>
          <w:lang w:val="de-AT"/>
        </w:rPr>
        <w:t>2</w:t>
      </w:r>
      <w:r w:rsidR="002F467A" w:rsidRPr="00B71064">
        <w:rPr>
          <w:rFonts w:ascii="Helvetica" w:hAnsi="Helvetica"/>
          <w:sz w:val="20"/>
          <w:lang w:val="de-AT"/>
        </w:rPr>
        <w:t xml:space="preserve"> </w:t>
      </w:r>
      <w:r>
        <w:rPr>
          <w:rFonts w:ascii="Helvetica" w:hAnsi="Helvetica"/>
          <w:sz w:val="20"/>
          <w:lang w:val="de-AT"/>
        </w:rPr>
        <w:t>October</w:t>
      </w:r>
      <w:r w:rsidRPr="00B71064">
        <w:rPr>
          <w:rFonts w:ascii="Helvetica" w:hAnsi="Helvetica"/>
          <w:sz w:val="20"/>
          <w:lang w:val="de-AT"/>
        </w:rPr>
        <w:t xml:space="preserve"> 2015</w:t>
      </w:r>
    </w:p>
    <w:p w:rsidR="00116504" w:rsidRPr="002E167A" w:rsidRDefault="00116504" w:rsidP="00B71064">
      <w:pPr>
        <w:tabs>
          <w:tab w:val="left" w:pos="6946"/>
          <w:tab w:val="left" w:pos="7088"/>
          <w:tab w:val="left" w:pos="8222"/>
        </w:tabs>
        <w:spacing w:line="300" w:lineRule="exact"/>
        <w:ind w:right="284"/>
        <w:rPr>
          <w:rFonts w:ascii="Helvetica" w:hAnsi="Helvetica"/>
          <w:sz w:val="20"/>
          <w:lang w:val="de-AT"/>
        </w:rPr>
      </w:pPr>
    </w:p>
    <w:p w:rsidR="00B71064" w:rsidRPr="00B71064" w:rsidRDefault="00B71064" w:rsidP="00B71064">
      <w:pPr>
        <w:tabs>
          <w:tab w:val="left" w:pos="8222"/>
        </w:tabs>
        <w:spacing w:line="300" w:lineRule="exact"/>
        <w:ind w:right="284"/>
        <w:rPr>
          <w:rFonts w:ascii="Helvetica" w:eastAsia="Times New Roman" w:hAnsi="Helvetica" w:cs="Helvetica"/>
          <w:b/>
          <w:szCs w:val="24"/>
          <w:lang w:val="de-DE" w:eastAsia="de-DE"/>
        </w:rPr>
      </w:pPr>
      <w:r w:rsidRPr="00B71064">
        <w:rPr>
          <w:rFonts w:ascii="Helvetica" w:eastAsia="Times New Roman" w:hAnsi="Helvetica" w:cs="Helvetica"/>
          <w:b/>
          <w:szCs w:val="24"/>
          <w:lang w:val="de-DE" w:eastAsia="de-DE"/>
        </w:rPr>
        <w:t xml:space="preserve">GE Pharmaceuticals Ltd. with a new plant and new </w:t>
      </w:r>
      <w:r w:rsidR="004E5BB4">
        <w:rPr>
          <w:rFonts w:ascii="Helvetica" w:eastAsia="Times New Roman" w:hAnsi="Helvetica" w:cs="Helvetica"/>
          <w:b/>
          <w:szCs w:val="24"/>
          <w:lang w:val="de-DE" w:eastAsia="de-DE"/>
        </w:rPr>
        <w:t>s</w:t>
      </w:r>
      <w:r w:rsidR="004E5BB4" w:rsidRPr="00B71064">
        <w:rPr>
          <w:rFonts w:ascii="Helvetica" w:eastAsia="Times New Roman" w:hAnsi="Helvetica" w:cs="Helvetica"/>
          <w:b/>
          <w:szCs w:val="24"/>
          <w:lang w:val="de-DE" w:eastAsia="de-DE"/>
        </w:rPr>
        <w:t>ervices</w:t>
      </w:r>
      <w:r w:rsidRPr="00B71064">
        <w:rPr>
          <w:rFonts w:ascii="Helvetica" w:eastAsia="Times New Roman" w:hAnsi="Helvetica" w:cs="Helvetica"/>
          <w:b/>
          <w:szCs w:val="24"/>
          <w:lang w:val="de-DE" w:eastAsia="de-DE"/>
        </w:rPr>
        <w:t>:</w:t>
      </w:r>
    </w:p>
    <w:p w:rsidR="00B71064" w:rsidRDefault="002F467A" w:rsidP="00B71064">
      <w:pPr>
        <w:tabs>
          <w:tab w:val="left" w:pos="8222"/>
        </w:tabs>
        <w:spacing w:line="300" w:lineRule="exact"/>
        <w:ind w:right="284"/>
        <w:rPr>
          <w:rFonts w:ascii="Helvetica" w:eastAsia="Times New Roman" w:hAnsi="Helvetica" w:cs="Helvetica"/>
          <w:b/>
          <w:szCs w:val="24"/>
          <w:lang w:val="de-DE" w:eastAsia="de-DE"/>
        </w:rPr>
      </w:pPr>
      <w:r>
        <w:rPr>
          <w:rFonts w:ascii="Helvetica" w:eastAsia="Times New Roman" w:hAnsi="Helvetica" w:cs="Helvetica"/>
          <w:b/>
          <w:szCs w:val="24"/>
          <w:lang w:val="de-DE" w:eastAsia="de-DE"/>
        </w:rPr>
        <w:t>Serialization</w:t>
      </w:r>
      <w:r w:rsidRPr="00B71064">
        <w:rPr>
          <w:rFonts w:ascii="Helvetica" w:eastAsia="Times New Roman" w:hAnsi="Helvetica" w:cs="Helvetica"/>
          <w:b/>
          <w:szCs w:val="24"/>
          <w:lang w:val="de-DE" w:eastAsia="de-DE"/>
        </w:rPr>
        <w:t xml:space="preserve"> </w:t>
      </w:r>
      <w:r w:rsidR="00B71064" w:rsidRPr="00B71064">
        <w:rPr>
          <w:rFonts w:ascii="Helvetica" w:eastAsia="Times New Roman" w:hAnsi="Helvetica" w:cs="Helvetica"/>
          <w:b/>
          <w:szCs w:val="24"/>
          <w:lang w:val="de-DE" w:eastAsia="de-DE"/>
        </w:rPr>
        <w:t xml:space="preserve">and </w:t>
      </w:r>
      <w:r w:rsidR="004E5BB4">
        <w:rPr>
          <w:rFonts w:ascii="Helvetica" w:eastAsia="Times New Roman" w:hAnsi="Helvetica" w:cs="Helvetica"/>
          <w:b/>
          <w:szCs w:val="24"/>
          <w:lang w:val="de-DE" w:eastAsia="de-DE"/>
        </w:rPr>
        <w:t>t</w:t>
      </w:r>
      <w:r w:rsidR="004E5BB4" w:rsidRPr="00B71064">
        <w:rPr>
          <w:rFonts w:ascii="Helvetica" w:eastAsia="Times New Roman" w:hAnsi="Helvetica" w:cs="Helvetica"/>
          <w:b/>
          <w:szCs w:val="24"/>
          <w:lang w:val="de-DE" w:eastAsia="de-DE"/>
        </w:rPr>
        <w:t xml:space="preserve">amper </w:t>
      </w:r>
      <w:r w:rsidR="004E5BB4">
        <w:rPr>
          <w:rFonts w:ascii="Helvetica" w:eastAsia="Times New Roman" w:hAnsi="Helvetica" w:cs="Helvetica"/>
          <w:b/>
          <w:szCs w:val="24"/>
          <w:lang w:val="de-DE" w:eastAsia="de-DE"/>
        </w:rPr>
        <w:t>e</w:t>
      </w:r>
      <w:r w:rsidR="004E5BB4" w:rsidRPr="00B71064">
        <w:rPr>
          <w:rFonts w:ascii="Helvetica" w:eastAsia="Times New Roman" w:hAnsi="Helvetica" w:cs="Helvetica"/>
          <w:b/>
          <w:szCs w:val="24"/>
          <w:lang w:val="de-DE" w:eastAsia="de-DE"/>
        </w:rPr>
        <w:t xml:space="preserve">vidence </w:t>
      </w:r>
      <w:r w:rsidR="00B71064" w:rsidRPr="00B71064">
        <w:rPr>
          <w:rFonts w:ascii="Helvetica" w:eastAsia="Times New Roman" w:hAnsi="Helvetica" w:cs="Helvetica"/>
          <w:b/>
          <w:szCs w:val="24"/>
          <w:lang w:val="de-DE" w:eastAsia="de-DE"/>
        </w:rPr>
        <w:t>combined</w:t>
      </w:r>
    </w:p>
    <w:p w:rsidR="00116504" w:rsidRPr="002E167A" w:rsidRDefault="00116504" w:rsidP="00B71064">
      <w:pPr>
        <w:tabs>
          <w:tab w:val="left" w:pos="8222"/>
        </w:tabs>
        <w:spacing w:line="220" w:lineRule="exact"/>
        <w:ind w:right="284"/>
        <w:rPr>
          <w:rFonts w:ascii="Helvetica" w:hAnsi="Helvetica"/>
          <w:b/>
          <w:szCs w:val="22"/>
          <w:lang w:val="de-AT"/>
        </w:rPr>
      </w:pPr>
    </w:p>
    <w:p w:rsidR="00B71064" w:rsidRPr="00B71064" w:rsidRDefault="00B71064" w:rsidP="00B71064">
      <w:pPr>
        <w:rPr>
          <w:rFonts w:ascii="Helvetica" w:hAnsi="Helvetica"/>
          <w:sz w:val="20"/>
          <w:lang w:val="de-AT"/>
        </w:rPr>
      </w:pPr>
      <w:r w:rsidRPr="00B71064">
        <w:rPr>
          <w:rFonts w:ascii="Helvetica" w:hAnsi="Helvetica"/>
          <w:sz w:val="20"/>
          <w:lang w:val="de-AT"/>
        </w:rPr>
        <w:t xml:space="preserve">The </w:t>
      </w:r>
      <w:r w:rsidR="00581EB6">
        <w:rPr>
          <w:rFonts w:ascii="Helvetica" w:hAnsi="Helvetica"/>
          <w:sz w:val="20"/>
          <w:lang w:val="de-AT"/>
        </w:rPr>
        <w:t>u</w:t>
      </w:r>
      <w:r w:rsidR="00581EB6" w:rsidRPr="00B71064">
        <w:rPr>
          <w:rFonts w:ascii="Helvetica" w:hAnsi="Helvetica"/>
          <w:sz w:val="20"/>
          <w:lang w:val="de-AT"/>
        </w:rPr>
        <w:t xml:space="preserve">nited </w:t>
      </w:r>
      <w:r w:rsidR="00581EB6">
        <w:rPr>
          <w:rFonts w:ascii="Helvetica" w:hAnsi="Helvetica"/>
          <w:sz w:val="20"/>
          <w:lang w:val="de-AT"/>
        </w:rPr>
        <w:t>s</w:t>
      </w:r>
      <w:r w:rsidR="00581EB6" w:rsidRPr="00B71064">
        <w:rPr>
          <w:rFonts w:ascii="Helvetica" w:hAnsi="Helvetica"/>
          <w:sz w:val="20"/>
          <w:lang w:val="de-AT"/>
        </w:rPr>
        <w:t xml:space="preserve">ubsidiary </w:t>
      </w:r>
      <w:r w:rsidR="0038143C">
        <w:rPr>
          <w:rFonts w:ascii="Helvetica" w:hAnsi="Helvetica"/>
          <w:sz w:val="20"/>
          <w:lang w:val="de-AT"/>
        </w:rPr>
        <w:t xml:space="preserve">of </w:t>
      </w:r>
      <w:r w:rsidRPr="00B71064">
        <w:rPr>
          <w:rFonts w:ascii="Helvetica" w:hAnsi="Helvetica"/>
          <w:sz w:val="20"/>
          <w:lang w:val="de-AT"/>
        </w:rPr>
        <w:t>Genericon and Ecopharm now allow</w:t>
      </w:r>
      <w:r w:rsidR="0038143C">
        <w:rPr>
          <w:rFonts w:ascii="Helvetica" w:hAnsi="Helvetica"/>
          <w:sz w:val="20"/>
          <w:lang w:val="de-AT"/>
        </w:rPr>
        <w:t>s</w:t>
      </w:r>
      <w:r w:rsidRPr="00B71064">
        <w:rPr>
          <w:rFonts w:ascii="Helvetica" w:hAnsi="Helvetica"/>
          <w:sz w:val="20"/>
          <w:lang w:val="de-AT"/>
        </w:rPr>
        <w:t xml:space="preserve"> the production of pharmaceutical products in accordance with the 2019 EU-Counterfeit protection guidelines.</w:t>
      </w:r>
    </w:p>
    <w:p w:rsidR="00116504" w:rsidRPr="002E167A" w:rsidRDefault="00116504" w:rsidP="00116504">
      <w:pPr>
        <w:spacing w:line="288" w:lineRule="auto"/>
        <w:rPr>
          <w:rFonts w:ascii="Helvetica" w:hAnsi="Helvetica"/>
          <w:b/>
          <w:sz w:val="20"/>
          <w:lang w:val="de-AT"/>
        </w:rPr>
      </w:pPr>
    </w:p>
    <w:p w:rsidR="00B71064" w:rsidRPr="00D87366" w:rsidRDefault="00B71064" w:rsidP="00B71064">
      <w:pPr>
        <w:spacing w:line="288" w:lineRule="auto"/>
        <w:rPr>
          <w:rFonts w:ascii="Helvetica" w:hAnsi="Helvetica"/>
          <w:b/>
          <w:sz w:val="20"/>
          <w:lang w:val="de-AT"/>
        </w:rPr>
      </w:pPr>
      <w:r w:rsidRPr="00B71064">
        <w:rPr>
          <w:rFonts w:ascii="Helvetica" w:hAnsi="Helvetica"/>
          <w:b/>
          <w:sz w:val="20"/>
          <w:lang w:val="de-AT"/>
        </w:rPr>
        <w:t>Exactly on the tenth anniversary of the founding</w:t>
      </w:r>
      <w:r w:rsidR="00581EB6">
        <w:rPr>
          <w:rFonts w:ascii="Helvetica" w:hAnsi="Helvetica"/>
          <w:b/>
          <w:sz w:val="20"/>
          <w:lang w:val="de-AT"/>
        </w:rPr>
        <w:t>,</w:t>
      </w:r>
      <w:r w:rsidRPr="00B71064">
        <w:rPr>
          <w:rFonts w:ascii="Helvetica" w:hAnsi="Helvetica"/>
          <w:b/>
          <w:sz w:val="20"/>
          <w:lang w:val="de-AT"/>
        </w:rPr>
        <w:t xml:space="preserve"> the </w:t>
      </w:r>
      <w:r w:rsidR="00581EB6" w:rsidRPr="00B71064">
        <w:rPr>
          <w:rFonts w:ascii="Helvetica" w:hAnsi="Helvetica"/>
          <w:b/>
          <w:sz w:val="20"/>
          <w:lang w:val="de-AT"/>
        </w:rPr>
        <w:t>Bulgaria</w:t>
      </w:r>
      <w:r w:rsidR="00581EB6">
        <w:rPr>
          <w:rFonts w:ascii="Helvetica" w:hAnsi="Helvetica"/>
          <w:b/>
          <w:sz w:val="20"/>
          <w:lang w:val="de-AT"/>
        </w:rPr>
        <w:t>-based</w:t>
      </w:r>
      <w:r w:rsidR="00581EB6" w:rsidRPr="00B71064">
        <w:rPr>
          <w:rFonts w:ascii="Helvetica" w:hAnsi="Helvetica"/>
          <w:b/>
          <w:sz w:val="20"/>
          <w:lang w:val="de-AT"/>
        </w:rPr>
        <w:t xml:space="preserve"> </w:t>
      </w:r>
      <w:r w:rsidRPr="00B71064">
        <w:rPr>
          <w:rFonts w:ascii="Helvetica" w:hAnsi="Helvetica"/>
          <w:b/>
          <w:sz w:val="20"/>
          <w:lang w:val="de-AT"/>
        </w:rPr>
        <w:t xml:space="preserve">company GE Pharmaceuticals Ltd. opened their GMP-qualified </w:t>
      </w:r>
      <w:r w:rsidR="00581EB6">
        <w:rPr>
          <w:rFonts w:ascii="Helvetica" w:hAnsi="Helvetica"/>
          <w:b/>
          <w:sz w:val="20"/>
          <w:lang w:val="de-AT"/>
        </w:rPr>
        <w:t>p</w:t>
      </w:r>
      <w:r w:rsidR="00581EB6" w:rsidRPr="00B71064">
        <w:rPr>
          <w:rFonts w:ascii="Helvetica" w:hAnsi="Helvetica"/>
          <w:b/>
          <w:sz w:val="20"/>
          <w:lang w:val="de-AT"/>
        </w:rPr>
        <w:t xml:space="preserve">roduction </w:t>
      </w:r>
      <w:r w:rsidR="00581EB6">
        <w:rPr>
          <w:rFonts w:ascii="Helvetica" w:hAnsi="Helvetica"/>
          <w:b/>
          <w:sz w:val="20"/>
          <w:lang w:val="de-AT"/>
        </w:rPr>
        <w:t>l</w:t>
      </w:r>
      <w:r w:rsidR="00581EB6" w:rsidRPr="00B71064">
        <w:rPr>
          <w:rFonts w:ascii="Helvetica" w:hAnsi="Helvetica"/>
          <w:b/>
          <w:sz w:val="20"/>
          <w:lang w:val="de-AT"/>
        </w:rPr>
        <w:t xml:space="preserve">ine </w:t>
      </w:r>
      <w:r w:rsidRPr="00B71064">
        <w:rPr>
          <w:rFonts w:ascii="Helvetica" w:hAnsi="Helvetica"/>
          <w:b/>
          <w:sz w:val="20"/>
          <w:lang w:val="de-AT"/>
        </w:rPr>
        <w:t xml:space="preserve">with </w:t>
      </w:r>
      <w:r w:rsidR="00581EB6">
        <w:rPr>
          <w:rFonts w:ascii="Helvetica" w:hAnsi="Helvetica"/>
          <w:b/>
          <w:sz w:val="20"/>
          <w:lang w:val="de-AT"/>
        </w:rPr>
        <w:t>s</w:t>
      </w:r>
      <w:r w:rsidR="00581EB6" w:rsidRPr="00B71064">
        <w:rPr>
          <w:rFonts w:ascii="Helvetica" w:hAnsi="Helvetica"/>
          <w:b/>
          <w:sz w:val="20"/>
          <w:lang w:val="de-AT"/>
        </w:rPr>
        <w:t xml:space="preserve">torehouse </w:t>
      </w:r>
      <w:r w:rsidRPr="00B71064">
        <w:rPr>
          <w:rFonts w:ascii="Helvetica" w:hAnsi="Helvetica"/>
          <w:b/>
          <w:sz w:val="20"/>
          <w:lang w:val="de-AT"/>
        </w:rPr>
        <w:t>on 15 September 2015 in Botevgrad. As one of Europe's first enterprises</w:t>
      </w:r>
      <w:r w:rsidR="00A15C52">
        <w:rPr>
          <w:rFonts w:ascii="Helvetica" w:hAnsi="Helvetica"/>
          <w:b/>
          <w:sz w:val="20"/>
          <w:lang w:val="de-AT"/>
        </w:rPr>
        <w:t xml:space="preserve"> in</w:t>
      </w:r>
      <w:r w:rsidRPr="00B71064">
        <w:rPr>
          <w:rFonts w:ascii="Helvetica" w:hAnsi="Helvetica"/>
          <w:b/>
          <w:sz w:val="20"/>
          <w:lang w:val="de-AT"/>
        </w:rPr>
        <w:t xml:space="preserve"> the pharmaceutical field</w:t>
      </w:r>
      <w:r w:rsidR="00A15C52">
        <w:rPr>
          <w:rFonts w:ascii="Helvetica" w:hAnsi="Helvetica"/>
          <w:b/>
          <w:sz w:val="20"/>
          <w:lang w:val="de-AT"/>
        </w:rPr>
        <w:t>, the</w:t>
      </w:r>
      <w:r w:rsidRPr="00B71064">
        <w:rPr>
          <w:rFonts w:ascii="Helvetica" w:hAnsi="Helvetica"/>
          <w:b/>
          <w:sz w:val="20"/>
          <w:lang w:val="de-AT"/>
        </w:rPr>
        <w:t xml:space="preserve"> packing company </w:t>
      </w:r>
      <w:r w:rsidR="00A15C52">
        <w:rPr>
          <w:rFonts w:ascii="Helvetica" w:hAnsi="Helvetica"/>
          <w:b/>
          <w:sz w:val="20"/>
          <w:lang w:val="de-AT"/>
        </w:rPr>
        <w:t xml:space="preserve">allows </w:t>
      </w:r>
      <w:r w:rsidRPr="00B71064">
        <w:rPr>
          <w:rFonts w:ascii="Helvetica" w:hAnsi="Helvetica"/>
          <w:b/>
          <w:sz w:val="20"/>
          <w:lang w:val="de-AT"/>
        </w:rPr>
        <w:t xml:space="preserve">to </w:t>
      </w:r>
      <w:r w:rsidR="00A15C52">
        <w:rPr>
          <w:rFonts w:ascii="Helvetica" w:hAnsi="Helvetica"/>
          <w:b/>
          <w:sz w:val="20"/>
          <w:lang w:val="de-AT"/>
        </w:rPr>
        <w:t>serialize</w:t>
      </w:r>
      <w:r w:rsidRPr="00B71064">
        <w:rPr>
          <w:rFonts w:ascii="Helvetica" w:hAnsi="Helvetica"/>
          <w:b/>
          <w:sz w:val="20"/>
          <w:lang w:val="de-AT"/>
        </w:rPr>
        <w:t xml:space="preserve"> the packing of medicines with 2D-</w:t>
      </w:r>
      <w:r w:rsidR="00A15C52">
        <w:rPr>
          <w:rFonts w:ascii="Helvetica" w:hAnsi="Helvetica"/>
          <w:b/>
          <w:sz w:val="20"/>
          <w:lang w:val="de-AT"/>
        </w:rPr>
        <w:t>m</w:t>
      </w:r>
      <w:r w:rsidR="00A15C52" w:rsidRPr="00B71064">
        <w:rPr>
          <w:rFonts w:ascii="Helvetica" w:hAnsi="Helvetica"/>
          <w:b/>
          <w:sz w:val="20"/>
          <w:lang w:val="de-AT"/>
        </w:rPr>
        <w:t>atrix</w:t>
      </w:r>
      <w:r w:rsidRPr="00B71064">
        <w:rPr>
          <w:rFonts w:ascii="Helvetica" w:hAnsi="Helvetica"/>
          <w:b/>
          <w:sz w:val="20"/>
          <w:lang w:val="de-AT"/>
        </w:rPr>
        <w:t>-</w:t>
      </w:r>
      <w:r w:rsidR="00A15C52">
        <w:rPr>
          <w:rFonts w:ascii="Helvetica" w:hAnsi="Helvetica"/>
          <w:b/>
          <w:sz w:val="20"/>
          <w:lang w:val="de-AT"/>
        </w:rPr>
        <w:t>c</w:t>
      </w:r>
      <w:r w:rsidR="00A15C52" w:rsidRPr="00B71064">
        <w:rPr>
          <w:rFonts w:ascii="Helvetica" w:hAnsi="Helvetica"/>
          <w:b/>
          <w:sz w:val="20"/>
          <w:lang w:val="de-AT"/>
        </w:rPr>
        <w:t xml:space="preserve">ode </w:t>
      </w:r>
      <w:r w:rsidRPr="00B71064">
        <w:rPr>
          <w:rFonts w:ascii="Helvetica" w:hAnsi="Helvetica"/>
          <w:b/>
          <w:sz w:val="20"/>
          <w:lang w:val="de-AT"/>
        </w:rPr>
        <w:t xml:space="preserve">with </w:t>
      </w:r>
      <w:r w:rsidR="00A15C52">
        <w:rPr>
          <w:rFonts w:ascii="Helvetica" w:hAnsi="Helvetica"/>
          <w:b/>
          <w:sz w:val="20"/>
          <w:lang w:val="de-AT"/>
        </w:rPr>
        <w:t>t</w:t>
      </w:r>
      <w:r w:rsidR="00A15C52" w:rsidRPr="00B71064">
        <w:rPr>
          <w:rFonts w:ascii="Helvetica" w:hAnsi="Helvetica"/>
          <w:b/>
          <w:sz w:val="20"/>
          <w:lang w:val="de-AT"/>
        </w:rPr>
        <w:t xml:space="preserve">amper </w:t>
      </w:r>
      <w:r w:rsidR="00A15C52">
        <w:rPr>
          <w:rFonts w:ascii="Helvetica" w:hAnsi="Helvetica"/>
          <w:b/>
          <w:sz w:val="20"/>
          <w:lang w:val="de-AT"/>
        </w:rPr>
        <w:t>e</w:t>
      </w:r>
      <w:r w:rsidR="00A15C52" w:rsidRPr="00B71064">
        <w:rPr>
          <w:rFonts w:ascii="Helvetica" w:hAnsi="Helvetica"/>
          <w:b/>
          <w:sz w:val="20"/>
          <w:lang w:val="de-AT"/>
        </w:rPr>
        <w:t>vidence</w:t>
      </w:r>
      <w:r w:rsidRPr="00B71064">
        <w:rPr>
          <w:rFonts w:ascii="Helvetica" w:hAnsi="Helvetica"/>
          <w:b/>
          <w:sz w:val="20"/>
          <w:lang w:val="de-AT"/>
        </w:rPr>
        <w:t xml:space="preserve">. These two security features will be mandatory for all pharmaceutical producers according to EU-Guideline 2011/62/EU, which comes into effect in 2019. “After the completion of the validation process, we can already provide products for our clients in accordance with the new guidelines from 2016 onwards”, says Günter Datz, the </w:t>
      </w:r>
      <w:r w:rsidR="00A1252B">
        <w:rPr>
          <w:rFonts w:ascii="Helvetica" w:hAnsi="Helvetica"/>
          <w:b/>
          <w:sz w:val="20"/>
          <w:lang w:val="de-AT"/>
        </w:rPr>
        <w:t>m</w:t>
      </w:r>
      <w:r w:rsidR="00A1252B" w:rsidRPr="00B71064">
        <w:rPr>
          <w:rFonts w:ascii="Helvetica" w:hAnsi="Helvetica"/>
          <w:b/>
          <w:sz w:val="20"/>
          <w:lang w:val="de-AT"/>
        </w:rPr>
        <w:t xml:space="preserve">anager </w:t>
      </w:r>
      <w:r w:rsidRPr="00B71064">
        <w:rPr>
          <w:rFonts w:ascii="Helvetica" w:hAnsi="Helvetica"/>
          <w:b/>
          <w:sz w:val="20"/>
          <w:lang w:val="de-AT"/>
        </w:rPr>
        <w:t xml:space="preserve">of GE Pharmaceuticals. Apart from this technological project, GE's clients will also take advantage of </w:t>
      </w:r>
      <w:r w:rsidR="00C5045F">
        <w:rPr>
          <w:rFonts w:ascii="Helvetica" w:hAnsi="Helvetica"/>
          <w:b/>
          <w:sz w:val="20"/>
          <w:lang w:val="de-AT"/>
        </w:rPr>
        <w:t>the</w:t>
      </w:r>
      <w:r w:rsidRPr="00B71064">
        <w:rPr>
          <w:rFonts w:ascii="Helvetica" w:hAnsi="Helvetica"/>
          <w:b/>
          <w:sz w:val="20"/>
          <w:lang w:val="de-AT"/>
        </w:rPr>
        <w:t xml:space="preserve"> various efficient and economical production processes. These results arise from the state-of-the-art production technologies in connection with the highest EU security standards, as well as advantageous pay costs on the site of the EU-member Bulgaria. With  currently </w:t>
      </w:r>
      <w:r w:rsidR="00FD58F1" w:rsidRPr="00B71064">
        <w:rPr>
          <w:rFonts w:ascii="Helvetica" w:hAnsi="Helvetica"/>
          <w:b/>
          <w:sz w:val="20"/>
          <w:lang w:val="de-AT"/>
        </w:rPr>
        <w:t>150</w:t>
      </w:r>
      <w:r w:rsidR="00FD58F1">
        <w:rPr>
          <w:rFonts w:ascii="Helvetica" w:hAnsi="Helvetica"/>
          <w:b/>
          <w:sz w:val="20"/>
          <w:lang w:val="de-AT"/>
        </w:rPr>
        <w:t xml:space="preserve"> employees</w:t>
      </w:r>
      <w:r w:rsidRPr="00B71064">
        <w:rPr>
          <w:rFonts w:ascii="Helvetica" w:hAnsi="Helvetica"/>
          <w:b/>
          <w:sz w:val="20"/>
          <w:lang w:val="de-AT"/>
        </w:rPr>
        <w:t xml:space="preserve">, the four production lines of this enterprise turn out 60 million blister-packs and 20 million pharmaceutical products. With the commissioning of </w:t>
      </w:r>
      <w:r w:rsidR="00FD58F1">
        <w:rPr>
          <w:rFonts w:ascii="Helvetica" w:hAnsi="Helvetica"/>
          <w:b/>
          <w:sz w:val="20"/>
          <w:lang w:val="de-AT"/>
        </w:rPr>
        <w:t xml:space="preserve">the </w:t>
      </w:r>
      <w:r w:rsidRPr="00B71064">
        <w:rPr>
          <w:rFonts w:ascii="Helvetica" w:hAnsi="Helvetica"/>
          <w:b/>
          <w:sz w:val="20"/>
          <w:lang w:val="de-AT"/>
        </w:rPr>
        <w:t>second production plant, the number of production lines was increased to six, with the possibility of up to twelve additional lines in the future. The Austrian-Bulgarian enterprise was founded in 2005 as joint venture with 31 employees</w:t>
      </w:r>
      <w:r w:rsidR="00FD58F1">
        <w:rPr>
          <w:rFonts w:ascii="Helvetica" w:hAnsi="Helvetica"/>
          <w:b/>
          <w:sz w:val="20"/>
          <w:lang w:val="de-AT"/>
        </w:rPr>
        <w:t xml:space="preserve"> </w:t>
      </w:r>
      <w:r w:rsidR="00E04695">
        <w:rPr>
          <w:rFonts w:ascii="Helvetica" w:hAnsi="Helvetica"/>
          <w:b/>
          <w:sz w:val="20"/>
          <w:lang w:val="de-AT"/>
        </w:rPr>
        <w:t>–</w:t>
      </w:r>
      <w:r w:rsidR="00FD58F1">
        <w:rPr>
          <w:rFonts w:ascii="Helvetica" w:hAnsi="Helvetica"/>
          <w:b/>
          <w:sz w:val="20"/>
          <w:lang w:val="de-AT"/>
        </w:rPr>
        <w:t xml:space="preserve"> </w:t>
      </w:r>
      <w:r w:rsidR="00E04695">
        <w:rPr>
          <w:rFonts w:ascii="Helvetica" w:hAnsi="Helvetica"/>
          <w:b/>
          <w:sz w:val="20"/>
          <w:lang w:val="de-AT"/>
        </w:rPr>
        <w:t>w</w:t>
      </w:r>
      <w:r w:rsidRPr="00B71064">
        <w:rPr>
          <w:rFonts w:ascii="Helvetica" w:hAnsi="Helvetica"/>
          <w:b/>
          <w:sz w:val="20"/>
          <w:lang w:val="de-AT"/>
        </w:rPr>
        <w:t xml:space="preserve">ith a share of 50 percent each of Ecopharm Ltd. and </w:t>
      </w:r>
      <w:r w:rsidR="009F3A92" w:rsidRPr="00D87366">
        <w:rPr>
          <w:rFonts w:ascii="Helvetica" w:hAnsi="Helvetica"/>
          <w:b/>
          <w:sz w:val="20"/>
          <w:lang w:val="de-AT"/>
        </w:rPr>
        <w:t>Genericon Pharma Gesellschaft mbH, one of the largest Austrian producers of generic pharmaceutical products.</w:t>
      </w:r>
    </w:p>
    <w:p w:rsidR="00B71064" w:rsidRPr="00B71064" w:rsidRDefault="00B71064" w:rsidP="00B71064">
      <w:pPr>
        <w:spacing w:line="288" w:lineRule="auto"/>
        <w:rPr>
          <w:rFonts w:ascii="Helvetica" w:hAnsi="Helvetica"/>
          <w:b/>
          <w:sz w:val="20"/>
          <w:lang w:val="de-AT"/>
        </w:rPr>
      </w:pPr>
    </w:p>
    <w:p w:rsidR="00B71064" w:rsidRPr="00B71064" w:rsidRDefault="00B71064" w:rsidP="00B71064">
      <w:pPr>
        <w:spacing w:line="288" w:lineRule="auto"/>
        <w:rPr>
          <w:rFonts w:ascii="Helvetica" w:hAnsi="Helvetica"/>
          <w:sz w:val="20"/>
          <w:lang w:val="de-AT"/>
        </w:rPr>
      </w:pPr>
      <w:r w:rsidRPr="00B71064">
        <w:rPr>
          <w:rFonts w:ascii="Helvetica" w:hAnsi="Helvetica"/>
          <w:sz w:val="20"/>
          <w:lang w:val="de-AT"/>
        </w:rPr>
        <w:t xml:space="preserve">Since 2006, GE Pharmaceuticals has offered a great number of services in connection with the packing of tablets and hard-gelatine capsules. </w:t>
      </w:r>
      <w:r w:rsidR="00542633">
        <w:rPr>
          <w:rFonts w:ascii="Helvetica" w:hAnsi="Helvetica"/>
          <w:sz w:val="20"/>
          <w:lang w:val="de-AT"/>
        </w:rPr>
        <w:t>The</w:t>
      </w:r>
      <w:r w:rsidR="00542633" w:rsidRPr="00B71064">
        <w:rPr>
          <w:rFonts w:ascii="Helvetica" w:hAnsi="Helvetica"/>
          <w:sz w:val="20"/>
          <w:lang w:val="de-AT"/>
        </w:rPr>
        <w:t xml:space="preserve"> </w:t>
      </w:r>
      <w:r w:rsidRPr="00B71064">
        <w:rPr>
          <w:rFonts w:ascii="Helvetica" w:hAnsi="Helvetica"/>
          <w:sz w:val="20"/>
          <w:lang w:val="de-AT"/>
        </w:rPr>
        <w:t xml:space="preserve">portfolio ranges from the customs service on the implementation of EU retests to primary and secondary packaging and manual packaging. Of course, GE Pharmaceuticals provides all the necessary laboratory tests, stability tests and the release of packaged products by </w:t>
      </w:r>
      <w:r w:rsidR="00542633">
        <w:rPr>
          <w:rFonts w:ascii="Helvetica" w:hAnsi="Helvetica"/>
          <w:sz w:val="20"/>
          <w:lang w:val="de-AT"/>
        </w:rPr>
        <w:t>q</w:t>
      </w:r>
      <w:r w:rsidR="00542633" w:rsidRPr="00B71064">
        <w:rPr>
          <w:rFonts w:ascii="Helvetica" w:hAnsi="Helvetica"/>
          <w:sz w:val="20"/>
          <w:lang w:val="de-AT"/>
        </w:rPr>
        <w:t xml:space="preserve">ualified </w:t>
      </w:r>
      <w:r w:rsidR="00542633">
        <w:rPr>
          <w:rFonts w:ascii="Helvetica" w:hAnsi="Helvetica"/>
          <w:sz w:val="20"/>
          <w:lang w:val="de-AT"/>
        </w:rPr>
        <w:t>p</w:t>
      </w:r>
      <w:r w:rsidR="00542633" w:rsidRPr="00B71064">
        <w:rPr>
          <w:rFonts w:ascii="Helvetica" w:hAnsi="Helvetica"/>
          <w:sz w:val="20"/>
          <w:lang w:val="de-AT"/>
        </w:rPr>
        <w:t>ersonnel</w:t>
      </w:r>
      <w:r w:rsidRPr="00B71064">
        <w:rPr>
          <w:rFonts w:ascii="Helvetica" w:hAnsi="Helvetica"/>
          <w:sz w:val="20"/>
          <w:lang w:val="de-AT"/>
        </w:rPr>
        <w:t xml:space="preserve">. </w:t>
      </w:r>
      <w:r w:rsidR="00542633">
        <w:rPr>
          <w:rFonts w:ascii="Helvetica" w:hAnsi="Helvetica"/>
          <w:sz w:val="20"/>
          <w:lang w:val="de-AT"/>
        </w:rPr>
        <w:t>The</w:t>
      </w:r>
      <w:r w:rsidRPr="00B71064">
        <w:rPr>
          <w:rFonts w:ascii="Helvetica" w:hAnsi="Helvetica"/>
          <w:sz w:val="20"/>
          <w:lang w:val="de-AT"/>
        </w:rPr>
        <w:t xml:space="preserve"> GMP-qualified manufacturing facility has been certified </w:t>
      </w:r>
      <w:r w:rsidR="00542633">
        <w:rPr>
          <w:rFonts w:ascii="Helvetica" w:hAnsi="Helvetica"/>
          <w:sz w:val="20"/>
          <w:lang w:val="de-AT"/>
        </w:rPr>
        <w:t xml:space="preserve">first </w:t>
      </w:r>
      <w:r w:rsidRPr="00B71064">
        <w:rPr>
          <w:rFonts w:ascii="Helvetica" w:hAnsi="Helvetica"/>
          <w:sz w:val="20"/>
          <w:lang w:val="de-AT"/>
        </w:rPr>
        <w:t>by the Austrian Test Institute AGES. In recent years, more than 65 audits and re-audits have been carried out by customers as well as the Bulgarian Health Authorities BDA (the Bulgarian Drug Agency). In addition to producing, GE Pharmaceuticals operates chemical and microbiological laboratories in Botevgrad, which provide appropriate laboratory services to external partners. GE Pharmaceuticals has specialized in particular in the production of small batches: last year the proportion of batches was less than 5,000 packs (54% of total production), including batches with less than 1,000 packages (25%).</w:t>
      </w:r>
    </w:p>
    <w:p w:rsidR="00B71064" w:rsidRDefault="00B71064" w:rsidP="00B71064">
      <w:pPr>
        <w:spacing w:line="288" w:lineRule="auto"/>
        <w:rPr>
          <w:rFonts w:ascii="Helvetica" w:hAnsi="Helvetica"/>
          <w:sz w:val="20"/>
          <w:lang w:val="de-AT"/>
        </w:rPr>
      </w:pPr>
    </w:p>
    <w:p w:rsidR="00B71064" w:rsidRDefault="00B71064" w:rsidP="00B71064">
      <w:pPr>
        <w:spacing w:line="288" w:lineRule="auto"/>
        <w:rPr>
          <w:rFonts w:ascii="Helvetica" w:hAnsi="Helvetica"/>
          <w:sz w:val="20"/>
          <w:lang w:val="de-AT"/>
        </w:rPr>
      </w:pPr>
    </w:p>
    <w:p w:rsidR="00B71064" w:rsidRDefault="00B71064" w:rsidP="00B71064">
      <w:pPr>
        <w:spacing w:line="288" w:lineRule="auto"/>
        <w:rPr>
          <w:rFonts w:ascii="Helvetica" w:hAnsi="Helvetica"/>
          <w:sz w:val="20"/>
          <w:lang w:val="de-AT"/>
        </w:rPr>
      </w:pPr>
    </w:p>
    <w:p w:rsidR="00B71064" w:rsidRPr="00B71064" w:rsidRDefault="00B71064" w:rsidP="00B71064">
      <w:pPr>
        <w:spacing w:line="288" w:lineRule="auto"/>
        <w:rPr>
          <w:rFonts w:ascii="Helvetica" w:hAnsi="Helvetica"/>
          <w:b/>
          <w:sz w:val="20"/>
          <w:lang w:val="de-AT"/>
        </w:rPr>
      </w:pPr>
      <w:r w:rsidRPr="00B71064">
        <w:rPr>
          <w:rFonts w:ascii="Helvetica" w:hAnsi="Helvetica"/>
          <w:b/>
          <w:sz w:val="20"/>
          <w:lang w:val="de-AT"/>
        </w:rPr>
        <w:t xml:space="preserve">Inauguration of the new production facility - </w:t>
      </w:r>
      <w:r w:rsidR="009A6908">
        <w:rPr>
          <w:rFonts w:ascii="Helvetica" w:hAnsi="Helvetica"/>
          <w:b/>
          <w:sz w:val="20"/>
          <w:lang w:val="de-AT"/>
        </w:rPr>
        <w:t>l</w:t>
      </w:r>
      <w:r w:rsidR="009A6908" w:rsidRPr="00B71064">
        <w:rPr>
          <w:rFonts w:ascii="Helvetica" w:hAnsi="Helvetica"/>
          <w:b/>
          <w:sz w:val="20"/>
          <w:lang w:val="de-AT"/>
        </w:rPr>
        <w:t>ectures</w:t>
      </w:r>
      <w:r w:rsidRPr="00B71064">
        <w:rPr>
          <w:rFonts w:ascii="Helvetica" w:hAnsi="Helvetica"/>
          <w:b/>
          <w:sz w:val="20"/>
          <w:lang w:val="de-AT"/>
        </w:rPr>
        <w:t xml:space="preserve">, </w:t>
      </w:r>
      <w:r w:rsidR="009A6908">
        <w:rPr>
          <w:rFonts w:ascii="Helvetica" w:hAnsi="Helvetica"/>
          <w:b/>
          <w:sz w:val="20"/>
          <w:lang w:val="de-AT"/>
        </w:rPr>
        <w:t>g</w:t>
      </w:r>
      <w:r w:rsidR="009A6908" w:rsidRPr="00B71064">
        <w:rPr>
          <w:rFonts w:ascii="Helvetica" w:hAnsi="Helvetica"/>
          <w:b/>
          <w:sz w:val="20"/>
          <w:lang w:val="de-AT"/>
        </w:rPr>
        <w:t xml:space="preserve">uided </w:t>
      </w:r>
      <w:r w:rsidR="009A6908">
        <w:rPr>
          <w:rFonts w:ascii="Helvetica" w:hAnsi="Helvetica"/>
          <w:b/>
          <w:sz w:val="20"/>
          <w:lang w:val="de-AT"/>
        </w:rPr>
        <w:t>t</w:t>
      </w:r>
      <w:r w:rsidR="009A6908" w:rsidRPr="00B71064">
        <w:rPr>
          <w:rFonts w:ascii="Helvetica" w:hAnsi="Helvetica"/>
          <w:b/>
          <w:sz w:val="20"/>
          <w:lang w:val="de-AT"/>
        </w:rPr>
        <w:t xml:space="preserve">ours </w:t>
      </w:r>
      <w:r w:rsidRPr="00B71064">
        <w:rPr>
          <w:rFonts w:ascii="Helvetica" w:hAnsi="Helvetica"/>
          <w:b/>
          <w:sz w:val="20"/>
          <w:lang w:val="de-AT"/>
        </w:rPr>
        <w:t xml:space="preserve">and </w:t>
      </w:r>
      <w:r w:rsidR="009A6908">
        <w:rPr>
          <w:rFonts w:ascii="Helvetica" w:hAnsi="Helvetica"/>
          <w:b/>
          <w:sz w:val="20"/>
          <w:lang w:val="de-AT"/>
        </w:rPr>
        <w:t>l</w:t>
      </w:r>
      <w:r w:rsidR="009A6908" w:rsidRPr="00B71064">
        <w:rPr>
          <w:rFonts w:ascii="Helvetica" w:hAnsi="Helvetica"/>
          <w:b/>
          <w:sz w:val="20"/>
          <w:lang w:val="de-AT"/>
        </w:rPr>
        <w:t>ive</w:t>
      </w:r>
      <w:r w:rsidRPr="00B71064">
        <w:rPr>
          <w:rFonts w:ascii="Helvetica" w:hAnsi="Helvetica"/>
          <w:b/>
          <w:sz w:val="20"/>
          <w:lang w:val="de-AT"/>
        </w:rPr>
        <w:t>-</w:t>
      </w:r>
      <w:r w:rsidR="009A6908">
        <w:rPr>
          <w:rFonts w:ascii="Helvetica" w:hAnsi="Helvetica"/>
          <w:b/>
          <w:sz w:val="20"/>
          <w:lang w:val="de-AT"/>
        </w:rPr>
        <w:t>d</w:t>
      </w:r>
      <w:r w:rsidR="009A6908" w:rsidRPr="00B71064">
        <w:rPr>
          <w:rFonts w:ascii="Helvetica" w:hAnsi="Helvetica"/>
          <w:b/>
          <w:sz w:val="20"/>
          <w:lang w:val="de-AT"/>
        </w:rPr>
        <w:t xml:space="preserve">emo  </w:t>
      </w:r>
    </w:p>
    <w:p w:rsidR="00B71064" w:rsidRPr="00B71064" w:rsidRDefault="00B71064" w:rsidP="00B71064">
      <w:pPr>
        <w:spacing w:line="288" w:lineRule="auto"/>
        <w:rPr>
          <w:rFonts w:ascii="Helvetica" w:hAnsi="Helvetica"/>
          <w:sz w:val="20"/>
          <w:lang w:val="de-AT"/>
        </w:rPr>
      </w:pPr>
      <w:r w:rsidRPr="00B71064">
        <w:rPr>
          <w:rFonts w:ascii="Helvetica" w:hAnsi="Helvetica"/>
          <w:sz w:val="20"/>
          <w:lang w:val="de-AT"/>
        </w:rPr>
        <w:t>With the opening ceremony on 16 September 2015, the new plant 2 was opened. The opening took place in presence of the owners, in the presence of representatives of the Bulgarian Ministry of Health, the Bulgarian Drug Agency, the relevant authorities in the company and representatives of the Orthodox Church participating. The co-owner Dr. Peter Velev and Mag. Philipp Schramel, economic delegate of the Austrian Chamber of Commerce in Sofia, ended the ceremony by cutting the opening ribbon together. In a ceremony with colleagues from GE Pharmaceuticals Ltd., the General Manager</w:t>
      </w:r>
      <w:r w:rsidR="00CF2618">
        <w:rPr>
          <w:rFonts w:ascii="Helvetica" w:hAnsi="Helvetica"/>
          <w:sz w:val="20"/>
          <w:lang w:val="de-AT"/>
        </w:rPr>
        <w:t>s</w:t>
      </w:r>
      <w:r w:rsidRPr="00B71064">
        <w:rPr>
          <w:rFonts w:ascii="Helvetica" w:hAnsi="Helvetica"/>
          <w:sz w:val="20"/>
          <w:lang w:val="de-AT"/>
        </w:rPr>
        <w:t xml:space="preserve"> Dr. Günter Datz and Angel Angelov reminisced about their experiences during the first decade of existence of the company: 16 of the 31 employees of the "first hour" are still working with GE Pharmaceuticals. </w:t>
      </w:r>
    </w:p>
    <w:p w:rsidR="00B71064" w:rsidRPr="00B71064" w:rsidRDefault="00B71064" w:rsidP="00B71064">
      <w:pPr>
        <w:spacing w:line="288" w:lineRule="auto"/>
        <w:rPr>
          <w:rFonts w:ascii="Helvetica" w:hAnsi="Helvetica"/>
          <w:sz w:val="20"/>
          <w:lang w:val="de-AT"/>
        </w:rPr>
      </w:pPr>
    </w:p>
    <w:p w:rsidR="008709F7" w:rsidRPr="00B71064" w:rsidRDefault="00B71064" w:rsidP="00B71064">
      <w:pPr>
        <w:spacing w:line="288" w:lineRule="auto"/>
        <w:rPr>
          <w:rFonts w:ascii="Helvetica" w:hAnsi="Helvetica"/>
          <w:sz w:val="20"/>
          <w:lang w:val="de-DE"/>
        </w:rPr>
      </w:pPr>
      <w:r w:rsidRPr="00B71064">
        <w:rPr>
          <w:rFonts w:ascii="Helvetica" w:hAnsi="Helvetica"/>
          <w:sz w:val="20"/>
          <w:lang w:val="de-AT"/>
        </w:rPr>
        <w:t xml:space="preserve">On 17 and 18 September, guided tours were conducted in both production plants, at which 80 participants attended, mainly customers and service providers. In a lecture event with all participants, the CEO shared insights into the development of the company and its future direction. The planners and project participants at this event discussed the production technology at the new plant - including </w:t>
      </w:r>
      <w:r w:rsidR="003F085C">
        <w:rPr>
          <w:rFonts w:ascii="Helvetica" w:hAnsi="Helvetica"/>
          <w:sz w:val="20"/>
          <w:lang w:val="de-AT"/>
        </w:rPr>
        <w:t>s</w:t>
      </w:r>
      <w:r w:rsidR="003F085C" w:rsidRPr="00B71064">
        <w:rPr>
          <w:rFonts w:ascii="Helvetica" w:hAnsi="Helvetica"/>
          <w:sz w:val="20"/>
          <w:lang w:val="de-AT"/>
        </w:rPr>
        <w:t xml:space="preserve">erialization </w:t>
      </w:r>
      <w:r w:rsidRPr="00B71064">
        <w:rPr>
          <w:rFonts w:ascii="Helvetica" w:hAnsi="Helvetica"/>
          <w:sz w:val="20"/>
          <w:lang w:val="de-AT"/>
        </w:rPr>
        <w:t xml:space="preserve">using 2D-matrix-code and the implementation of </w:t>
      </w:r>
      <w:r w:rsidR="003F085C">
        <w:rPr>
          <w:rFonts w:ascii="Helvetica" w:hAnsi="Helvetica"/>
          <w:sz w:val="20"/>
          <w:lang w:val="de-AT"/>
        </w:rPr>
        <w:t>t</w:t>
      </w:r>
      <w:r w:rsidR="003F085C" w:rsidRPr="00B71064">
        <w:rPr>
          <w:rFonts w:ascii="Helvetica" w:hAnsi="Helvetica"/>
          <w:sz w:val="20"/>
          <w:lang w:val="de-AT"/>
        </w:rPr>
        <w:t xml:space="preserve">amper </w:t>
      </w:r>
      <w:r w:rsidR="003F085C">
        <w:rPr>
          <w:rFonts w:ascii="Helvetica" w:hAnsi="Helvetica"/>
          <w:sz w:val="20"/>
          <w:lang w:val="de-AT"/>
        </w:rPr>
        <w:t>e</w:t>
      </w:r>
      <w:r w:rsidR="003F085C" w:rsidRPr="00B71064">
        <w:rPr>
          <w:rFonts w:ascii="Helvetica" w:hAnsi="Helvetica"/>
          <w:sz w:val="20"/>
          <w:lang w:val="de-AT"/>
        </w:rPr>
        <w:t>vidence</w:t>
      </w:r>
      <w:r w:rsidRPr="00B71064">
        <w:rPr>
          <w:rFonts w:ascii="Helvetica" w:hAnsi="Helvetica"/>
          <w:sz w:val="20"/>
          <w:lang w:val="de-AT"/>
        </w:rPr>
        <w:t>, and what this means for hot and cold-adhesive technology. A demonstration of this packaging technology with sample goods in plant 2 was broadcast live in the lecture hall and was discussed by the speakers.</w:t>
      </w:r>
      <w:r w:rsidR="008709F7" w:rsidRPr="00B71064">
        <w:rPr>
          <w:rFonts w:ascii="Helvetica" w:hAnsi="Helvetica"/>
          <w:sz w:val="20"/>
          <w:lang w:val="de-DE"/>
        </w:rPr>
        <w:t xml:space="preserve"> </w:t>
      </w:r>
    </w:p>
    <w:p w:rsidR="00116504" w:rsidRPr="002E167A" w:rsidRDefault="00116504" w:rsidP="00116504">
      <w:pPr>
        <w:spacing w:line="288" w:lineRule="auto"/>
        <w:rPr>
          <w:rFonts w:ascii="Helvetica" w:hAnsi="Helvetica"/>
          <w:sz w:val="20"/>
          <w:lang w:val="de-AT"/>
        </w:rPr>
      </w:pPr>
    </w:p>
    <w:p w:rsidR="00165C65" w:rsidRDefault="00B71064" w:rsidP="00116504">
      <w:pPr>
        <w:spacing w:line="288" w:lineRule="auto"/>
        <w:rPr>
          <w:rFonts w:ascii="Helvetica" w:hAnsi="Helvetica"/>
          <w:b/>
          <w:sz w:val="20"/>
        </w:rPr>
      </w:pPr>
      <w:r w:rsidRPr="00B71064">
        <w:rPr>
          <w:rFonts w:ascii="Helvetica" w:hAnsi="Helvetica"/>
          <w:b/>
          <w:sz w:val="20"/>
        </w:rPr>
        <w:t>Photo material</w:t>
      </w:r>
      <w:r w:rsidR="00161B44">
        <w:rPr>
          <w:rFonts w:ascii="Helvetica" w:hAnsi="Helvetica"/>
          <w:b/>
          <w:sz w:val="20"/>
        </w:rPr>
        <w:t xml:space="preserve">: </w:t>
      </w:r>
    </w:p>
    <w:p w:rsidR="00FD53DD" w:rsidRPr="002E167A" w:rsidRDefault="00165C6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de-AT"/>
        </w:rPr>
      </w:pPr>
      <w:r>
        <w:rPr>
          <w:rFonts w:ascii="Helvetica" w:eastAsia="Times New Roman" w:hAnsi="Helvetica"/>
          <w:noProof/>
          <w:sz w:val="16"/>
          <w:szCs w:val="22"/>
          <w:lang w:val="de-DE" w:eastAsia="de-DE"/>
        </w:rPr>
        <w:drawing>
          <wp:anchor distT="0" distB="0" distL="114300" distR="114300" simplePos="0" relativeHeight="251658240" behindDoc="1" locked="0" layoutInCell="1" allowOverlap="1">
            <wp:simplePos x="0" y="0"/>
            <wp:positionH relativeFrom="column">
              <wp:posOffset>2971800</wp:posOffset>
            </wp:positionH>
            <wp:positionV relativeFrom="paragraph">
              <wp:posOffset>125730</wp:posOffset>
            </wp:positionV>
            <wp:extent cx="2520950" cy="1682750"/>
            <wp:effectExtent l="25400" t="0" r="0" b="0"/>
            <wp:wrapNone/>
            <wp:docPr id="3" name="Bild 2" descr="::Fotos:GE-Bilder-Botevgrad-2015:Auswahl-Presse:Word-Versionen:IMG_0394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s:GE-Bilder-Botevgrad-2015:Auswahl-Presse:Word-Versionen:IMG_0394 Kopie.jpg"/>
                    <pic:cNvPicPr>
                      <a:picLocks noChangeAspect="1" noChangeArrowheads="1"/>
                    </pic:cNvPicPr>
                  </pic:nvPicPr>
                  <pic:blipFill>
                    <a:blip r:embed="rId7"/>
                    <a:srcRect/>
                    <a:stretch>
                      <a:fillRect/>
                    </a:stretch>
                  </pic:blipFill>
                  <pic:spPr bwMode="auto">
                    <a:xfrm>
                      <a:off x="0" y="0"/>
                      <a:ext cx="2520950" cy="1682750"/>
                    </a:xfrm>
                    <a:prstGeom prst="rect">
                      <a:avLst/>
                    </a:prstGeom>
                    <a:noFill/>
                    <a:ln w="9525">
                      <a:noFill/>
                      <a:miter lim="800000"/>
                      <a:headEnd/>
                      <a:tailEnd/>
                    </a:ln>
                  </pic:spPr>
                </pic:pic>
              </a:graphicData>
            </a:graphic>
          </wp:anchor>
        </w:drawing>
      </w:r>
    </w:p>
    <w:p w:rsidR="00165C65" w:rsidRDefault="00165C6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val="de-DE" w:eastAsia="de-DE"/>
        </w:rPr>
        <w:drawing>
          <wp:inline distT="0" distB="0" distL="0" distR="0">
            <wp:extent cx="2527300" cy="1682750"/>
            <wp:effectExtent l="25400" t="0" r="0" b="0"/>
            <wp:docPr id="5" name="Bild 1" descr="::Fotos:GE-Bilder-Botevgrad-2015:Auswahl-Presse:Word-Versionen:IMG_0356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s:GE-Bilder-Botevgrad-2015:Auswahl-Presse:Word-Versionen:IMG_0356 Kopie.jpg"/>
                    <pic:cNvPicPr>
                      <a:picLocks noChangeAspect="1" noChangeArrowheads="1"/>
                    </pic:cNvPicPr>
                  </pic:nvPicPr>
                  <pic:blipFill>
                    <a:blip r:embed="rId8"/>
                    <a:srcRect/>
                    <a:stretch>
                      <a:fillRect/>
                    </a:stretch>
                  </pic:blipFill>
                  <pic:spPr bwMode="auto">
                    <a:xfrm>
                      <a:off x="0" y="0"/>
                      <a:ext cx="2527300" cy="1682750"/>
                    </a:xfrm>
                    <a:prstGeom prst="rect">
                      <a:avLst/>
                    </a:prstGeom>
                    <a:noFill/>
                    <a:ln w="9525">
                      <a:noFill/>
                      <a:miter lim="800000"/>
                      <a:headEnd/>
                      <a:tailEnd/>
                    </a:ln>
                  </pic:spPr>
                </pic:pic>
              </a:graphicData>
            </a:graphic>
          </wp:inline>
        </w:drawing>
      </w:r>
    </w:p>
    <w:p w:rsidR="00165C65" w:rsidRPr="002E167A" w:rsidRDefault="00B7106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r>
        <w:rPr>
          <w:rFonts w:ascii="Helvetica" w:eastAsia="Times New Roman" w:hAnsi="Helvetica"/>
          <w:b/>
          <w:i/>
          <w:sz w:val="16"/>
          <w:szCs w:val="22"/>
        </w:rPr>
        <w:t xml:space="preserve">       </w:t>
      </w:r>
      <w:r w:rsidR="00165C65">
        <w:rPr>
          <w:rFonts w:ascii="Helvetica" w:eastAsia="Times New Roman" w:hAnsi="Helvetica"/>
          <w:b/>
          <w:i/>
          <w:sz w:val="16"/>
          <w:szCs w:val="22"/>
        </w:rPr>
        <w:t xml:space="preserve"> </w:t>
      </w:r>
      <w:r w:rsidRPr="00B71064">
        <w:rPr>
          <w:rFonts w:ascii="Helvetica" w:eastAsia="Times New Roman" w:hAnsi="Helvetica"/>
          <w:sz w:val="16"/>
          <w:szCs w:val="22"/>
          <w:lang w:val="de-AT"/>
        </w:rPr>
        <w:t xml:space="preserve">A </w:t>
      </w:r>
      <w:r w:rsidR="003F085C">
        <w:rPr>
          <w:rFonts w:ascii="Helvetica" w:eastAsia="Times New Roman" w:hAnsi="Helvetica"/>
          <w:sz w:val="16"/>
          <w:szCs w:val="22"/>
          <w:lang w:val="de-AT"/>
        </w:rPr>
        <w:t>b</w:t>
      </w:r>
      <w:r w:rsidR="003F085C" w:rsidRPr="00B71064">
        <w:rPr>
          <w:rFonts w:ascii="Helvetica" w:eastAsia="Times New Roman" w:hAnsi="Helvetica"/>
          <w:sz w:val="16"/>
          <w:szCs w:val="22"/>
          <w:lang w:val="de-AT"/>
        </w:rPr>
        <w:t>lister</w:t>
      </w:r>
      <w:r w:rsidRPr="00B71064">
        <w:rPr>
          <w:rFonts w:ascii="Helvetica" w:eastAsia="Times New Roman" w:hAnsi="Helvetica"/>
          <w:sz w:val="16"/>
          <w:szCs w:val="22"/>
          <w:lang w:val="de-AT"/>
        </w:rPr>
        <w:t xml:space="preserve">-pack </w:t>
      </w:r>
      <w:r w:rsidR="003F085C">
        <w:rPr>
          <w:rFonts w:ascii="Helvetica" w:eastAsia="Times New Roman" w:hAnsi="Helvetica"/>
          <w:sz w:val="16"/>
          <w:szCs w:val="22"/>
          <w:lang w:val="de-AT"/>
        </w:rPr>
        <w:t>m</w:t>
      </w:r>
      <w:r w:rsidR="003F085C" w:rsidRPr="00B71064">
        <w:rPr>
          <w:rFonts w:ascii="Helvetica" w:eastAsia="Times New Roman" w:hAnsi="Helvetica"/>
          <w:sz w:val="16"/>
          <w:szCs w:val="22"/>
          <w:lang w:val="de-AT"/>
        </w:rPr>
        <w:t xml:space="preserve">achine </w:t>
      </w:r>
      <w:r w:rsidRPr="00B71064">
        <w:rPr>
          <w:rFonts w:ascii="Helvetica" w:eastAsia="Times New Roman" w:hAnsi="Helvetica"/>
          <w:sz w:val="16"/>
          <w:szCs w:val="22"/>
          <w:lang w:val="de-AT"/>
        </w:rPr>
        <w:t>in Plant 1 of GE</w:t>
      </w:r>
      <w:r w:rsidR="00165C65" w:rsidRPr="002E167A">
        <w:rPr>
          <w:rFonts w:ascii="Helvetica" w:eastAsia="Times New Roman" w:hAnsi="Helvetica"/>
          <w:sz w:val="16"/>
          <w:szCs w:val="22"/>
          <w:lang w:val="de-AT"/>
        </w:rPr>
        <w:tab/>
        <w:t xml:space="preserve">     </w:t>
      </w:r>
      <w:r>
        <w:rPr>
          <w:rFonts w:ascii="Helvetica" w:eastAsia="Times New Roman" w:hAnsi="Helvetica"/>
          <w:sz w:val="16"/>
          <w:szCs w:val="22"/>
          <w:lang w:val="de-AT"/>
        </w:rPr>
        <w:tab/>
      </w:r>
      <w:r>
        <w:rPr>
          <w:rFonts w:ascii="Helvetica" w:eastAsia="Times New Roman" w:hAnsi="Helvetica"/>
          <w:sz w:val="16"/>
          <w:szCs w:val="22"/>
          <w:lang w:val="de-AT"/>
        </w:rPr>
        <w:tab/>
        <w:t xml:space="preserve">    </w:t>
      </w:r>
      <w:r w:rsidRPr="00B71064">
        <w:rPr>
          <w:rFonts w:ascii="Helvetica" w:eastAsia="Times New Roman" w:hAnsi="Helvetica"/>
          <w:sz w:val="16"/>
          <w:szCs w:val="22"/>
          <w:lang w:val="de-AT"/>
        </w:rPr>
        <w:t xml:space="preserve">Analytical </w:t>
      </w:r>
      <w:r w:rsidR="003F085C">
        <w:rPr>
          <w:rFonts w:ascii="Helvetica" w:eastAsia="Times New Roman" w:hAnsi="Helvetica"/>
          <w:sz w:val="16"/>
          <w:szCs w:val="22"/>
          <w:lang w:val="de-AT"/>
        </w:rPr>
        <w:t>w</w:t>
      </w:r>
      <w:r w:rsidR="003F085C" w:rsidRPr="00B71064">
        <w:rPr>
          <w:rFonts w:ascii="Helvetica" w:eastAsia="Times New Roman" w:hAnsi="Helvetica"/>
          <w:sz w:val="16"/>
          <w:szCs w:val="22"/>
          <w:lang w:val="de-AT"/>
        </w:rPr>
        <w:t xml:space="preserve">ork </w:t>
      </w:r>
      <w:r w:rsidRPr="00B71064">
        <w:rPr>
          <w:rFonts w:ascii="Helvetica" w:eastAsia="Times New Roman" w:hAnsi="Helvetica"/>
          <w:sz w:val="16"/>
          <w:szCs w:val="22"/>
          <w:lang w:val="de-AT"/>
        </w:rPr>
        <w:t>of GE Pharmaceuticals</w:t>
      </w:r>
    </w:p>
    <w:p w:rsidR="00165C65" w:rsidRPr="002E167A" w:rsidRDefault="00165C6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165C65" w:rsidRPr="002E167A" w:rsidRDefault="00B7106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r>
        <w:rPr>
          <w:rFonts w:ascii="Helvetica" w:eastAsia="Times New Roman" w:hAnsi="Helvetica"/>
          <w:b/>
          <w:i/>
          <w:noProof/>
          <w:sz w:val="16"/>
          <w:szCs w:val="22"/>
          <w:lang w:val="de-DE" w:eastAsia="de-DE"/>
        </w:rPr>
        <w:drawing>
          <wp:anchor distT="0" distB="0" distL="114300" distR="114300" simplePos="0" relativeHeight="251659264" behindDoc="0" locked="0" layoutInCell="1" allowOverlap="1">
            <wp:simplePos x="0" y="0"/>
            <wp:positionH relativeFrom="column">
              <wp:posOffset>2971800</wp:posOffset>
            </wp:positionH>
            <wp:positionV relativeFrom="paragraph">
              <wp:posOffset>20320</wp:posOffset>
            </wp:positionV>
            <wp:extent cx="1941195" cy="1534160"/>
            <wp:effectExtent l="25400" t="0" r="0" b="0"/>
            <wp:wrapNone/>
            <wp:docPr id="1" name="Bild 1" descr="::Fotos:GE-Bilder-Botevgrad-2015:Auswahl-Presse:Word-Versionen:IMG_0419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tos:GE-Bilder-Botevgrad-2015:Auswahl-Presse:Word-Versionen:IMG_0419 Kopie.jpg"/>
                    <pic:cNvPicPr>
                      <a:picLocks noChangeAspect="1" noChangeArrowheads="1"/>
                    </pic:cNvPicPr>
                  </pic:nvPicPr>
                  <pic:blipFill>
                    <a:blip r:embed="rId9"/>
                    <a:srcRect/>
                    <a:stretch>
                      <a:fillRect/>
                    </a:stretch>
                  </pic:blipFill>
                  <pic:spPr bwMode="auto">
                    <a:xfrm>
                      <a:off x="0" y="0"/>
                      <a:ext cx="1941195" cy="1534160"/>
                    </a:xfrm>
                    <a:prstGeom prst="rect">
                      <a:avLst/>
                    </a:prstGeom>
                    <a:noFill/>
                    <a:ln w="9525">
                      <a:noFill/>
                      <a:miter lim="800000"/>
                      <a:headEnd/>
                      <a:tailEnd/>
                    </a:ln>
                  </pic:spPr>
                </pic:pic>
              </a:graphicData>
            </a:graphic>
          </wp:anchor>
        </w:drawing>
      </w:r>
      <w:r>
        <w:rPr>
          <w:rFonts w:ascii="Helvetica" w:eastAsia="Times New Roman" w:hAnsi="Helvetica"/>
          <w:b/>
          <w:i/>
          <w:noProof/>
          <w:sz w:val="16"/>
          <w:szCs w:val="22"/>
          <w:lang w:val="de-DE" w:eastAsia="de-DE"/>
        </w:rPr>
        <w:drawing>
          <wp:anchor distT="0" distB="0" distL="114300" distR="114300" simplePos="0" relativeHeight="251661312" behindDoc="1" locked="0" layoutInCell="1" allowOverlap="1">
            <wp:simplePos x="0" y="0"/>
            <wp:positionH relativeFrom="column">
              <wp:posOffset>228600</wp:posOffset>
            </wp:positionH>
            <wp:positionV relativeFrom="paragraph">
              <wp:posOffset>20320</wp:posOffset>
            </wp:positionV>
            <wp:extent cx="2035517" cy="1498209"/>
            <wp:effectExtent l="25400" t="0" r="0" b="0"/>
            <wp:wrapNone/>
            <wp:docPr id="14" name="" descr=":IMG_0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0416.jpg"/>
                    <pic:cNvPicPr>
                      <a:picLocks noChangeAspect="1" noChangeArrowheads="1"/>
                    </pic:cNvPicPr>
                  </pic:nvPicPr>
                  <pic:blipFill>
                    <a:blip r:embed="rId10"/>
                    <a:srcRect/>
                    <a:stretch>
                      <a:fillRect/>
                    </a:stretch>
                  </pic:blipFill>
                  <pic:spPr bwMode="auto">
                    <a:xfrm>
                      <a:off x="0" y="0"/>
                      <a:ext cx="2035517" cy="1498209"/>
                    </a:xfrm>
                    <a:prstGeom prst="rect">
                      <a:avLst/>
                    </a:prstGeom>
                    <a:noFill/>
                    <a:ln w="9525">
                      <a:noFill/>
                      <a:miter lim="800000"/>
                      <a:headEnd/>
                      <a:tailEnd/>
                    </a:ln>
                  </pic:spPr>
                </pic:pic>
              </a:graphicData>
            </a:graphic>
          </wp:anchor>
        </w:drawing>
      </w:r>
    </w:p>
    <w:p w:rsidR="00165C65" w:rsidRPr="002E167A" w:rsidRDefault="00165C6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165C65" w:rsidRPr="002E167A" w:rsidRDefault="00165C6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165C65" w:rsidRPr="002E167A" w:rsidRDefault="00165C65"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895CF5" w:rsidRPr="002E167A" w:rsidRDefault="00B71064"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r>
        <w:rPr>
          <w:rFonts w:ascii="Helvetica" w:eastAsia="Times New Roman" w:hAnsi="Helvetica"/>
          <w:sz w:val="16"/>
          <w:szCs w:val="22"/>
          <w:lang w:val="de-AT"/>
        </w:rPr>
        <w:t xml:space="preserve">        </w:t>
      </w:r>
      <w:r w:rsidRPr="00B71064">
        <w:rPr>
          <w:rFonts w:ascii="Helvetica" w:eastAsia="Times New Roman" w:hAnsi="Helvetica"/>
          <w:sz w:val="16"/>
          <w:szCs w:val="22"/>
          <w:lang w:val="de-AT"/>
        </w:rPr>
        <w:t>80 participants attended the lecture series of GE</w:t>
      </w:r>
      <w:r w:rsidR="00895CF5" w:rsidRPr="002E167A">
        <w:rPr>
          <w:rFonts w:ascii="Helvetica" w:eastAsia="Times New Roman" w:hAnsi="Helvetica"/>
          <w:sz w:val="16"/>
          <w:szCs w:val="22"/>
          <w:lang w:val="de-AT"/>
        </w:rPr>
        <w:tab/>
      </w:r>
      <w:r w:rsidR="00895CF5" w:rsidRPr="002E167A">
        <w:rPr>
          <w:rFonts w:ascii="Helvetica" w:eastAsia="Times New Roman" w:hAnsi="Helvetica"/>
          <w:sz w:val="16"/>
          <w:szCs w:val="22"/>
          <w:lang w:val="de-AT"/>
        </w:rPr>
        <w:tab/>
        <w:t xml:space="preserve">   </w:t>
      </w:r>
      <w:r w:rsidRPr="00B71064">
        <w:rPr>
          <w:rFonts w:ascii="Helvetica" w:eastAsia="Times New Roman" w:hAnsi="Helvetica"/>
          <w:sz w:val="16"/>
          <w:szCs w:val="22"/>
          <w:lang w:val="de-AT"/>
        </w:rPr>
        <w:t>Dr. Günter Datz (left) and Angel Angelov (right)</w:t>
      </w:r>
    </w:p>
    <w:p w:rsidR="00B71064" w:rsidRDefault="00B71064"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B71064" w:rsidRDefault="00B71064"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B71064" w:rsidRDefault="00B71064"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895CF5" w:rsidRDefault="005E1B7F"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bookmarkStart w:id="0" w:name="_GoBack"/>
      <w:bookmarkEnd w:id="0"/>
      <w:r>
        <w:rPr>
          <w:rFonts w:ascii="Helvetica" w:eastAsia="Times New Roman" w:hAnsi="Helvetica"/>
          <w:b/>
          <w:i/>
          <w:noProof/>
          <w:sz w:val="16"/>
          <w:szCs w:val="22"/>
          <w:lang w:val="de-DE" w:eastAsia="de-DE"/>
        </w:rPr>
        <w:pict>
          <v:shapetype id="_x0000_t202" coordsize="21600,21600" o:spt="202" path="m0,0l0,21600,21600,21600,21600,0xe">
            <v:stroke joinstyle="miter"/>
            <v:path gradientshapeok="t" o:connecttype="rect"/>
          </v:shapetype>
          <v:shape id="_x0000_s1026" type="#_x0000_t202" style="position:absolute;margin-left:243pt;margin-top:16.3pt;width:189pt;height:90pt;z-index:251660288;mso-wrap-edited:f" wrapcoords="0 0 21600 0 21600 21600 0 21600 0 0" filled="f" stroked="f">
            <v:fill o:detectmouseclick="t"/>
            <v:textbox inset=",7.2pt,,7.2pt">
              <w:txbxContent>
                <w:p w:rsidR="00C5045F" w:rsidRPr="002575E2" w:rsidRDefault="00C5045F">
                  <w:pPr>
                    <w:rPr>
                      <w:rFonts w:ascii="Helvetica" w:hAnsi="Helvetica"/>
                      <w:b/>
                      <w:sz w:val="16"/>
                    </w:rPr>
                  </w:pPr>
                  <w:r>
                    <w:rPr>
                      <w:rFonts w:ascii="Helvetica" w:hAnsi="Helvetica"/>
                      <w:b/>
                      <w:sz w:val="16"/>
                    </w:rPr>
                    <w:t>Pictures can be downloaded here:</w:t>
                  </w:r>
                  <w:r w:rsidRPr="002575E2">
                    <w:rPr>
                      <w:rFonts w:ascii="Helvetica" w:hAnsi="Helvetica"/>
                      <w:b/>
                      <w:sz w:val="16"/>
                    </w:rPr>
                    <w:t xml:space="preserve"> </w:t>
                  </w:r>
                  <w:hyperlink r:id="rId11" w:history="1">
                    <w:r w:rsidRPr="002575E2">
                      <w:rPr>
                        <w:rStyle w:val="Link"/>
                        <w:rFonts w:ascii="Helvetica" w:hAnsi="Helvetica"/>
                        <w:b/>
                        <w:color w:val="auto"/>
                        <w:sz w:val="16"/>
                      </w:rPr>
                      <w:t>www.press-n-relations.de</w:t>
                    </w:r>
                  </w:hyperlink>
                  <w:r w:rsidRPr="002575E2">
                    <w:rPr>
                      <w:rFonts w:ascii="Helvetica" w:hAnsi="Helvetica"/>
                      <w:b/>
                      <w:sz w:val="16"/>
                    </w:rPr>
                    <w:t xml:space="preserve"> </w:t>
                  </w:r>
                  <w:r w:rsidR="00131600">
                    <w:rPr>
                      <w:rFonts w:ascii="Helvetica" w:hAnsi="Helvetica"/>
                      <w:b/>
                      <w:sz w:val="16"/>
                    </w:rPr>
                    <w:t xml:space="preserve">- </w:t>
                  </w:r>
                  <w:r>
                    <w:rPr>
                      <w:rFonts w:ascii="Helvetica" w:hAnsi="Helvetica"/>
                      <w:b/>
                      <w:sz w:val="16"/>
                    </w:rPr>
                    <w:t>in the attachment of the press release published on the website (Category “News”).</w:t>
                  </w:r>
                </w:p>
              </w:txbxContent>
            </v:textbox>
            <w10:wrap type="tight"/>
          </v:shape>
        </w:pict>
      </w:r>
      <w:r w:rsidR="00895CF5">
        <w:rPr>
          <w:rFonts w:ascii="Helvetica" w:eastAsia="Times New Roman" w:hAnsi="Helvetica"/>
          <w:b/>
          <w:i/>
          <w:noProof/>
          <w:sz w:val="16"/>
          <w:szCs w:val="22"/>
          <w:lang w:val="de-DE" w:eastAsia="de-DE"/>
        </w:rPr>
        <w:drawing>
          <wp:inline distT="0" distB="0" distL="0" distR="0">
            <wp:extent cx="2520950" cy="1676400"/>
            <wp:effectExtent l="25400" t="0" r="0" b="0"/>
            <wp:docPr id="7" name="Bild 1" descr=":DSC_67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_6798.jpg"/>
                    <pic:cNvPicPr>
                      <a:picLocks noChangeAspect="1" noChangeArrowheads="1"/>
                    </pic:cNvPicPr>
                  </pic:nvPicPr>
                  <pic:blipFill>
                    <a:blip r:embed="rId12"/>
                    <a:srcRect/>
                    <a:stretch>
                      <a:fillRect/>
                    </a:stretch>
                  </pic:blipFill>
                  <pic:spPr bwMode="auto">
                    <a:xfrm>
                      <a:off x="0" y="0"/>
                      <a:ext cx="2520950" cy="1676400"/>
                    </a:xfrm>
                    <a:prstGeom prst="rect">
                      <a:avLst/>
                    </a:prstGeom>
                    <a:noFill/>
                    <a:ln w="9525">
                      <a:noFill/>
                      <a:miter lim="800000"/>
                      <a:headEnd/>
                      <a:tailEnd/>
                    </a:ln>
                  </pic:spPr>
                </pic:pic>
              </a:graphicData>
            </a:graphic>
          </wp:inline>
        </w:drawing>
      </w:r>
    </w:p>
    <w:p w:rsidR="00895CF5" w:rsidRPr="00DE3893" w:rsidRDefault="00B71064"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de-AT"/>
        </w:rPr>
      </w:pPr>
      <w:r>
        <w:rPr>
          <w:rFonts w:ascii="Helvetica" w:eastAsia="Times New Roman" w:hAnsi="Helvetica"/>
          <w:sz w:val="16"/>
          <w:szCs w:val="22"/>
          <w:lang w:val="de-AT"/>
        </w:rPr>
        <w:t>Plant 2 in Botevgrad, opened in</w:t>
      </w:r>
      <w:r w:rsidR="00895CF5">
        <w:rPr>
          <w:rFonts w:ascii="Helvetica" w:eastAsia="Times New Roman" w:hAnsi="Helvetica"/>
          <w:sz w:val="16"/>
          <w:szCs w:val="22"/>
          <w:lang w:val="de-AT"/>
        </w:rPr>
        <w:t xml:space="preserve"> September 2015 </w:t>
      </w:r>
    </w:p>
    <w:p w:rsidR="00895CF5" w:rsidRPr="002E167A"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de-AT"/>
        </w:rPr>
      </w:pPr>
    </w:p>
    <w:p w:rsidR="00B71064" w:rsidRPr="00B71064" w:rsidRDefault="00B71064" w:rsidP="00B71064">
      <w:pPr>
        <w:rPr>
          <w:rFonts w:ascii="Helvetica" w:hAnsi="Helvetica"/>
          <w:b/>
          <w:sz w:val="16"/>
        </w:rPr>
      </w:pPr>
      <w:r w:rsidRPr="00B71064">
        <w:rPr>
          <w:rFonts w:ascii="Helvetica" w:hAnsi="Helvetica"/>
          <w:b/>
          <w:sz w:val="16"/>
        </w:rPr>
        <w:t>Additional Information:</w:t>
      </w:r>
      <w:r>
        <w:rPr>
          <w:rFonts w:ascii="Helvetica" w:hAnsi="Helvetica"/>
          <w:b/>
          <w:sz w:val="16"/>
        </w:rPr>
        <w:tab/>
      </w:r>
      <w:r>
        <w:rPr>
          <w:rFonts w:ascii="Helvetica" w:hAnsi="Helvetica"/>
          <w:b/>
          <w:sz w:val="16"/>
        </w:rPr>
        <w:tab/>
      </w:r>
      <w:r>
        <w:rPr>
          <w:rFonts w:ascii="Helvetica" w:hAnsi="Helvetica"/>
          <w:b/>
          <w:sz w:val="16"/>
        </w:rPr>
        <w:tab/>
      </w:r>
      <w:r>
        <w:rPr>
          <w:rFonts w:ascii="Helvetica" w:hAnsi="Helvetica"/>
          <w:b/>
          <w:sz w:val="16"/>
        </w:rPr>
        <w:tab/>
        <w:t xml:space="preserve">        Press Relations:</w:t>
      </w:r>
    </w:p>
    <w:p w:rsidR="00895CF5" w:rsidRPr="00D875E9" w:rsidRDefault="00895CF5" w:rsidP="00895C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644"/>
        <w:gridCol w:w="4395"/>
      </w:tblGrid>
      <w:tr w:rsidR="00895CF5" w:rsidRPr="002E167A">
        <w:trPr>
          <w:trHeight w:val="2216"/>
        </w:trPr>
        <w:tc>
          <w:tcPr>
            <w:tcW w:w="4644" w:type="dxa"/>
          </w:tcPr>
          <w:p w:rsidR="00895CF5" w:rsidRPr="00B7522F" w:rsidRDefault="00895CF5" w:rsidP="00A209E6">
            <w:pPr>
              <w:spacing w:line="360" w:lineRule="auto"/>
              <w:rPr>
                <w:rFonts w:ascii="Helvetica" w:hAnsi="Helvetica"/>
                <w:b/>
                <w:sz w:val="16"/>
                <w:lang w:val="de-DE"/>
              </w:rPr>
            </w:pPr>
            <w:r w:rsidRPr="00B7522F">
              <w:rPr>
                <w:rFonts w:ascii="Helvetica" w:hAnsi="Helvetica"/>
                <w:b/>
                <w:sz w:val="16"/>
                <w:lang w:val="de-DE"/>
              </w:rPr>
              <w:t>GE Pharmaceuticals Ltd.</w:t>
            </w:r>
          </w:p>
          <w:p w:rsidR="00895CF5" w:rsidRPr="00750864" w:rsidRDefault="00895CF5" w:rsidP="00A209E6">
            <w:pPr>
              <w:spacing w:line="360" w:lineRule="auto"/>
              <w:rPr>
                <w:rFonts w:ascii="Helvetica" w:hAnsi="Helvetica"/>
                <w:b/>
                <w:strike/>
                <w:sz w:val="16"/>
                <w:lang w:val="de-DE"/>
              </w:rPr>
            </w:pPr>
            <w:r w:rsidRPr="00B7522F">
              <w:rPr>
                <w:rFonts w:ascii="Helvetica" w:hAnsi="Helvetica"/>
                <w:b/>
                <w:sz w:val="16"/>
                <w:lang w:val="de-DE"/>
              </w:rPr>
              <w:t xml:space="preserve">Dr. Günter Datz, </w:t>
            </w:r>
            <w:r w:rsidR="00B71064">
              <w:rPr>
                <w:rFonts w:ascii="Helvetica" w:hAnsi="Helvetica"/>
                <w:b/>
                <w:sz w:val="16"/>
                <w:lang w:val="de-DE"/>
              </w:rPr>
              <w:t>Manager</w:t>
            </w:r>
          </w:p>
          <w:p w:rsidR="00895CF5" w:rsidRPr="00B7522F" w:rsidRDefault="00895CF5" w:rsidP="00A209E6">
            <w:pPr>
              <w:spacing w:line="360" w:lineRule="auto"/>
              <w:rPr>
                <w:rFonts w:ascii="Helvetica" w:hAnsi="Helvetica"/>
                <w:b/>
                <w:sz w:val="16"/>
                <w:lang w:val="de-DE"/>
              </w:rPr>
            </w:pPr>
            <w:r>
              <w:rPr>
                <w:rFonts w:ascii="Helvetica" w:hAnsi="Helvetica"/>
                <w:b/>
                <w:sz w:val="16"/>
                <w:lang w:val="de-DE"/>
              </w:rPr>
              <w:t xml:space="preserve">Angel Angelov, </w:t>
            </w:r>
            <w:r w:rsidR="00B71064">
              <w:rPr>
                <w:rFonts w:ascii="Helvetica" w:hAnsi="Helvetica"/>
                <w:b/>
                <w:sz w:val="16"/>
                <w:lang w:val="de-DE"/>
              </w:rPr>
              <w:t>Manager</w:t>
            </w:r>
          </w:p>
          <w:p w:rsidR="00895CF5" w:rsidRPr="008E0617" w:rsidRDefault="00895CF5" w:rsidP="00A209E6">
            <w:pPr>
              <w:spacing w:line="360" w:lineRule="auto"/>
              <w:rPr>
                <w:rFonts w:ascii="Helvetica" w:hAnsi="Helvetica"/>
                <w:sz w:val="16"/>
                <w:lang w:val="de-AT"/>
              </w:rPr>
            </w:pPr>
            <w:r w:rsidRPr="008E0617">
              <w:rPr>
                <w:rFonts w:ascii="Helvetica" w:hAnsi="Helvetica"/>
                <w:sz w:val="16"/>
                <w:lang w:val="de-AT"/>
              </w:rPr>
              <w:t>Industrial Zone, Chekanitza South Area - BG-2140 Botevgrad</w:t>
            </w:r>
          </w:p>
          <w:p w:rsidR="00895CF5" w:rsidRPr="00B7522F" w:rsidRDefault="0096458B" w:rsidP="00A209E6">
            <w:pPr>
              <w:spacing w:line="360" w:lineRule="auto"/>
              <w:rPr>
                <w:rFonts w:ascii="Helvetica" w:hAnsi="Helvetica"/>
                <w:sz w:val="16"/>
                <w:lang w:val="de-DE"/>
              </w:rPr>
            </w:pPr>
            <w:r>
              <w:rPr>
                <w:rFonts w:ascii="Helvetica" w:hAnsi="Helvetica"/>
                <w:sz w:val="16"/>
                <w:lang w:val="de-DE"/>
              </w:rPr>
              <w:t>Phone</w:t>
            </w:r>
            <w:r w:rsidR="00895CF5" w:rsidRPr="00B7522F">
              <w:rPr>
                <w:rFonts w:ascii="Helvetica" w:hAnsi="Helvetica"/>
                <w:sz w:val="16"/>
                <w:lang w:val="de-DE"/>
              </w:rPr>
              <w:t>: +359 723 66 794</w:t>
            </w:r>
          </w:p>
          <w:p w:rsidR="00895CF5" w:rsidRDefault="0096458B" w:rsidP="00A209E6">
            <w:pPr>
              <w:spacing w:line="360" w:lineRule="auto"/>
              <w:rPr>
                <w:rFonts w:ascii="Helvetica" w:hAnsi="Helvetica"/>
                <w:sz w:val="16"/>
                <w:lang w:val="de-DE"/>
              </w:rPr>
            </w:pPr>
            <w:r>
              <w:rPr>
                <w:rFonts w:ascii="Helvetica" w:hAnsi="Helvetica"/>
                <w:sz w:val="16"/>
                <w:lang w:val="de-DE"/>
              </w:rPr>
              <w:t>Fax</w:t>
            </w:r>
            <w:r w:rsidR="00895CF5" w:rsidRPr="00B7522F">
              <w:rPr>
                <w:rFonts w:ascii="Helvetica" w:hAnsi="Helvetica"/>
                <w:sz w:val="16"/>
                <w:lang w:val="de-DE"/>
              </w:rPr>
              <w:t>: +359 723 66 793</w:t>
            </w:r>
          </w:p>
          <w:p w:rsidR="00895CF5" w:rsidRPr="00B02D7C" w:rsidRDefault="00895CF5" w:rsidP="00A209E6">
            <w:pPr>
              <w:spacing w:line="360" w:lineRule="auto"/>
              <w:rPr>
                <w:rFonts w:ascii="Helvetica" w:hAnsi="Helvetica"/>
                <w:sz w:val="16"/>
                <w:lang w:val="de-DE"/>
              </w:rPr>
            </w:pPr>
            <w:r>
              <w:rPr>
                <w:rFonts w:ascii="Helvetica" w:hAnsi="Helvetica"/>
                <w:sz w:val="16"/>
                <w:lang w:val="de-DE"/>
              </w:rPr>
              <w:t>office@ge-ph.com</w:t>
            </w:r>
          </w:p>
          <w:p w:rsidR="00895CF5" w:rsidRPr="00E059A6" w:rsidRDefault="005E1B7F" w:rsidP="00A209E6">
            <w:pPr>
              <w:spacing w:line="360" w:lineRule="auto"/>
              <w:rPr>
                <w:rFonts w:ascii="Helvetica" w:hAnsi="Helvetica"/>
                <w:sz w:val="16"/>
              </w:rPr>
            </w:pPr>
            <w:hyperlink r:id="rId13" w:history="1">
              <w:r w:rsidR="00895CF5" w:rsidRPr="008E0617">
                <w:rPr>
                  <w:rStyle w:val="Link"/>
                  <w:rFonts w:ascii="Helvetica" w:hAnsi="Helvetica"/>
                  <w:color w:val="auto"/>
                  <w:sz w:val="16"/>
                  <w:u w:val="none"/>
                  <w:lang w:val="de-AT"/>
                </w:rPr>
                <w:t>www.ge-ph.com</w:t>
              </w:r>
            </w:hyperlink>
          </w:p>
        </w:tc>
        <w:tc>
          <w:tcPr>
            <w:tcW w:w="4395" w:type="dxa"/>
          </w:tcPr>
          <w:p w:rsidR="00895CF5" w:rsidRPr="00F76BA8"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b/>
                <w:sz w:val="16"/>
                <w:lang w:val="de-AT"/>
              </w:rPr>
            </w:pPr>
            <w:r w:rsidRPr="002E167A">
              <w:rPr>
                <w:rFonts w:ascii="Helvetica" w:hAnsi="Helvetica"/>
                <w:b/>
                <w:sz w:val="16"/>
                <w:lang w:val="de-AT"/>
              </w:rPr>
              <w:t>Press</w:t>
            </w:r>
            <w:r>
              <w:rPr>
                <w:rFonts w:ascii="Helvetica" w:hAnsi="Helvetica" w:cs="Helvetica"/>
                <w:b/>
                <w:sz w:val="16"/>
                <w:cs/>
              </w:rPr>
              <w:t>’</w:t>
            </w:r>
            <w:r w:rsidRPr="002E167A">
              <w:rPr>
                <w:rFonts w:ascii="Helvetica" w:hAnsi="Helvetica"/>
                <w:b/>
                <w:sz w:val="16"/>
                <w:lang w:val="de-AT"/>
              </w:rPr>
              <w:t>n</w:t>
            </w:r>
            <w:r>
              <w:rPr>
                <w:rFonts w:ascii="Helvetica" w:hAnsi="Helvetica" w:cs="Helvetica"/>
                <w:b/>
                <w:sz w:val="16"/>
                <w:cs/>
              </w:rPr>
              <w:t>’</w:t>
            </w:r>
            <w:r w:rsidR="00B71064">
              <w:rPr>
                <w:rFonts w:ascii="Helvetica" w:hAnsi="Helvetica"/>
                <w:b/>
                <w:sz w:val="16"/>
                <w:lang w:val="de-AT"/>
              </w:rPr>
              <w:t xml:space="preserve">Relations GmbH, </w:t>
            </w:r>
            <w:r w:rsidRPr="002E167A">
              <w:rPr>
                <w:rFonts w:ascii="Helvetica" w:hAnsi="Helvetica"/>
                <w:b/>
                <w:sz w:val="16"/>
                <w:lang w:val="de-AT"/>
              </w:rPr>
              <w:t>Berlin</w:t>
            </w:r>
            <w:r w:rsidR="00B71064">
              <w:rPr>
                <w:rFonts w:ascii="Helvetica" w:hAnsi="Helvetica"/>
                <w:b/>
                <w:sz w:val="16"/>
                <w:lang w:val="de-AT"/>
              </w:rPr>
              <w:t xml:space="preserve"> Office</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lang w:val="de-AT"/>
              </w:rPr>
            </w:pPr>
            <w:r w:rsidRPr="002E167A">
              <w:rPr>
                <w:rFonts w:ascii="Helvetica" w:hAnsi="Helvetica"/>
                <w:b/>
                <w:sz w:val="16"/>
                <w:lang w:val="de-AT"/>
              </w:rPr>
              <w:t xml:space="preserve">Bruno Lukas, </w:t>
            </w:r>
            <w:r w:rsidR="00B71064">
              <w:rPr>
                <w:rFonts w:ascii="Helvetica" w:hAnsi="Helvetica"/>
                <w:b/>
                <w:sz w:val="16"/>
                <w:lang w:val="de-AT"/>
              </w:rPr>
              <w:t>Branch Manager</w:t>
            </w:r>
          </w:p>
          <w:p w:rsidR="00895CF5" w:rsidRPr="002E167A" w:rsidRDefault="00895CF5"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Boyenstraße 41 </w:t>
            </w:r>
            <w:r w:rsidR="00D77215">
              <w:rPr>
                <w:rFonts w:ascii="Helvetica" w:hAnsi="Helvetica"/>
                <w:sz w:val="16"/>
                <w:lang w:val="de-AT"/>
              </w:rPr>
              <w:t>–</w:t>
            </w:r>
            <w:r w:rsidRPr="002E167A">
              <w:rPr>
                <w:rFonts w:ascii="Helvetica" w:hAnsi="Helvetica"/>
                <w:sz w:val="16"/>
                <w:lang w:val="de-AT"/>
              </w:rPr>
              <w:t xml:space="preserve"> </w:t>
            </w:r>
            <w:r w:rsidR="00D77215">
              <w:rPr>
                <w:rFonts w:ascii="Helvetica" w:hAnsi="Helvetica"/>
                <w:sz w:val="16"/>
                <w:lang w:val="de-AT"/>
              </w:rPr>
              <w:t>D-</w:t>
            </w:r>
            <w:r w:rsidRPr="002E167A">
              <w:rPr>
                <w:rFonts w:ascii="Helvetica" w:hAnsi="Helvetica"/>
                <w:sz w:val="16"/>
                <w:lang w:val="de-AT"/>
              </w:rPr>
              <w:t>10115 Berlin-Mitte</w:t>
            </w:r>
          </w:p>
          <w:p w:rsidR="00895CF5" w:rsidRPr="002E167A" w:rsidRDefault="0096458B"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Pr>
                <w:rFonts w:ascii="Helvetica" w:hAnsi="Helvetica"/>
                <w:sz w:val="16"/>
                <w:lang w:val="de-AT"/>
              </w:rPr>
              <w:t>Phone</w:t>
            </w:r>
            <w:r w:rsidR="00895CF5" w:rsidRPr="002E167A">
              <w:rPr>
                <w:rFonts w:ascii="Helvetica" w:hAnsi="Helvetica"/>
                <w:sz w:val="16"/>
                <w:lang w:val="de-AT"/>
              </w:rPr>
              <w:t>: +49 30 - 577 00-325</w:t>
            </w:r>
          </w:p>
          <w:p w:rsidR="00895CF5" w:rsidRPr="002E167A" w:rsidRDefault="0096458B"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lang w:val="de-AT"/>
              </w:rPr>
            </w:pPr>
            <w:r>
              <w:rPr>
                <w:rFonts w:ascii="Helvetica" w:hAnsi="Helvetica"/>
                <w:sz w:val="16"/>
                <w:lang w:val="de-AT"/>
              </w:rPr>
              <w:t>Fax</w:t>
            </w:r>
            <w:r w:rsidR="00895CF5" w:rsidRPr="002E167A">
              <w:rPr>
                <w:rFonts w:ascii="Helvetica" w:hAnsi="Helvetica"/>
                <w:sz w:val="16"/>
                <w:lang w:val="de-AT"/>
              </w:rPr>
              <w:t>: +49 30 - 577 00-324</w:t>
            </w:r>
          </w:p>
          <w:p w:rsidR="00895CF5" w:rsidRPr="002E167A" w:rsidRDefault="00895CF5" w:rsidP="00116504">
            <w:pPr>
              <w:widowControl w:val="0"/>
              <w:autoSpaceDE w:val="0"/>
              <w:autoSpaceDN w:val="0"/>
              <w:adjustRightInd w:val="0"/>
              <w:spacing w:line="360" w:lineRule="auto"/>
              <w:rPr>
                <w:rFonts w:ascii="Helvetica" w:hAnsi="Helvetica" w:cs="Helvetica"/>
                <w:sz w:val="16"/>
                <w:szCs w:val="18"/>
                <w:lang w:val="de-AT"/>
              </w:rPr>
            </w:pPr>
            <w:r w:rsidRPr="002E167A">
              <w:rPr>
                <w:rFonts w:ascii="Helvetica" w:hAnsi="Helvetica"/>
                <w:sz w:val="16"/>
                <w:lang w:val="de-AT"/>
              </w:rPr>
              <w:t xml:space="preserve">blu@press-n-relations.de </w:t>
            </w:r>
          </w:p>
          <w:p w:rsidR="00895CF5" w:rsidRPr="002E167A" w:rsidRDefault="005E1B7F" w:rsidP="00116504">
            <w:pPr>
              <w:pStyle w:val="Textkrpereinzug"/>
              <w:tabs>
                <w:tab w:val="left" w:pos="900"/>
                <w:tab w:val="left" w:pos="6720"/>
              </w:tabs>
              <w:spacing w:line="360" w:lineRule="auto"/>
              <w:ind w:right="62"/>
              <w:rPr>
                <w:sz w:val="16"/>
                <w:lang w:val="de-AT"/>
              </w:rPr>
            </w:pPr>
            <w:hyperlink r:id="rId14" w:history="1">
              <w:r w:rsidR="00895CF5" w:rsidRPr="002E167A">
                <w:rPr>
                  <w:rStyle w:val="Link"/>
                  <w:color w:val="000000"/>
                  <w:sz w:val="16"/>
                  <w:u w:val="none"/>
                  <w:lang w:val="de-AT"/>
                </w:rPr>
                <w:t>www.press-n-relations.de</w:t>
              </w:r>
            </w:hyperlink>
          </w:p>
        </w:tc>
      </w:tr>
    </w:tbl>
    <w:p w:rsidR="00A14821" w:rsidRPr="002E167A" w:rsidRDefault="00A14821" w:rsidP="00116504">
      <w:pPr>
        <w:tabs>
          <w:tab w:val="left" w:pos="8505"/>
        </w:tabs>
        <w:spacing w:line="312" w:lineRule="auto"/>
        <w:ind w:right="1326"/>
        <w:rPr>
          <w:rFonts w:ascii="Helvetica" w:hAnsi="Helvetica"/>
          <w:sz w:val="16"/>
          <w:lang w:val="de-AT"/>
        </w:rPr>
      </w:pPr>
    </w:p>
    <w:p w:rsidR="00283974" w:rsidRDefault="00283974" w:rsidP="00283974">
      <w:pPr>
        <w:pStyle w:val="Default"/>
        <w:spacing w:after="161"/>
        <w:rPr>
          <w:rFonts w:ascii="Helvetica" w:hAnsi="Helvetica" w:cs="Times New Roman"/>
          <w:b/>
          <w:sz w:val="16"/>
          <w:szCs w:val="36"/>
          <w:lang w:val="de-DE"/>
        </w:rPr>
      </w:pPr>
      <w:r w:rsidRPr="00607B5B">
        <w:rPr>
          <w:rFonts w:ascii="Helvetica" w:hAnsi="Helvetica" w:cs="Times New Roman"/>
          <w:b/>
          <w:sz w:val="16"/>
          <w:szCs w:val="36"/>
          <w:lang w:val="de-DE"/>
        </w:rPr>
        <w:t>GE Pharmaceuticals Ltd.</w:t>
      </w:r>
    </w:p>
    <w:p w:rsidR="0096458B" w:rsidRPr="0096458B" w:rsidRDefault="00E04695" w:rsidP="0096458B">
      <w:pPr>
        <w:rPr>
          <w:rFonts w:ascii="Helvetica" w:eastAsia="Times New Roman" w:hAnsi="Helvetica" w:cs="Calibri"/>
          <w:color w:val="000000"/>
          <w:sz w:val="16"/>
          <w:szCs w:val="24"/>
          <w:lang w:val="de-AT"/>
        </w:rPr>
      </w:pPr>
      <w:r w:rsidRPr="00E04695">
        <w:rPr>
          <w:rFonts w:ascii="Helvetica" w:eastAsia="Times New Roman" w:hAnsi="Helvetica" w:cs="Calibri"/>
          <w:color w:val="000000"/>
          <w:sz w:val="16"/>
          <w:szCs w:val="24"/>
          <w:lang w:val="de-AT"/>
        </w:rPr>
        <w:t xml:space="preserve">With  currently </w:t>
      </w:r>
      <w:r w:rsidR="003F085C" w:rsidRPr="00E04695">
        <w:rPr>
          <w:rFonts w:ascii="Helvetica" w:eastAsia="Times New Roman" w:hAnsi="Helvetica" w:cs="Calibri"/>
          <w:color w:val="000000"/>
          <w:sz w:val="16"/>
          <w:szCs w:val="24"/>
          <w:lang w:val="de-AT"/>
        </w:rPr>
        <w:t>150</w:t>
      </w:r>
      <w:r w:rsidR="003F085C">
        <w:rPr>
          <w:rFonts w:ascii="Helvetica" w:eastAsia="Times New Roman" w:hAnsi="Helvetica" w:cs="Calibri"/>
          <w:color w:val="000000"/>
          <w:sz w:val="16"/>
          <w:szCs w:val="24"/>
          <w:lang w:val="de-AT"/>
        </w:rPr>
        <w:t xml:space="preserve"> </w:t>
      </w:r>
      <w:r w:rsidRPr="00E04695">
        <w:rPr>
          <w:rFonts w:ascii="Helvetica" w:eastAsia="Times New Roman" w:hAnsi="Helvetica" w:cs="Calibri"/>
          <w:color w:val="000000"/>
          <w:sz w:val="16"/>
          <w:szCs w:val="24"/>
          <w:lang w:val="de-AT"/>
        </w:rPr>
        <w:t>employe</w:t>
      </w:r>
      <w:r w:rsidR="003F085C">
        <w:rPr>
          <w:rFonts w:ascii="Helvetica" w:eastAsia="Times New Roman" w:hAnsi="Helvetica" w:cs="Calibri"/>
          <w:color w:val="000000"/>
          <w:sz w:val="16"/>
          <w:szCs w:val="24"/>
          <w:lang w:val="de-AT"/>
        </w:rPr>
        <w:t>es</w:t>
      </w:r>
      <w:r w:rsidRPr="00E04695">
        <w:rPr>
          <w:rFonts w:ascii="Helvetica" w:eastAsia="Times New Roman" w:hAnsi="Helvetica" w:cs="Calibri"/>
          <w:color w:val="000000"/>
          <w:sz w:val="16"/>
          <w:szCs w:val="24"/>
          <w:lang w:val="de-AT"/>
        </w:rPr>
        <w:t xml:space="preserve">, the four production lines of GE Pharmaceuticals Ltd. turn out 60 million blister-packs and 20 million pharmaceutical products. With the commissioning of </w:t>
      </w:r>
      <w:r>
        <w:rPr>
          <w:rFonts w:ascii="Helvetica" w:eastAsia="Times New Roman" w:hAnsi="Helvetica" w:cs="Calibri"/>
          <w:color w:val="000000"/>
          <w:sz w:val="16"/>
          <w:szCs w:val="24"/>
          <w:lang w:val="de-AT"/>
        </w:rPr>
        <w:t xml:space="preserve">a </w:t>
      </w:r>
      <w:r w:rsidRPr="00E04695">
        <w:rPr>
          <w:rFonts w:ascii="Helvetica" w:eastAsia="Times New Roman" w:hAnsi="Helvetica" w:cs="Calibri"/>
          <w:color w:val="000000"/>
          <w:sz w:val="16"/>
          <w:szCs w:val="24"/>
          <w:lang w:val="de-AT"/>
        </w:rPr>
        <w:t>second production plant</w:t>
      </w:r>
      <w:r>
        <w:rPr>
          <w:rFonts w:ascii="Helvetica" w:eastAsia="Times New Roman" w:hAnsi="Helvetica" w:cs="Calibri"/>
          <w:color w:val="000000"/>
          <w:sz w:val="16"/>
          <w:szCs w:val="24"/>
          <w:lang w:val="de-AT"/>
        </w:rPr>
        <w:t xml:space="preserve"> in September 2015</w:t>
      </w:r>
      <w:r w:rsidRPr="00E04695">
        <w:rPr>
          <w:rFonts w:ascii="Helvetica" w:eastAsia="Times New Roman" w:hAnsi="Helvetica" w:cs="Calibri"/>
          <w:color w:val="000000"/>
          <w:sz w:val="16"/>
          <w:szCs w:val="24"/>
          <w:lang w:val="de-AT"/>
        </w:rPr>
        <w:t>, the number of production lines was increased to six, with the possibility of up to twelve additional lines in the future. The Austrian-Bulgarian enterprise was founded in 2005 as j</w:t>
      </w:r>
      <w:r w:rsidR="0096458B">
        <w:rPr>
          <w:rFonts w:ascii="Helvetica" w:eastAsia="Times New Roman" w:hAnsi="Helvetica" w:cs="Calibri"/>
          <w:color w:val="000000"/>
          <w:sz w:val="16"/>
          <w:szCs w:val="24"/>
          <w:lang w:val="de-AT"/>
        </w:rPr>
        <w:t>oint venture with 31 employees</w:t>
      </w:r>
      <w:r w:rsidR="0096458B" w:rsidRPr="0096458B">
        <w:rPr>
          <w:rFonts w:ascii="Helvetica" w:eastAsia="Times New Roman" w:hAnsi="Helvetica" w:cs="Calibri"/>
          <w:color w:val="000000"/>
          <w:sz w:val="16"/>
          <w:szCs w:val="24"/>
          <w:lang w:val="de-AT"/>
        </w:rPr>
        <w:t xml:space="preserve"> –</w:t>
      </w:r>
      <w:r w:rsidR="0096458B">
        <w:rPr>
          <w:rFonts w:ascii="Helvetica" w:eastAsia="Times New Roman" w:hAnsi="Helvetica" w:cs="Calibri"/>
          <w:color w:val="000000"/>
          <w:sz w:val="16"/>
          <w:szCs w:val="24"/>
          <w:lang w:val="de-AT"/>
        </w:rPr>
        <w:t xml:space="preserve"> </w:t>
      </w:r>
      <w:r w:rsidR="0096458B" w:rsidRPr="0096458B">
        <w:rPr>
          <w:rFonts w:ascii="Helvetica" w:eastAsia="Times New Roman" w:hAnsi="Helvetica" w:cs="Calibri"/>
          <w:color w:val="000000"/>
          <w:sz w:val="16"/>
          <w:szCs w:val="24"/>
          <w:lang w:val="de-AT"/>
        </w:rPr>
        <w:t>with a share of 50 percent each of Ecopharm Ltd. and Genericon Pharma Gesellschaft mbH, one of the largest Austrian producers of generic pharmaceutical products.</w:t>
      </w:r>
    </w:p>
    <w:p w:rsidR="00E04695" w:rsidRPr="00E04695" w:rsidRDefault="00E04695" w:rsidP="00E04695">
      <w:pPr>
        <w:rPr>
          <w:rFonts w:ascii="Helvetica" w:eastAsia="Times New Roman" w:hAnsi="Helvetica" w:cs="Calibri"/>
          <w:color w:val="000000"/>
          <w:sz w:val="16"/>
          <w:szCs w:val="24"/>
          <w:lang w:val="de-AT"/>
        </w:rPr>
      </w:pPr>
    </w:p>
    <w:p w:rsidR="00283974" w:rsidRPr="00607B5B" w:rsidRDefault="00283974" w:rsidP="00283974">
      <w:pPr>
        <w:pStyle w:val="Default"/>
        <w:spacing w:after="161"/>
        <w:rPr>
          <w:rFonts w:ascii="Helvetica" w:hAnsi="Helvetica" w:cs="Times New Roman"/>
          <w:b/>
          <w:sz w:val="16"/>
          <w:szCs w:val="36"/>
          <w:lang w:val="de-DE"/>
        </w:rPr>
      </w:pPr>
    </w:p>
    <w:p w:rsidR="00116504" w:rsidRPr="002E167A" w:rsidRDefault="00116504" w:rsidP="00116504">
      <w:pPr>
        <w:pStyle w:val="Default"/>
        <w:spacing w:after="161"/>
        <w:rPr>
          <w:rFonts w:ascii="Helvetica" w:hAnsi="Helvetica" w:cs="Times New Roman"/>
          <w:sz w:val="16"/>
          <w:szCs w:val="36"/>
          <w:lang w:val="de-AT"/>
        </w:rPr>
      </w:pPr>
    </w:p>
    <w:sectPr w:rsidR="00116504" w:rsidRPr="002E167A" w:rsidSect="00283974">
      <w:headerReference w:type="default" r:id="rId15"/>
      <w:pgSz w:w="12240" w:h="15840"/>
      <w:pgMar w:top="1985" w:right="2175" w:bottom="709"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045F" w:rsidRDefault="00C5045F">
      <w:r>
        <w:separator/>
      </w:r>
    </w:p>
  </w:endnote>
  <w:endnote w:type="continuationSeparator" w:id="0">
    <w:p w:rsidR="00C5045F" w:rsidRDefault="00C5045F">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altName w:val="Arial"/>
    <w:charset w:val="00"/>
    <w:family w:val="swiss"/>
    <w:pitch w:val="variable"/>
    <w:sig w:usb0="00000001"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045F" w:rsidRDefault="00C5045F">
      <w:r>
        <w:separator/>
      </w:r>
    </w:p>
  </w:footnote>
  <w:footnote w:type="continuationSeparator" w:id="0">
    <w:p w:rsidR="00C5045F" w:rsidRDefault="00C5045F">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045F" w:rsidRDefault="00C5045F" w:rsidP="00116504">
    <w:pPr>
      <w:pStyle w:val="Kopfzeile"/>
      <w:jc w:val="right"/>
      <w:rPr>
        <w:rFonts w:ascii="Helvetica" w:hAnsi="Helvetica"/>
      </w:rPr>
    </w:pPr>
    <w:r w:rsidRPr="00283974">
      <w:rPr>
        <w:rFonts w:ascii="Helvetica" w:hAnsi="Helvetica"/>
        <w:noProof/>
        <w:lang w:val="de-DE" w:eastAsia="de-DE"/>
      </w:rPr>
      <w:drawing>
        <wp:anchor distT="0" distB="0" distL="114300" distR="114300" simplePos="0" relativeHeight="251659264" behindDoc="1" locked="0" layoutInCell="1" allowOverlap="1">
          <wp:simplePos x="0" y="0"/>
          <wp:positionH relativeFrom="column">
            <wp:posOffset>4000060</wp:posOffset>
          </wp:positionH>
          <wp:positionV relativeFrom="paragraph">
            <wp:posOffset>-28135</wp:posOffset>
          </wp:positionV>
          <wp:extent cx="2280481" cy="724486"/>
          <wp:effectExtent l="25400" t="0" r="8481" b="0"/>
          <wp:wrapNone/>
          <wp:docPr id="2" name="" descr="PnR-Berlin:Kunden-PnR-Berlin:GEP.KDaten:Logos:G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GEP.KDaten:Logos:GE LOGO.jpg"/>
                  <pic:cNvPicPr>
                    <a:picLocks noChangeAspect="1" noChangeArrowheads="1"/>
                  </pic:cNvPicPr>
                </pic:nvPicPr>
                <pic:blipFill>
                  <a:blip r:embed="rId1"/>
                  <a:srcRect/>
                  <a:stretch>
                    <a:fillRect/>
                  </a:stretch>
                </pic:blipFill>
                <pic:spPr bwMode="auto">
                  <a:xfrm>
                    <a:off x="0" y="0"/>
                    <a:ext cx="2289826" cy="728920"/>
                  </a:xfrm>
                  <a:prstGeom prst="rect">
                    <a:avLst/>
                  </a:prstGeom>
                  <a:noFill/>
                  <a:ln w="9525">
                    <a:noFill/>
                    <a:miter lim="800000"/>
                    <a:headEnd/>
                    <a:tailEnd/>
                  </a:ln>
                </pic:spPr>
              </pic:pic>
            </a:graphicData>
          </a:graphic>
        </wp:anchor>
      </w:drawing>
    </w:r>
  </w:p>
  <w:p w:rsidR="00C5045F" w:rsidRDefault="00C5045F" w:rsidP="00116504">
    <w:pPr>
      <w:pStyle w:val="Kopfzeile"/>
      <w:jc w:val="right"/>
      <w:rPr>
        <w:rFonts w:ascii="Helvetica" w:hAnsi="Helvetica"/>
      </w:rPr>
    </w:pPr>
  </w:p>
  <w:p w:rsidR="00C5045F" w:rsidRPr="00D35062" w:rsidRDefault="00C5045F" w:rsidP="00116504">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5268DED8">
      <w:start w:val="28"/>
      <w:numFmt w:val="bullet"/>
      <w:lvlText w:val="-"/>
      <w:lvlJc w:val="left"/>
      <w:pPr>
        <w:ind w:left="720" w:hanging="360"/>
      </w:pPr>
      <w:rPr>
        <w:rFonts w:ascii="Helvetica" w:eastAsia="Times New Roman" w:hAnsi="Helvetica" w:cs="Times New Roman" w:hint="default"/>
      </w:rPr>
    </w:lvl>
    <w:lvl w:ilvl="1" w:tplc="98743466" w:tentative="1">
      <w:start w:val="1"/>
      <w:numFmt w:val="bullet"/>
      <w:lvlText w:val="o"/>
      <w:lvlJc w:val="left"/>
      <w:pPr>
        <w:ind w:left="1440" w:hanging="360"/>
      </w:pPr>
      <w:rPr>
        <w:rFonts w:ascii="Courier New" w:hAnsi="Courier New" w:hint="default"/>
      </w:rPr>
    </w:lvl>
    <w:lvl w:ilvl="2" w:tplc="B59224C6" w:tentative="1">
      <w:start w:val="1"/>
      <w:numFmt w:val="bullet"/>
      <w:lvlText w:val=""/>
      <w:lvlJc w:val="left"/>
      <w:pPr>
        <w:ind w:left="2160" w:hanging="360"/>
      </w:pPr>
      <w:rPr>
        <w:rFonts w:ascii="Wingdings" w:hAnsi="Wingdings" w:hint="default"/>
      </w:rPr>
    </w:lvl>
    <w:lvl w:ilvl="3" w:tplc="1B921E2A" w:tentative="1">
      <w:start w:val="1"/>
      <w:numFmt w:val="bullet"/>
      <w:lvlText w:val=""/>
      <w:lvlJc w:val="left"/>
      <w:pPr>
        <w:ind w:left="2880" w:hanging="360"/>
      </w:pPr>
      <w:rPr>
        <w:rFonts w:ascii="Symbol" w:hAnsi="Symbol" w:hint="default"/>
      </w:rPr>
    </w:lvl>
    <w:lvl w:ilvl="4" w:tplc="A6440810" w:tentative="1">
      <w:start w:val="1"/>
      <w:numFmt w:val="bullet"/>
      <w:lvlText w:val="o"/>
      <w:lvlJc w:val="left"/>
      <w:pPr>
        <w:ind w:left="3600" w:hanging="360"/>
      </w:pPr>
      <w:rPr>
        <w:rFonts w:ascii="Courier New" w:hAnsi="Courier New" w:hint="default"/>
      </w:rPr>
    </w:lvl>
    <w:lvl w:ilvl="5" w:tplc="B5D2D3BC" w:tentative="1">
      <w:start w:val="1"/>
      <w:numFmt w:val="bullet"/>
      <w:lvlText w:val=""/>
      <w:lvlJc w:val="left"/>
      <w:pPr>
        <w:ind w:left="4320" w:hanging="360"/>
      </w:pPr>
      <w:rPr>
        <w:rFonts w:ascii="Wingdings" w:hAnsi="Wingdings" w:hint="default"/>
      </w:rPr>
    </w:lvl>
    <w:lvl w:ilvl="6" w:tplc="5BAC37F2" w:tentative="1">
      <w:start w:val="1"/>
      <w:numFmt w:val="bullet"/>
      <w:lvlText w:val=""/>
      <w:lvlJc w:val="left"/>
      <w:pPr>
        <w:ind w:left="5040" w:hanging="360"/>
      </w:pPr>
      <w:rPr>
        <w:rFonts w:ascii="Symbol" w:hAnsi="Symbol" w:hint="default"/>
      </w:rPr>
    </w:lvl>
    <w:lvl w:ilvl="7" w:tplc="8ABE2B16" w:tentative="1">
      <w:start w:val="1"/>
      <w:numFmt w:val="bullet"/>
      <w:lvlText w:val="o"/>
      <w:lvlJc w:val="left"/>
      <w:pPr>
        <w:ind w:left="5760" w:hanging="360"/>
      </w:pPr>
      <w:rPr>
        <w:rFonts w:ascii="Courier New" w:hAnsi="Courier New" w:hint="default"/>
      </w:rPr>
    </w:lvl>
    <w:lvl w:ilvl="8" w:tplc="453C8ED4" w:tentative="1">
      <w:start w:val="1"/>
      <w:numFmt w:val="bullet"/>
      <w:lvlText w:val=""/>
      <w:lvlJc w:val="left"/>
      <w:pPr>
        <w:ind w:left="6480" w:hanging="360"/>
      </w:pPr>
      <w:rPr>
        <w:rFonts w:ascii="Wingdings" w:hAnsi="Wingdings" w:hint="default"/>
      </w:rPr>
    </w:lvl>
  </w:abstractNum>
  <w:abstractNum w:abstractNumId="1">
    <w:nsid w:val="38ED2425"/>
    <w:multiLevelType w:val="hybridMultilevel"/>
    <w:tmpl w:val="86804F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64611B83"/>
    <w:multiLevelType w:val="hybridMultilevel"/>
    <w:tmpl w:val="10529C5A"/>
    <w:lvl w:ilvl="0" w:tplc="4C0CFBF2">
      <w:start w:val="28"/>
      <w:numFmt w:val="bullet"/>
      <w:lvlText w:val="-"/>
      <w:lvlJc w:val="left"/>
      <w:pPr>
        <w:ind w:left="720" w:hanging="360"/>
      </w:pPr>
      <w:rPr>
        <w:rFonts w:ascii="Helvetica" w:eastAsia="Times New Roman" w:hAnsi="Helvetica" w:cs="Times New Roman" w:hint="default"/>
      </w:rPr>
    </w:lvl>
    <w:lvl w:ilvl="1" w:tplc="01BC0126" w:tentative="1">
      <w:start w:val="1"/>
      <w:numFmt w:val="bullet"/>
      <w:lvlText w:val="o"/>
      <w:lvlJc w:val="left"/>
      <w:pPr>
        <w:ind w:left="1440" w:hanging="360"/>
      </w:pPr>
      <w:rPr>
        <w:rFonts w:ascii="Courier New" w:hAnsi="Courier New" w:hint="default"/>
      </w:rPr>
    </w:lvl>
    <w:lvl w:ilvl="2" w:tplc="869C9DA0" w:tentative="1">
      <w:start w:val="1"/>
      <w:numFmt w:val="bullet"/>
      <w:lvlText w:val=""/>
      <w:lvlJc w:val="left"/>
      <w:pPr>
        <w:ind w:left="2160" w:hanging="360"/>
      </w:pPr>
      <w:rPr>
        <w:rFonts w:ascii="Wingdings" w:hAnsi="Wingdings" w:hint="default"/>
      </w:rPr>
    </w:lvl>
    <w:lvl w:ilvl="3" w:tplc="6C1E2666" w:tentative="1">
      <w:start w:val="1"/>
      <w:numFmt w:val="bullet"/>
      <w:lvlText w:val=""/>
      <w:lvlJc w:val="left"/>
      <w:pPr>
        <w:ind w:left="2880" w:hanging="360"/>
      </w:pPr>
      <w:rPr>
        <w:rFonts w:ascii="Symbol" w:hAnsi="Symbol" w:hint="default"/>
      </w:rPr>
    </w:lvl>
    <w:lvl w:ilvl="4" w:tplc="75AA9C26" w:tentative="1">
      <w:start w:val="1"/>
      <w:numFmt w:val="bullet"/>
      <w:lvlText w:val="o"/>
      <w:lvlJc w:val="left"/>
      <w:pPr>
        <w:ind w:left="3600" w:hanging="360"/>
      </w:pPr>
      <w:rPr>
        <w:rFonts w:ascii="Courier New" w:hAnsi="Courier New" w:hint="default"/>
      </w:rPr>
    </w:lvl>
    <w:lvl w:ilvl="5" w:tplc="D9FC46EA" w:tentative="1">
      <w:start w:val="1"/>
      <w:numFmt w:val="bullet"/>
      <w:lvlText w:val=""/>
      <w:lvlJc w:val="left"/>
      <w:pPr>
        <w:ind w:left="4320" w:hanging="360"/>
      </w:pPr>
      <w:rPr>
        <w:rFonts w:ascii="Wingdings" w:hAnsi="Wingdings" w:hint="default"/>
      </w:rPr>
    </w:lvl>
    <w:lvl w:ilvl="6" w:tplc="D9E24464" w:tentative="1">
      <w:start w:val="1"/>
      <w:numFmt w:val="bullet"/>
      <w:lvlText w:val=""/>
      <w:lvlJc w:val="left"/>
      <w:pPr>
        <w:ind w:left="5040" w:hanging="360"/>
      </w:pPr>
      <w:rPr>
        <w:rFonts w:ascii="Symbol" w:hAnsi="Symbol" w:hint="default"/>
      </w:rPr>
    </w:lvl>
    <w:lvl w:ilvl="7" w:tplc="23EC7416" w:tentative="1">
      <w:start w:val="1"/>
      <w:numFmt w:val="bullet"/>
      <w:lvlText w:val="o"/>
      <w:lvlJc w:val="left"/>
      <w:pPr>
        <w:ind w:left="5760" w:hanging="360"/>
      </w:pPr>
      <w:rPr>
        <w:rFonts w:ascii="Courier New" w:hAnsi="Courier New" w:hint="default"/>
      </w:rPr>
    </w:lvl>
    <w:lvl w:ilvl="8" w:tplc="0FA21EA0"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stylePaneFormatFilter w:val="3701"/>
  <w:revisionView w:markup="0"/>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4006E"/>
    <w:rsid w:val="0004465B"/>
    <w:rsid w:val="00077AE3"/>
    <w:rsid w:val="0010255E"/>
    <w:rsid w:val="00116504"/>
    <w:rsid w:val="00131600"/>
    <w:rsid w:val="001538CB"/>
    <w:rsid w:val="00161B44"/>
    <w:rsid w:val="00165C65"/>
    <w:rsid w:val="001804E3"/>
    <w:rsid w:val="001939F1"/>
    <w:rsid w:val="001A65F7"/>
    <w:rsid w:val="00207A6E"/>
    <w:rsid w:val="00241690"/>
    <w:rsid w:val="002575E2"/>
    <w:rsid w:val="00283974"/>
    <w:rsid w:val="002A6710"/>
    <w:rsid w:val="002E167A"/>
    <w:rsid w:val="002F467A"/>
    <w:rsid w:val="0035026F"/>
    <w:rsid w:val="0038143C"/>
    <w:rsid w:val="00396FB7"/>
    <w:rsid w:val="003A48E4"/>
    <w:rsid w:val="003B3BFB"/>
    <w:rsid w:val="003D4CD8"/>
    <w:rsid w:val="003D4F02"/>
    <w:rsid w:val="003F085C"/>
    <w:rsid w:val="00414CC2"/>
    <w:rsid w:val="00421044"/>
    <w:rsid w:val="00450CDA"/>
    <w:rsid w:val="004C6760"/>
    <w:rsid w:val="004E5BB4"/>
    <w:rsid w:val="0053267E"/>
    <w:rsid w:val="00542633"/>
    <w:rsid w:val="005519BA"/>
    <w:rsid w:val="00554092"/>
    <w:rsid w:val="00555FCB"/>
    <w:rsid w:val="00574368"/>
    <w:rsid w:val="00581EB6"/>
    <w:rsid w:val="005A636B"/>
    <w:rsid w:val="005E1B7F"/>
    <w:rsid w:val="006B132A"/>
    <w:rsid w:val="006B53BC"/>
    <w:rsid w:val="006C7F82"/>
    <w:rsid w:val="0070523E"/>
    <w:rsid w:val="00714B53"/>
    <w:rsid w:val="00740FDF"/>
    <w:rsid w:val="00750833"/>
    <w:rsid w:val="0075300E"/>
    <w:rsid w:val="0078089B"/>
    <w:rsid w:val="007B6868"/>
    <w:rsid w:val="007C0258"/>
    <w:rsid w:val="007C5013"/>
    <w:rsid w:val="008165FE"/>
    <w:rsid w:val="0083098D"/>
    <w:rsid w:val="008709F7"/>
    <w:rsid w:val="008807F2"/>
    <w:rsid w:val="00894BB6"/>
    <w:rsid w:val="00895CF5"/>
    <w:rsid w:val="008C1545"/>
    <w:rsid w:val="008D735C"/>
    <w:rsid w:val="0092726D"/>
    <w:rsid w:val="0093083C"/>
    <w:rsid w:val="0096458B"/>
    <w:rsid w:val="009A44D4"/>
    <w:rsid w:val="009A6908"/>
    <w:rsid w:val="009E4854"/>
    <w:rsid w:val="009F3A92"/>
    <w:rsid w:val="009F50FA"/>
    <w:rsid w:val="00A1252B"/>
    <w:rsid w:val="00A14821"/>
    <w:rsid w:val="00A15C52"/>
    <w:rsid w:val="00A209E6"/>
    <w:rsid w:val="00A24856"/>
    <w:rsid w:val="00A4015C"/>
    <w:rsid w:val="00AB1F1A"/>
    <w:rsid w:val="00AB1FD3"/>
    <w:rsid w:val="00B71064"/>
    <w:rsid w:val="00BA3DC3"/>
    <w:rsid w:val="00C5025B"/>
    <w:rsid w:val="00C5045F"/>
    <w:rsid w:val="00C52B82"/>
    <w:rsid w:val="00CB4B35"/>
    <w:rsid w:val="00CD107E"/>
    <w:rsid w:val="00CD56AF"/>
    <w:rsid w:val="00CD6671"/>
    <w:rsid w:val="00CE69A8"/>
    <w:rsid w:val="00CF2618"/>
    <w:rsid w:val="00CF4D2B"/>
    <w:rsid w:val="00D42A5F"/>
    <w:rsid w:val="00D506DF"/>
    <w:rsid w:val="00D610F4"/>
    <w:rsid w:val="00D63B9A"/>
    <w:rsid w:val="00D66C5D"/>
    <w:rsid w:val="00D670B9"/>
    <w:rsid w:val="00D77215"/>
    <w:rsid w:val="00D87366"/>
    <w:rsid w:val="00DA18E5"/>
    <w:rsid w:val="00DE3893"/>
    <w:rsid w:val="00E04695"/>
    <w:rsid w:val="00E11AF0"/>
    <w:rsid w:val="00E216D6"/>
    <w:rsid w:val="00E4157D"/>
    <w:rsid w:val="00E6067C"/>
    <w:rsid w:val="00E63F22"/>
    <w:rsid w:val="00E75D56"/>
    <w:rsid w:val="00E84051"/>
    <w:rsid w:val="00F10D82"/>
    <w:rsid w:val="00F34FF3"/>
    <w:rsid w:val="00F76BA8"/>
    <w:rsid w:val="00FD53DD"/>
    <w:rsid w:val="00FD58F1"/>
    <w:rsid w:val="00FF2451"/>
    <w:rsid w:val="00FF380D"/>
  </w:rsids>
  <m:mathPr>
    <m:mathFont m:val="Lucida Grande"/>
    <m:brkBin m:val="before"/>
    <m:brkBinSub m:val="--"/>
    <m:smallFrac/>
    <m:dispDef/>
    <m:lMargin m:val="0"/>
    <m:rMargin m:val="0"/>
    <m:defJc m:val="centerGroup"/>
    <m:wrapRight/>
    <m:intLim m:val="subSup"/>
    <m:naryLim m:val="subSup"/>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en-GB" w:eastAsia="en-GB" w:bidi="ar-SA"/>
    </w:rPr>
  </w:style>
  <w:style w:type="character" w:styleId="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val="en-GB" w:eastAsia="en-GB"/>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val="en-GB" w:eastAsia="en-GB"/>
    </w:rPr>
  </w:style>
  <w:style w:type="character" w:styleId="GesichteterLink">
    <w:name w:val="FollowedHyperlink"/>
    <w:rsid w:val="00525EDC"/>
    <w:rPr>
      <w:color w:val="800080"/>
      <w:u w:val="single"/>
      <w:lang w:val="en-GB" w:eastAsia="en-GB"/>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Betont">
    <w:name w:val="Strong"/>
    <w:qFormat/>
    <w:rsid w:val="00165D76"/>
    <w:rPr>
      <w:b/>
      <w:bCs/>
      <w:lang w:val="en-GB" w:eastAsia="en-GB"/>
    </w:rPr>
  </w:style>
  <w:style w:type="character" w:customStyle="1" w:styleId="TextkrpereinzugZeichen">
    <w:name w:val="Textkörpereinzug Zeichen"/>
    <w:link w:val="Textkrper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7508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en-GB" w:eastAsia="en-GB" w:bidi="ar-SA"/>
    </w:rPr>
  </w:style>
  <w:style w:type="character" w:styleId="Hyper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val="en-GB" w:eastAsia="en-GB"/>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val="en-GB" w:eastAsia="en-GB"/>
    </w:rPr>
  </w:style>
  <w:style w:type="character" w:styleId="BesuchterHyperlink">
    <w:name w:val="FollowedHyperlink"/>
    <w:rsid w:val="00525EDC"/>
    <w:rPr>
      <w:color w:val="800080"/>
      <w:u w:val="single"/>
      <w:lang w:val="en-GB" w:eastAsia="en-GB"/>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Fett">
    <w:name w:val="Strong"/>
    <w:qFormat/>
    <w:rsid w:val="00165D76"/>
    <w:rPr>
      <w:b/>
      <w:bCs/>
      <w:lang w:val="en-GB" w:eastAsia="en-GB"/>
    </w:rPr>
  </w:style>
  <w:style w:type="character" w:customStyle="1" w:styleId="Textkrper-ZeileneinzugZchn">
    <w:name w:val="Textkörper-Zeileneinzug Zchn"/>
    <w:link w:val="Textkrper-Zeilen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 w:type="paragraph" w:styleId="Listenabsatz">
    <w:name w:val="List Paragraph"/>
    <w:basedOn w:val="Standard"/>
    <w:qFormat/>
    <w:rsid w:val="00750833"/>
    <w:pPr>
      <w:ind w:left="720"/>
      <w:contextualSpacing/>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image" Target="media/image5.jpeg"/><Relationship Id="rId13" Type="http://schemas.openxmlformats.org/officeDocument/2006/relationships/hyperlink" Target="http://www.ge-ph.com"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xmlns:a="http://schemas.openxmlformats.org/drawingml/2006/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5037</Characters>
  <Application>Microsoft Macintosh Word</Application>
  <DocSecurity>0</DocSecurity>
  <Lines>41</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6185</CharactersWithSpaces>
  <SharedDoc>false</SharedDoc>
  <HLinks>
    <vt:vector size="3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5373954</vt:i4>
      </vt:variant>
      <vt:variant>
        <vt:i4>-1</vt:i4>
      </vt:variant>
      <vt:variant>
        <vt:i4>2051</vt:i4>
      </vt:variant>
      <vt:variant>
        <vt:i4>1</vt:i4>
      </vt:variant>
      <vt:variant>
        <vt:lpwstr>TRANSCO-Logo</vt:lpwstr>
      </vt:variant>
      <vt:variant>
        <vt:lpwstr/>
      </vt:variant>
      <vt:variant>
        <vt:i4>6946855</vt:i4>
      </vt:variant>
      <vt:variant>
        <vt:i4>-1</vt:i4>
      </vt:variant>
      <vt:variant>
        <vt:i4>1084</vt:i4>
      </vt:variant>
      <vt:variant>
        <vt:i4>1</vt:i4>
      </vt:variant>
      <vt:variant>
        <vt:lpwstr>TRA-ReAudit-1a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4</cp:revision>
  <cp:lastPrinted>2015-10-01T13:23:00Z</cp:lastPrinted>
  <dcterms:created xsi:type="dcterms:W3CDTF">2015-10-02T08:16:00Z</dcterms:created>
  <dcterms:modified xsi:type="dcterms:W3CDTF">2015-10-02T08:21:00Z</dcterms:modified>
</cp:coreProperties>
</file>