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9E" w:rsidRDefault="0010659E" w:rsidP="0010659E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  <w:r w:rsidRPr="00557E02">
        <w:rPr>
          <w:rFonts w:ascii="Arial" w:hAnsi="Arial"/>
          <w:sz w:val="20"/>
        </w:rPr>
        <w:t xml:space="preserve">Zürich, </w:t>
      </w:r>
      <w:r>
        <w:rPr>
          <w:rFonts w:ascii="Arial" w:hAnsi="Arial"/>
          <w:sz w:val="20"/>
        </w:rPr>
        <w:t xml:space="preserve">3. Juni </w:t>
      </w:r>
      <w:r w:rsidRPr="00557E02">
        <w:rPr>
          <w:rFonts w:ascii="Arial" w:hAnsi="Arial"/>
          <w:sz w:val="20"/>
        </w:rPr>
        <w:t>2013</w:t>
      </w:r>
      <w:r w:rsidRPr="00FE560E">
        <w:rPr>
          <w:rFonts w:ascii="Arial" w:hAnsi="Arial"/>
          <w:sz w:val="20"/>
        </w:rPr>
        <w:br/>
      </w:r>
    </w:p>
    <w:p w:rsidR="0010659E" w:rsidRPr="001413EA" w:rsidRDefault="0010659E" w:rsidP="0010659E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</w:p>
    <w:p w:rsidR="0010659E" w:rsidRPr="00D258DF" w:rsidRDefault="0010659E" w:rsidP="0010659E">
      <w:pPr>
        <w:tabs>
          <w:tab w:val="left" w:pos="7230"/>
          <w:tab w:val="left" w:pos="7371"/>
          <w:tab w:val="left" w:pos="9072"/>
        </w:tabs>
        <w:autoSpaceDE w:val="0"/>
        <w:autoSpaceDN w:val="0"/>
        <w:adjustRightInd w:val="0"/>
        <w:spacing w:line="240" w:lineRule="atLeast"/>
        <w:ind w:right="1415"/>
        <w:rPr>
          <w:rFonts w:ascii="Arial" w:hAnsi="Arial"/>
          <w:b/>
          <w:szCs w:val="27"/>
        </w:rPr>
      </w:pPr>
      <w:r>
        <w:rPr>
          <w:rFonts w:ascii="Arial" w:hAnsi="Arial"/>
          <w:b/>
          <w:szCs w:val="27"/>
        </w:rPr>
        <w:t>FRITZ &amp; MACZIOL holt IBM-Urgestein Peter Hauri</w:t>
      </w:r>
    </w:p>
    <w:p w:rsidR="0010659E" w:rsidRPr="00D258DF" w:rsidRDefault="0010659E" w:rsidP="0010659E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color w:val="000000"/>
          <w:sz w:val="20"/>
          <w:szCs w:val="21"/>
        </w:rPr>
        <w:t>Der neue Business Development Executive nimmt auch Einsitz in die</w:t>
      </w:r>
      <w:r>
        <w:rPr>
          <w:rFonts w:ascii="Arial" w:hAnsi="Arial" w:cs="Arial"/>
          <w:color w:val="000000"/>
          <w:sz w:val="20"/>
          <w:szCs w:val="21"/>
        </w:rPr>
        <w:br/>
        <w:t>Geschäftsleitung</w:t>
      </w:r>
    </w:p>
    <w:p w:rsidR="0010659E" w:rsidRDefault="0010659E" w:rsidP="0010659E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</w:p>
    <w:p w:rsidR="0010659E" w:rsidRDefault="0010659E" w:rsidP="0010659E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  <w:r w:rsidRPr="003A218C">
        <w:rPr>
          <w:rFonts w:ascii="Arial" w:hAnsi="Arial" w:cs="Arial"/>
          <w:b/>
          <w:color w:val="000000"/>
          <w:sz w:val="20"/>
          <w:szCs w:val="21"/>
        </w:rPr>
        <w:t xml:space="preserve">FRITZ &amp; MACZIOL </w:t>
      </w:r>
      <w:r>
        <w:rPr>
          <w:rFonts w:ascii="Arial" w:hAnsi="Arial" w:cs="Arial"/>
          <w:b/>
          <w:color w:val="000000"/>
          <w:sz w:val="20"/>
          <w:szCs w:val="21"/>
        </w:rPr>
        <w:t xml:space="preserve">Schweiz konnte für den weiteren Ausbau des Marktes Peter Hauri als Business Development Executive verpflichten. Hauri, der auch Mitglied des Management-Teams von FRITZ &amp; MACZIOL ist, bringt dank seiner langjährigen Erfahrung in der IT-Branche umfangreiche Kontakte zu Unternehmen, Herstellern und Marktteilnehmern mit. </w:t>
      </w:r>
      <w:r w:rsidRPr="00293C87">
        <w:rPr>
          <w:rFonts w:ascii="Arial" w:hAnsi="Arial" w:cs="Arial"/>
          <w:b/>
          <w:color w:val="000000"/>
          <w:sz w:val="20"/>
          <w:szCs w:val="21"/>
        </w:rPr>
        <w:t>Der 60-jährige war fast 40 Jahre in verschiedenen leitenden Positionen</w:t>
      </w:r>
      <w:r>
        <w:rPr>
          <w:rFonts w:ascii="Arial" w:hAnsi="Arial" w:cs="Arial"/>
          <w:b/>
          <w:color w:val="000000"/>
          <w:sz w:val="20"/>
          <w:szCs w:val="21"/>
        </w:rPr>
        <w:t xml:space="preserve"> im Verkauf bei IBM Schweiz tätig. </w:t>
      </w:r>
    </w:p>
    <w:p w:rsidR="0010659E" w:rsidRDefault="0010659E" w:rsidP="0010659E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</w:p>
    <w:p w:rsidR="0010659E" w:rsidRDefault="0010659E" w:rsidP="0010659E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 w:rsidRPr="00293C87">
        <w:rPr>
          <w:rFonts w:ascii="Arial" w:hAnsi="Arial" w:cs="Arial"/>
          <w:color w:val="000000"/>
          <w:sz w:val="20"/>
          <w:szCs w:val="21"/>
        </w:rPr>
        <w:t>Zu Hauris Hauptaufgabe gehört es, den Markt mit zusätzlichen Angeboten und professionellen Re</w:t>
      </w:r>
      <w:r>
        <w:rPr>
          <w:rFonts w:ascii="Arial" w:hAnsi="Arial" w:cs="Arial"/>
          <w:color w:val="000000"/>
          <w:sz w:val="20"/>
          <w:szCs w:val="21"/>
        </w:rPr>
        <w:t>s</w:t>
      </w:r>
      <w:r w:rsidRPr="00293C87">
        <w:rPr>
          <w:rFonts w:ascii="Arial" w:hAnsi="Arial" w:cs="Arial"/>
          <w:color w:val="000000"/>
          <w:sz w:val="20"/>
          <w:szCs w:val="21"/>
        </w:rPr>
        <w:t>sourcen der FRITZ &amp; MACZIOL group für das Schweizer Systemhaus weiter auszubauen. Dazu zählen Lösungen für die Bereiche Enterprise-Server mit IBM Mainframe und IBM Power, x86-Client-/Server-Konzepte und herstellerübergreifende Storage-Lösungen genauso wie Enterprise-Plattformen für beispielsweise SAP, Avaloq oder Finnova oder auch Lösungen für Software Asset Management und Business Analytics. „Für die Integration von Hard- und Software-Produkten zu innovativen Lösungen für einen optimierten IT Betrieb, auch in Kombination mit Managed Services, besteht eine wachsende Nachfrage. Diesen Markt für FRITZ &amp; MACZIOL weiter zu erschliessen</w:t>
      </w:r>
      <w:r>
        <w:rPr>
          <w:rFonts w:ascii="Arial" w:hAnsi="Arial" w:cs="Arial"/>
          <w:color w:val="000000"/>
          <w:sz w:val="20"/>
          <w:szCs w:val="21"/>
        </w:rPr>
        <w:t>,</w:t>
      </w:r>
      <w:r w:rsidRPr="00293C87">
        <w:rPr>
          <w:rFonts w:ascii="Arial" w:hAnsi="Arial" w:cs="Arial"/>
          <w:color w:val="000000"/>
          <w:sz w:val="20"/>
          <w:szCs w:val="21"/>
        </w:rPr>
        <w:t xml:space="preserve"> ist eine umfassende und spannende Aufgabe, die gut zu meiner bisherigen beruflichen Entwicklung passt und auf die ich mich sehr freue“, sagt Hauri zu seiner neuen Tätigkeit.</w:t>
      </w:r>
    </w:p>
    <w:p w:rsidR="0010659E" w:rsidRDefault="0010659E" w:rsidP="0010659E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tbl>
      <w:tblPr>
        <w:tblW w:w="8080" w:type="dxa"/>
        <w:tblInd w:w="108" w:type="dxa"/>
        <w:tblLayout w:type="fixed"/>
        <w:tblLook w:val="00A0"/>
      </w:tblPr>
      <w:tblGrid>
        <w:gridCol w:w="3969"/>
        <w:gridCol w:w="4111"/>
      </w:tblGrid>
      <w:tr w:rsidR="0010659E" w:rsidRPr="0020533E">
        <w:trPr>
          <w:trHeight w:val="2336"/>
        </w:trPr>
        <w:tc>
          <w:tcPr>
            <w:tcW w:w="3969" w:type="dxa"/>
          </w:tcPr>
          <w:p w:rsidR="0010659E" w:rsidRDefault="0010659E" w:rsidP="0003051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79345" cy="1778000"/>
                  <wp:effectExtent l="25400" t="0" r="8255" b="0"/>
                  <wp:docPr id="2" name="Bild 1" descr="::Bildschirmfoto 2013-05-06 um 12.36.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:Bildschirmfoto 2013-05-06 um 12.36.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77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10659E" w:rsidRDefault="0010659E" w:rsidP="00030514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10659E" w:rsidRDefault="0010659E" w:rsidP="00030514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10659E" w:rsidRDefault="0010659E" w:rsidP="00030514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10659E" w:rsidRDefault="0010659E" w:rsidP="00030514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10659E" w:rsidRDefault="0010659E" w:rsidP="00030514">
            <w:pPr>
              <w:pStyle w:val="Einzug1"/>
              <w:spacing w:line="300" w:lineRule="exact"/>
              <w:ind w:left="0"/>
              <w:rPr>
                <w:rFonts w:ascii="Helvetica" w:hAnsi="Helvetica"/>
                <w:sz w:val="16"/>
                <w:lang w:val="de-DE" w:eastAsia="de-DE"/>
              </w:rPr>
            </w:pPr>
          </w:p>
          <w:p w:rsidR="0010659E" w:rsidRPr="00C27F65" w:rsidRDefault="0010659E" w:rsidP="00030514">
            <w:pPr>
              <w:pStyle w:val="Einzug1"/>
              <w:spacing w:line="300" w:lineRule="exact"/>
              <w:ind w:left="0"/>
              <w:rPr>
                <w:rFonts w:ascii="Helvetica" w:hAnsi="Helvetica"/>
                <w:b/>
                <w:sz w:val="16"/>
                <w:lang w:val="de-DE" w:eastAsia="de-DE"/>
              </w:rPr>
            </w:pPr>
            <w:r>
              <w:rPr>
                <w:rFonts w:ascii="Helvetica" w:hAnsi="Helvetica"/>
                <w:b/>
                <w:sz w:val="16"/>
                <w:lang w:val="de-DE" w:eastAsia="de-DE"/>
              </w:rPr>
              <w:t>Peter Hauri, Business Development Executive und Mitglied der Geschäftsleitung, FR</w:t>
            </w:r>
            <w:r>
              <w:rPr>
                <w:rFonts w:ascii="Helvetica" w:hAnsi="Helvetica"/>
                <w:b/>
                <w:sz w:val="16"/>
                <w:lang w:val="de-DE" w:eastAsia="de-DE"/>
              </w:rPr>
              <w:t>I</w:t>
            </w:r>
            <w:r>
              <w:rPr>
                <w:rFonts w:ascii="Helvetica" w:hAnsi="Helvetica"/>
                <w:b/>
                <w:sz w:val="16"/>
                <w:lang w:val="de-DE" w:eastAsia="de-DE"/>
              </w:rPr>
              <w:t>T</w:t>
            </w:r>
            <w:bookmarkStart w:id="0" w:name="_GoBack"/>
            <w:bookmarkEnd w:id="0"/>
            <w:r>
              <w:rPr>
                <w:rFonts w:ascii="Helvetica" w:hAnsi="Helvetica"/>
                <w:b/>
                <w:sz w:val="16"/>
                <w:lang w:val="de-DE" w:eastAsia="de-DE"/>
              </w:rPr>
              <w:t>Z &amp; MACZIOL (Schweiz) AG</w:t>
            </w:r>
          </w:p>
          <w:p w:rsidR="0010659E" w:rsidRPr="0020533E" w:rsidRDefault="0010659E" w:rsidP="0003051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6"/>
              </w:rPr>
            </w:pPr>
          </w:p>
        </w:tc>
      </w:tr>
    </w:tbl>
    <w:p w:rsidR="0010659E" w:rsidRDefault="0010659E" w:rsidP="0010659E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</w:p>
    <w:p w:rsidR="0010659E" w:rsidRDefault="0010659E" w:rsidP="0010659E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 xml:space="preserve">Das hochaufgelöste Bild steht zum Herunterladen bereit auf </w:t>
      </w:r>
      <w:hyperlink r:id="rId5" w:history="1">
        <w:r w:rsidRPr="002A172F">
          <w:rPr>
            <w:rStyle w:val="Link"/>
            <w:rFonts w:ascii="Arial" w:hAnsi="Arial"/>
            <w:bCs/>
            <w:sz w:val="16"/>
          </w:rPr>
          <w:t>www.press-n-relations.ch</w:t>
        </w:r>
      </w:hyperlink>
      <w:r>
        <w:rPr>
          <w:rFonts w:ascii="Arial" w:hAnsi="Arial"/>
          <w:bCs/>
          <w:sz w:val="16"/>
        </w:rPr>
        <w:t xml:space="preserve"> (im Anhang zum dort veröffentlichten Text).</w:t>
      </w:r>
    </w:p>
    <w:p w:rsidR="0010659E" w:rsidRPr="009F081F" w:rsidRDefault="0010659E" w:rsidP="0010659E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323"/>
        <w:gridCol w:w="4394"/>
      </w:tblGrid>
      <w:tr w:rsidR="0010659E" w:rsidRPr="00FE560E">
        <w:trPr>
          <w:trHeight w:val="1259"/>
        </w:trPr>
        <w:tc>
          <w:tcPr>
            <w:tcW w:w="4323" w:type="dxa"/>
          </w:tcPr>
          <w:p w:rsidR="0010659E" w:rsidRPr="00FE560E" w:rsidRDefault="0010659E" w:rsidP="00030514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 w:rsidRPr="00FE560E">
              <w:rPr>
                <w:b/>
                <w:bCs/>
                <w:i w:val="0"/>
                <w:sz w:val="16"/>
              </w:rPr>
              <w:t>Weitere Informationen:</w:t>
            </w:r>
          </w:p>
          <w:p w:rsidR="0010659E" w:rsidRPr="00FE560E" w:rsidRDefault="0010659E" w:rsidP="0003051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FRITZ &amp; MACZIOL (Schweiz) AG – </w:t>
            </w:r>
            <w:r>
              <w:rPr>
                <w:bCs/>
                <w:i w:val="0"/>
                <w:sz w:val="16"/>
              </w:rPr>
              <w:t>Roger Eder</w:t>
            </w:r>
          </w:p>
          <w:p w:rsidR="0010659E" w:rsidRPr="00FE560E" w:rsidRDefault="0010659E" w:rsidP="0003051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Pfingstweidstrasse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>60</w:t>
            </w:r>
            <w:r w:rsidRPr="00FE560E">
              <w:rPr>
                <w:bCs/>
                <w:i w:val="0"/>
                <w:sz w:val="16"/>
              </w:rPr>
              <w:t xml:space="preserve"> – </w:t>
            </w:r>
            <w:r>
              <w:rPr>
                <w:bCs/>
                <w:i w:val="0"/>
                <w:sz w:val="16"/>
              </w:rPr>
              <w:t>8005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 xml:space="preserve">Zürich </w:t>
            </w:r>
          </w:p>
          <w:p w:rsidR="0010659E" w:rsidRPr="00FE560E" w:rsidRDefault="0010659E" w:rsidP="0003051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 xml:space="preserve">Tel. +41 58 750 20 00 </w:t>
            </w:r>
            <w:r w:rsidRPr="00FE560E">
              <w:rPr>
                <w:bCs/>
                <w:i w:val="0"/>
                <w:sz w:val="16"/>
              </w:rPr>
              <w:t xml:space="preserve">– Fax +41 </w:t>
            </w:r>
            <w:r>
              <w:rPr>
                <w:bCs/>
                <w:i w:val="0"/>
                <w:sz w:val="16"/>
              </w:rPr>
              <w:t>58 750 20 09</w:t>
            </w:r>
          </w:p>
          <w:p w:rsidR="0010659E" w:rsidRPr="00616FC0" w:rsidRDefault="0010659E" w:rsidP="0003051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rede</w:t>
            </w:r>
            <w:hyperlink r:id="rId6" w:history="1">
              <w:r w:rsidRPr="001E4DFA">
                <w:rPr>
                  <w:bCs/>
                  <w:i w:val="0"/>
                  <w:sz w:val="16"/>
                </w:rPr>
                <w:t>r@fumgroup.ch</w:t>
              </w:r>
            </w:hyperlink>
            <w:r w:rsidRPr="00FE560E">
              <w:rPr>
                <w:bCs/>
                <w:i w:val="0"/>
                <w:sz w:val="16"/>
              </w:rPr>
              <w:t xml:space="preserve"> – www.fumgroup.ch</w:t>
            </w:r>
          </w:p>
        </w:tc>
        <w:tc>
          <w:tcPr>
            <w:tcW w:w="4394" w:type="dxa"/>
          </w:tcPr>
          <w:p w:rsidR="0010659E" w:rsidRPr="00FE560E" w:rsidRDefault="0010659E" w:rsidP="00030514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P</w:t>
            </w:r>
            <w:r w:rsidRPr="00FE560E">
              <w:rPr>
                <w:b/>
                <w:bCs/>
                <w:i w:val="0"/>
                <w:sz w:val="16"/>
              </w:rPr>
              <w:t>resse- und Öffentlichkeitsarbeit:</w:t>
            </w:r>
          </w:p>
          <w:p w:rsidR="0010659E" w:rsidRPr="00FE560E" w:rsidRDefault="0010659E" w:rsidP="0003051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Press'n'Relations GmbH – Markus Häfliger</w:t>
            </w:r>
          </w:p>
          <w:p w:rsidR="0010659E" w:rsidRPr="00FE560E" w:rsidRDefault="0010659E" w:rsidP="0003051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Hirslanderstrasse 51 – 8032 Zürich</w:t>
            </w:r>
          </w:p>
          <w:p w:rsidR="0010659E" w:rsidRPr="00FE560E" w:rsidRDefault="0010659E" w:rsidP="0003051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Tel. +41 43 </w:t>
            </w:r>
            <w:r>
              <w:rPr>
                <w:bCs/>
                <w:i w:val="0"/>
                <w:sz w:val="16"/>
              </w:rPr>
              <w:t>344 58 65 – Fax +41 43 344 58 69</w:t>
            </w:r>
          </w:p>
          <w:p w:rsidR="0010659E" w:rsidRPr="00FE560E" w:rsidRDefault="0010659E" w:rsidP="00030514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hyperlink r:id="rId7" w:history="1">
              <w:r w:rsidRPr="00FE560E">
                <w:rPr>
                  <w:bCs/>
                  <w:i w:val="0"/>
                  <w:sz w:val="16"/>
                </w:rPr>
                <w:t>mh@press-n-relations.ch</w:t>
              </w:r>
            </w:hyperlink>
            <w:r w:rsidRPr="00FE560E">
              <w:rPr>
                <w:bCs/>
                <w:i w:val="0"/>
                <w:sz w:val="16"/>
              </w:rPr>
              <w:t xml:space="preserve"> – www.press-n-relations.ch</w:t>
            </w:r>
          </w:p>
        </w:tc>
      </w:tr>
    </w:tbl>
    <w:p w:rsidR="0010659E" w:rsidRDefault="0010659E" w:rsidP="001065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10659E" w:rsidRPr="002865B7" w:rsidRDefault="0010659E" w:rsidP="001065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iCs/>
          <w:sz w:val="18"/>
          <w:szCs w:val="18"/>
          <w:lang w:eastAsia="en-US"/>
        </w:rPr>
      </w:pPr>
      <w:r w:rsidRPr="002865B7">
        <w:rPr>
          <w:rFonts w:ascii="Arial" w:eastAsia="Calibri" w:hAnsi="Arial" w:cs="Arial"/>
          <w:b/>
          <w:iCs/>
          <w:sz w:val="18"/>
          <w:szCs w:val="18"/>
          <w:lang w:eastAsia="en-US"/>
        </w:rPr>
        <w:t>Hintergrundinformation</w:t>
      </w:r>
    </w:p>
    <w:p w:rsidR="0010659E" w:rsidRDefault="0010659E" w:rsidP="001065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Zur </w:t>
      </w:r>
      <w:r w:rsidRPr="002865B7">
        <w:rPr>
          <w:rFonts w:ascii="Arial" w:eastAsia="Calibri" w:hAnsi="Arial" w:cs="Arial"/>
          <w:b/>
          <w:iCs/>
          <w:sz w:val="18"/>
          <w:szCs w:val="18"/>
          <w:lang w:eastAsia="en-US"/>
        </w:rPr>
        <w:t>FRITZ &amp; MACZIOL Gruppe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 mit Hauptsitz Ulm gehören die Unternehmen FRITZ &amp; MACZIOL Software und Computervertrieb GmbH, INFOMA® Software Consulting GmbH, FRITZ &amp; MACZIOL Schweiz AG, NEO Business Partners GmbH, STAS GmbH, STAS Österreich GmbH, FRITZ &amp; MACZIOL Asia Inc. und IT&amp;T AG. Mit derzeit 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rund 1000 Mitarbeitern an 22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 Standorten sowie 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6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 Servicestandorten weltweit erzielte die Unternehmensgruppe im Jahr 2011 einen Gesamtumsatz von über 280 Mi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o. Euro.</w:t>
      </w:r>
    </w:p>
    <w:p w:rsidR="0010659E" w:rsidRDefault="0010659E" w:rsidP="001065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10659E" w:rsidRDefault="0010659E" w:rsidP="0010659E">
      <w:pPr>
        <w:widowControl w:val="0"/>
        <w:autoSpaceDE w:val="0"/>
        <w:autoSpaceDN w:val="0"/>
        <w:adjustRightInd w:val="0"/>
        <w:ind w:right="139"/>
      </w:pP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Die FRITZ &amp; MACZIOL Gruppe hat sich in Deutschland und der Schweiz sowie mit der FRITZ &amp; MACZIOL Asia Inc. und Servicebüros in verschiedenen Ländern weltweit positioniert. Gleicherma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ss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ss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un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 xml:space="preserve">ternehmen. </w:t>
      </w:r>
      <w:r w:rsidRPr="00982E1C">
        <w:rPr>
          <w:rFonts w:ascii="Arial" w:eastAsia="Calibri" w:hAnsi="Arial" w:cs="Arial"/>
          <w:iCs/>
          <w:sz w:val="18"/>
          <w:szCs w:val="18"/>
          <w:lang w:eastAsia="en-US"/>
        </w:rPr>
        <w:t xml:space="preserve">FRITZ &amp; MACZIOL Schweiz ist Top-Partner von IBM und Microsoft 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mit den höchsten Zertifizierungen und stellt den Kunden das komplette Spektrum der relevanten IT-Themen auf Basis neuester Technologien dieser Weltmarktführer sowie ergänzender Hersteller zur Verfügung. Als Teil des niederländischen Technologiekonzerns Imtech N.V. nutzt das System- und Beratungshaus innerhalb der Imtech ICT Division sowie als Kooperationspartner der anderen Divisionen, zum Beispiel der deutschen Imtech im Bereich Data Center, dabei auch europäische Synergien.</w:t>
      </w:r>
      <w:r w:rsidRPr="00FE560E">
        <w:t xml:space="preserve"> </w:t>
      </w:r>
    </w:p>
    <w:p w:rsidR="0010659E" w:rsidRDefault="0010659E" w:rsidP="0010659E"/>
    <w:p w:rsidR="0010659E" w:rsidRDefault="0010659E" w:rsidP="0010659E"/>
    <w:p w:rsidR="0010659E" w:rsidRDefault="0010659E" w:rsidP="0010659E"/>
    <w:p w:rsidR="00030514" w:rsidRDefault="00030514"/>
    <w:sectPr w:rsidR="00030514" w:rsidSect="00030514">
      <w:headerReference w:type="default" r:id="rId8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A37" w:rsidRDefault="007F6A37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rFonts w:ascii="Arial Black" w:hAnsi="Arial Black"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-1905</wp:posOffset>
          </wp:positionV>
          <wp:extent cx="1600200" cy="287866"/>
          <wp:effectExtent l="25400" t="0" r="0" b="0"/>
          <wp:wrapNone/>
          <wp:docPr id="10" name="" descr=":::::::Desktop:FuM-CH Logo_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:::::Desktop:FuM-CH Logo_300pp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878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</w:rPr>
      <w:tab/>
      <w:t xml:space="preserve">  </w:t>
    </w:r>
  </w:p>
  <w:p w:rsidR="007F6A37" w:rsidRDefault="007F6A37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:rsidR="007F6A37" w:rsidRDefault="007F6A37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Medienmitteilung</w:t>
    </w:r>
    <w:r>
      <w:rPr>
        <w:rFonts w:ascii="Arial" w:hAnsi="Arial"/>
        <w:sz w:val="20"/>
      </w:rPr>
      <w:tab/>
      <w:t xml:space="preserve">Seite </w:t>
    </w:r>
    <w:r w:rsidR="00B302BA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 w:rsidR="00B302BA">
      <w:rPr>
        <w:rStyle w:val="Seitenzahl"/>
        <w:rFonts w:ascii="Arial" w:hAnsi="Arial"/>
        <w:sz w:val="20"/>
      </w:rPr>
      <w:fldChar w:fldCharType="separate"/>
    </w:r>
    <w:r w:rsidR="0010659E">
      <w:rPr>
        <w:rStyle w:val="Seitenzahl"/>
        <w:rFonts w:ascii="Arial" w:hAnsi="Arial"/>
        <w:noProof/>
        <w:sz w:val="20"/>
      </w:rPr>
      <w:t>2</w:t>
    </w:r>
    <w:r w:rsidR="00B302BA"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 w:rsidR="00B302BA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 w:rsidR="00B302BA">
      <w:rPr>
        <w:rStyle w:val="Seitenzahl"/>
        <w:rFonts w:ascii="Arial" w:hAnsi="Arial"/>
        <w:sz w:val="20"/>
      </w:rPr>
      <w:fldChar w:fldCharType="separate"/>
    </w:r>
    <w:r w:rsidR="0010659E">
      <w:rPr>
        <w:rStyle w:val="Seitenzahl"/>
        <w:rFonts w:ascii="Arial" w:hAnsi="Arial"/>
        <w:noProof/>
        <w:sz w:val="20"/>
      </w:rPr>
      <w:t>2</w:t>
    </w:r>
    <w:r w:rsidR="00B302BA">
      <w:rPr>
        <w:rStyle w:val="Seitenzahl"/>
        <w:rFonts w:ascii="Arial" w:hAnsi="Arial"/>
        <w:sz w:val="20"/>
      </w:rPr>
      <w:fldChar w:fldCharType="end"/>
    </w:r>
  </w:p>
  <w:p w:rsidR="007F6A37" w:rsidRDefault="007F6A37">
    <w:pPr>
      <w:pStyle w:val="Kopfzeile"/>
      <w:rPr>
        <w:sz w:val="20"/>
      </w:rPr>
    </w:pPr>
  </w:p>
  <w:p w:rsidR="007F6A37" w:rsidRDefault="007F6A37">
    <w:pPr>
      <w:pStyle w:val="Kopfzeile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73EEE"/>
    <w:rsid w:val="00030514"/>
    <w:rsid w:val="00030DFA"/>
    <w:rsid w:val="0010659E"/>
    <w:rsid w:val="00293C87"/>
    <w:rsid w:val="0039148C"/>
    <w:rsid w:val="003D6372"/>
    <w:rsid w:val="00717292"/>
    <w:rsid w:val="007F6A37"/>
    <w:rsid w:val="00A73EEE"/>
    <w:rsid w:val="00B302BA"/>
    <w:rsid w:val="00C02ECA"/>
    <w:rsid w:val="00DC2D9C"/>
    <w:rsid w:val="00DD4B36"/>
    <w:rsid w:val="00F07941"/>
    <w:rsid w:val="00F645F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3EEE"/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rsid w:val="00A73EE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A73EEE"/>
    <w:rPr>
      <w:rFonts w:ascii="Times New Roman" w:eastAsia="Times New Roman" w:hAnsi="Times New Roman" w:cs="Times New Roman"/>
      <w:szCs w:val="20"/>
      <w:lang w:eastAsia="de-DE"/>
    </w:rPr>
  </w:style>
  <w:style w:type="character" w:styleId="Seitenzahl">
    <w:name w:val="page number"/>
    <w:basedOn w:val="Absatzstandardschriftart"/>
    <w:rsid w:val="00A73EEE"/>
  </w:style>
  <w:style w:type="paragraph" w:styleId="Textkrper">
    <w:name w:val="Body Text"/>
    <w:basedOn w:val="Standard"/>
    <w:link w:val="TextkrperZeichen"/>
    <w:rsid w:val="00A73EEE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character" w:customStyle="1" w:styleId="TextkrperZeichen">
    <w:name w:val="Textkörper Zeichen"/>
    <w:basedOn w:val="Absatzstandardschriftart"/>
    <w:link w:val="Textkrper"/>
    <w:rsid w:val="00A73EEE"/>
    <w:rPr>
      <w:rFonts w:ascii="Arial" w:eastAsia="Times New Roman" w:hAnsi="Arial" w:cs="Times New Roman"/>
      <w:i/>
      <w:sz w:val="20"/>
      <w:szCs w:val="20"/>
      <w:lang w:eastAsia="de-DE"/>
    </w:rPr>
  </w:style>
  <w:style w:type="paragraph" w:customStyle="1" w:styleId="Einzug1">
    <w:name w:val="Einzug 1"/>
    <w:basedOn w:val="Standard"/>
    <w:link w:val="Einzug1Zchn"/>
    <w:rsid w:val="00A73EEE"/>
    <w:pPr>
      <w:keepLines/>
      <w:spacing w:line="300" w:lineRule="atLeast"/>
      <w:ind w:left="851"/>
    </w:pPr>
    <w:rPr>
      <w:rFonts w:ascii="Arial Narrow" w:hAnsi="Arial Narrow"/>
      <w:sz w:val="21"/>
      <w:lang w:val="de-CH" w:eastAsia="de-CH"/>
    </w:rPr>
  </w:style>
  <w:style w:type="character" w:customStyle="1" w:styleId="Einzug1Zchn">
    <w:name w:val="Einzug 1 Zchn"/>
    <w:link w:val="Einzug1"/>
    <w:rsid w:val="00A73EEE"/>
    <w:rPr>
      <w:rFonts w:ascii="Arial Narrow" w:eastAsia="Times New Roman" w:hAnsi="Arial Narrow" w:cs="Times New Roman"/>
      <w:sz w:val="21"/>
      <w:szCs w:val="20"/>
      <w:lang w:val="de-CH" w:eastAsia="de-CH"/>
    </w:rPr>
  </w:style>
  <w:style w:type="character" w:styleId="Kommentarzeichen">
    <w:name w:val="annotation reference"/>
    <w:basedOn w:val="Absatzstandardschriftart"/>
    <w:uiPriority w:val="99"/>
    <w:semiHidden/>
    <w:unhideWhenUsed/>
    <w:rsid w:val="00F645F6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F645F6"/>
    <w:rPr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F645F6"/>
    <w:rPr>
      <w:rFonts w:ascii="Times New Roman" w:eastAsia="Times New Roman" w:hAnsi="Times New Roman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645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645F6"/>
    <w:rPr>
      <w:rFonts w:ascii="Lucida Grande" w:eastAsia="Times New Roman" w:hAnsi="Lucida Grande" w:cs="Lucida Grande"/>
      <w:sz w:val="18"/>
      <w:szCs w:val="18"/>
      <w:lang w:eastAsia="de-DE"/>
    </w:rPr>
  </w:style>
  <w:style w:type="character" w:styleId="Link">
    <w:name w:val="Hyperlink"/>
    <w:basedOn w:val="Absatzstandardschriftart"/>
    <w:uiPriority w:val="99"/>
    <w:semiHidden/>
    <w:unhideWhenUsed/>
    <w:rsid w:val="00030D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://www.press-n-relations.ch" TargetMode="External"/><Relationship Id="rId6" Type="http://schemas.openxmlformats.org/officeDocument/2006/relationships/hyperlink" Target="mailto:r@fumgroup.ch" TargetMode="External"/><Relationship Id="rId7" Type="http://schemas.openxmlformats.org/officeDocument/2006/relationships/hyperlink" Target="mailto:mh@press-n-relations.ch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3191</Characters>
  <Application>Microsoft Macintosh Word</Application>
  <DocSecurity>0</DocSecurity>
  <Lines>26</Lines>
  <Paragraphs>6</Paragraphs>
  <ScaleCrop>false</ScaleCrop>
  <Company>Press'n'Relations 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8</cp:revision>
  <dcterms:created xsi:type="dcterms:W3CDTF">2013-05-06T09:57:00Z</dcterms:created>
  <dcterms:modified xsi:type="dcterms:W3CDTF">2013-05-31T13:00:00Z</dcterms:modified>
</cp:coreProperties>
</file>