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5F8" w:rsidRDefault="009165F8" w:rsidP="009165F8">
      <w:pPr>
        <w:autoSpaceDE w:val="0"/>
        <w:autoSpaceDN w:val="0"/>
        <w:adjustRightInd w:val="0"/>
        <w:spacing w:line="240" w:lineRule="atLeast"/>
        <w:ind w:right="565"/>
        <w:rPr>
          <w:rFonts w:ascii="Arial" w:hAnsi="Arial"/>
          <w:sz w:val="20"/>
          <w:u w:val="single"/>
          <w:lang w:val="de-CH"/>
        </w:rPr>
      </w:pPr>
      <w:r w:rsidRPr="00557E02">
        <w:rPr>
          <w:rFonts w:ascii="Arial" w:hAnsi="Arial"/>
          <w:sz w:val="20"/>
        </w:rPr>
        <w:t>Zürich</w:t>
      </w:r>
      <w:r>
        <w:rPr>
          <w:rFonts w:ascii="Arial" w:hAnsi="Arial"/>
          <w:sz w:val="20"/>
        </w:rPr>
        <w:t xml:space="preserve">, 2. Mai </w:t>
      </w:r>
      <w:r w:rsidRPr="00557E02">
        <w:rPr>
          <w:rFonts w:ascii="Arial" w:hAnsi="Arial"/>
          <w:sz w:val="20"/>
        </w:rPr>
        <w:t>2013</w:t>
      </w:r>
      <w:r w:rsidRPr="00FE560E">
        <w:rPr>
          <w:rFonts w:ascii="Arial" w:hAnsi="Arial"/>
          <w:sz w:val="20"/>
        </w:rPr>
        <w:br/>
      </w:r>
    </w:p>
    <w:p w:rsidR="009165F8" w:rsidRPr="001413EA" w:rsidRDefault="009165F8" w:rsidP="009165F8">
      <w:pPr>
        <w:autoSpaceDE w:val="0"/>
        <w:autoSpaceDN w:val="0"/>
        <w:adjustRightInd w:val="0"/>
        <w:spacing w:line="240" w:lineRule="atLeast"/>
        <w:ind w:right="565"/>
        <w:rPr>
          <w:rFonts w:ascii="Arial" w:hAnsi="Arial"/>
          <w:sz w:val="20"/>
          <w:u w:val="single"/>
          <w:lang w:val="de-CH"/>
        </w:rPr>
      </w:pPr>
    </w:p>
    <w:p w:rsidR="009165F8" w:rsidRPr="00D258DF" w:rsidRDefault="009165F8" w:rsidP="009165F8">
      <w:pPr>
        <w:tabs>
          <w:tab w:val="left" w:pos="7230"/>
          <w:tab w:val="left" w:pos="7371"/>
          <w:tab w:val="left" w:pos="9072"/>
        </w:tabs>
        <w:autoSpaceDE w:val="0"/>
        <w:autoSpaceDN w:val="0"/>
        <w:adjustRightInd w:val="0"/>
        <w:spacing w:line="240" w:lineRule="atLeast"/>
        <w:ind w:right="1415"/>
        <w:rPr>
          <w:rFonts w:ascii="Arial" w:hAnsi="Arial"/>
          <w:b/>
          <w:szCs w:val="27"/>
        </w:rPr>
      </w:pPr>
      <w:r>
        <w:rPr>
          <w:rFonts w:ascii="Arial" w:hAnsi="Arial"/>
          <w:b/>
          <w:szCs w:val="27"/>
        </w:rPr>
        <w:t>ERP-Projekt beim Kanton Graubünden erfolgreich umgesetzt</w:t>
      </w:r>
    </w:p>
    <w:p w:rsidR="009165F8" w:rsidRPr="00D258DF" w:rsidRDefault="009165F8" w:rsidP="009165F8">
      <w:pPr>
        <w:widowControl w:val="0"/>
        <w:tabs>
          <w:tab w:val="left" w:pos="7230"/>
        </w:tabs>
        <w:autoSpaceDE w:val="0"/>
        <w:autoSpaceDN w:val="0"/>
        <w:adjustRightInd w:val="0"/>
        <w:spacing w:line="312" w:lineRule="auto"/>
        <w:ind w:right="1840"/>
        <w:rPr>
          <w:rFonts w:ascii="Arial" w:hAnsi="Arial" w:cs="Arial"/>
          <w:color w:val="000000"/>
          <w:sz w:val="20"/>
          <w:szCs w:val="21"/>
        </w:rPr>
      </w:pPr>
      <w:r>
        <w:rPr>
          <w:rFonts w:ascii="Arial" w:hAnsi="Arial" w:cs="Arial"/>
          <w:color w:val="000000"/>
          <w:sz w:val="20"/>
          <w:szCs w:val="21"/>
        </w:rPr>
        <w:t>Neue Lösungen für Finanz- und Rechnungswesen sowie Personal sind produktiv</w:t>
      </w:r>
    </w:p>
    <w:p w:rsidR="009165F8" w:rsidRDefault="009165F8" w:rsidP="009165F8">
      <w:pPr>
        <w:widowControl w:val="0"/>
        <w:tabs>
          <w:tab w:val="left" w:pos="7230"/>
        </w:tabs>
        <w:autoSpaceDE w:val="0"/>
        <w:autoSpaceDN w:val="0"/>
        <w:adjustRightInd w:val="0"/>
        <w:spacing w:line="312" w:lineRule="auto"/>
        <w:ind w:right="1840"/>
        <w:rPr>
          <w:rFonts w:ascii="Arial" w:hAnsi="Arial" w:cs="Arial"/>
          <w:b/>
          <w:color w:val="000000"/>
          <w:sz w:val="20"/>
          <w:szCs w:val="21"/>
        </w:rPr>
      </w:pPr>
    </w:p>
    <w:p w:rsidR="009165F8" w:rsidRPr="003755B5" w:rsidRDefault="009165F8" w:rsidP="009165F8">
      <w:pPr>
        <w:widowControl w:val="0"/>
        <w:tabs>
          <w:tab w:val="left" w:pos="7230"/>
        </w:tabs>
        <w:autoSpaceDE w:val="0"/>
        <w:autoSpaceDN w:val="0"/>
        <w:adjustRightInd w:val="0"/>
        <w:spacing w:line="312" w:lineRule="auto"/>
        <w:ind w:right="1840"/>
        <w:rPr>
          <w:rFonts w:ascii="Arial" w:hAnsi="Arial" w:cs="Arial"/>
          <w:b/>
          <w:color w:val="000000"/>
          <w:sz w:val="20"/>
          <w:szCs w:val="21"/>
        </w:rPr>
      </w:pPr>
      <w:r>
        <w:rPr>
          <w:rFonts w:ascii="Arial" w:hAnsi="Arial" w:cs="Arial"/>
          <w:b/>
          <w:color w:val="000000"/>
          <w:sz w:val="20"/>
          <w:szCs w:val="21"/>
        </w:rPr>
        <w:t>Das 2011 ausgeschriebene Projekt für die Einführung neuer ERP-Lösungen für die Finanzverwaltung und das Personalamt des Kantons Graubünden konnte im Rahmen der budgetierten Kosten realisiert werden. Wie u</w:t>
      </w:r>
      <w:r>
        <w:rPr>
          <w:rFonts w:ascii="Arial" w:hAnsi="Arial" w:cs="Arial"/>
          <w:b/>
          <w:color w:val="000000"/>
          <w:sz w:val="20"/>
          <w:szCs w:val="21"/>
        </w:rPr>
        <w:t>r</w:t>
      </w:r>
      <w:r>
        <w:rPr>
          <w:rFonts w:ascii="Arial" w:hAnsi="Arial" w:cs="Arial"/>
          <w:b/>
          <w:color w:val="000000"/>
          <w:sz w:val="20"/>
          <w:szCs w:val="21"/>
        </w:rPr>
        <w:t>sprünglich geplant, erfolgte der Produktivstart der Kernkomponenten be</w:t>
      </w:r>
      <w:r>
        <w:rPr>
          <w:rFonts w:ascii="Arial" w:hAnsi="Arial" w:cs="Arial"/>
          <w:b/>
          <w:color w:val="000000"/>
          <w:sz w:val="20"/>
          <w:szCs w:val="21"/>
        </w:rPr>
        <w:t>i</w:t>
      </w:r>
      <w:r>
        <w:rPr>
          <w:rFonts w:ascii="Arial" w:hAnsi="Arial" w:cs="Arial"/>
          <w:b/>
          <w:color w:val="000000"/>
          <w:sz w:val="20"/>
          <w:szCs w:val="21"/>
        </w:rPr>
        <w:t>der Systeme pünktlich per 1. Januar 2013. FRITZ &amp; MACZIOL hatte 2011 die Ausschreibung gemeinsam mit Soreco als Subcontractor gewonnen. Der IT-Dienstleister nahm bei dem Gesamtprojekt die Rolle des Generalunte</w:t>
      </w:r>
      <w:r>
        <w:rPr>
          <w:rFonts w:ascii="Arial" w:hAnsi="Arial" w:cs="Arial"/>
          <w:b/>
          <w:color w:val="000000"/>
          <w:sz w:val="20"/>
          <w:szCs w:val="21"/>
        </w:rPr>
        <w:t>r</w:t>
      </w:r>
      <w:r>
        <w:rPr>
          <w:rFonts w:ascii="Arial" w:hAnsi="Arial" w:cs="Arial"/>
          <w:b/>
          <w:color w:val="000000"/>
          <w:sz w:val="20"/>
          <w:szCs w:val="21"/>
        </w:rPr>
        <w:t xml:space="preserve">nehmers ein und war Systemlieferant und -Integrator von </w:t>
      </w:r>
      <w:r w:rsidR="00A15BE5">
        <w:rPr>
          <w:rFonts w:ascii="Arial" w:hAnsi="Arial" w:cs="Arial"/>
          <w:b/>
          <w:color w:val="000000"/>
          <w:sz w:val="20"/>
          <w:szCs w:val="21"/>
        </w:rPr>
        <w:t>Newsystem Pu</w:t>
      </w:r>
      <w:r w:rsidR="00A15BE5">
        <w:rPr>
          <w:rFonts w:ascii="Arial" w:hAnsi="Arial" w:cs="Arial"/>
          <w:b/>
          <w:color w:val="000000"/>
          <w:sz w:val="20"/>
          <w:szCs w:val="21"/>
        </w:rPr>
        <w:t>b</w:t>
      </w:r>
      <w:r w:rsidR="00A15BE5">
        <w:rPr>
          <w:rFonts w:ascii="Arial" w:hAnsi="Arial" w:cs="Arial"/>
          <w:b/>
          <w:color w:val="000000"/>
          <w:sz w:val="20"/>
          <w:szCs w:val="21"/>
        </w:rPr>
        <w:t>lic</w:t>
      </w:r>
      <w:r>
        <w:rPr>
          <w:rFonts w:ascii="Arial" w:hAnsi="Arial" w:cs="Arial"/>
          <w:b/>
          <w:color w:val="000000"/>
          <w:sz w:val="20"/>
          <w:szCs w:val="21"/>
        </w:rPr>
        <w:t>, der Lösung für das Finanz- und Rechnungswesen. Das Software-Haus Soreco seinerseits war für die Einführung seiner Personalverwaltungsl</w:t>
      </w:r>
      <w:r>
        <w:rPr>
          <w:rFonts w:ascii="Arial" w:hAnsi="Arial" w:cs="Arial"/>
          <w:b/>
          <w:color w:val="000000"/>
          <w:sz w:val="20"/>
          <w:szCs w:val="21"/>
        </w:rPr>
        <w:t>ö</w:t>
      </w:r>
      <w:r>
        <w:rPr>
          <w:rFonts w:ascii="Arial" w:hAnsi="Arial" w:cs="Arial"/>
          <w:b/>
          <w:color w:val="000000"/>
          <w:sz w:val="20"/>
          <w:szCs w:val="21"/>
        </w:rPr>
        <w:t>sung Xpert.HRM zuständig. „Wir freuen uns, dass wir mit dem sehr amb</w:t>
      </w:r>
      <w:r>
        <w:rPr>
          <w:rFonts w:ascii="Arial" w:hAnsi="Arial" w:cs="Arial"/>
          <w:b/>
          <w:color w:val="000000"/>
          <w:sz w:val="20"/>
          <w:szCs w:val="21"/>
        </w:rPr>
        <w:t>i</w:t>
      </w:r>
      <w:r>
        <w:rPr>
          <w:rFonts w:ascii="Arial" w:hAnsi="Arial" w:cs="Arial"/>
          <w:b/>
          <w:color w:val="000000"/>
          <w:sz w:val="20"/>
          <w:szCs w:val="21"/>
        </w:rPr>
        <w:t>tionierten Vorhaben zeigen können, dass es dank grossem Einsatz aller Beteiligten möglich ist, umfangreiche Software-Projekte bei der öffentlichen Hand erfolgreich und zeitgerecht umzusetzen“, sagt Regierungsrätin Ba</w:t>
      </w:r>
      <w:r>
        <w:rPr>
          <w:rFonts w:ascii="Arial" w:hAnsi="Arial" w:cs="Arial"/>
          <w:b/>
          <w:color w:val="000000"/>
          <w:sz w:val="20"/>
          <w:szCs w:val="21"/>
        </w:rPr>
        <w:t>r</w:t>
      </w:r>
      <w:r>
        <w:rPr>
          <w:rFonts w:ascii="Arial" w:hAnsi="Arial" w:cs="Arial"/>
          <w:b/>
          <w:color w:val="000000"/>
          <w:sz w:val="20"/>
          <w:szCs w:val="21"/>
        </w:rPr>
        <w:t>bara Janom Steiner, Vorsteherin des Departements Finanzen und Gemei</w:t>
      </w:r>
      <w:r>
        <w:rPr>
          <w:rFonts w:ascii="Arial" w:hAnsi="Arial" w:cs="Arial"/>
          <w:b/>
          <w:color w:val="000000"/>
          <w:sz w:val="20"/>
          <w:szCs w:val="21"/>
        </w:rPr>
        <w:t>n</w:t>
      </w:r>
      <w:r>
        <w:rPr>
          <w:rFonts w:ascii="Arial" w:hAnsi="Arial" w:cs="Arial"/>
          <w:b/>
          <w:color w:val="000000"/>
          <w:sz w:val="20"/>
          <w:szCs w:val="21"/>
        </w:rPr>
        <w:t xml:space="preserve">den des Kantons Graubünden. Mit der Finanzlösung </w:t>
      </w:r>
      <w:r w:rsidR="00A15BE5">
        <w:rPr>
          <w:rFonts w:ascii="Arial" w:hAnsi="Arial" w:cs="Arial"/>
          <w:b/>
          <w:color w:val="000000"/>
          <w:sz w:val="20"/>
          <w:szCs w:val="21"/>
        </w:rPr>
        <w:t>Newsystem Public</w:t>
      </w:r>
      <w:r>
        <w:rPr>
          <w:rFonts w:ascii="Arial" w:hAnsi="Arial" w:cs="Arial"/>
          <w:b/>
          <w:color w:val="000000"/>
          <w:sz w:val="20"/>
          <w:szCs w:val="21"/>
        </w:rPr>
        <w:t xml:space="preserve"> arbeiten derzeit in allen 40 Dienststellen rund 270 Benutzerinnen und B</w:t>
      </w:r>
      <w:r>
        <w:rPr>
          <w:rFonts w:ascii="Arial" w:hAnsi="Arial" w:cs="Arial"/>
          <w:b/>
          <w:color w:val="000000"/>
          <w:sz w:val="20"/>
          <w:szCs w:val="21"/>
        </w:rPr>
        <w:t>e</w:t>
      </w:r>
      <w:r>
        <w:rPr>
          <w:rFonts w:ascii="Arial" w:hAnsi="Arial" w:cs="Arial"/>
          <w:b/>
          <w:color w:val="000000"/>
          <w:sz w:val="20"/>
          <w:szCs w:val="21"/>
        </w:rPr>
        <w:t>nutzer, während Xpert.HRM von circa 650</w:t>
      </w:r>
      <w:r w:rsidRPr="00E800CB">
        <w:rPr>
          <w:rFonts w:ascii="Arial" w:hAnsi="Arial" w:cs="Arial"/>
          <w:b/>
          <w:sz w:val="20"/>
          <w:szCs w:val="21"/>
        </w:rPr>
        <w:t xml:space="preserve"> Mitarbeitenden in Vorgesetzte</w:t>
      </w:r>
      <w:r w:rsidRPr="00E800CB">
        <w:rPr>
          <w:rFonts w:ascii="Arial" w:hAnsi="Arial" w:cs="Arial"/>
          <w:b/>
          <w:sz w:val="20"/>
          <w:szCs w:val="21"/>
        </w:rPr>
        <w:t>n</w:t>
      </w:r>
      <w:r w:rsidRPr="00E800CB">
        <w:rPr>
          <w:rFonts w:ascii="Arial" w:hAnsi="Arial" w:cs="Arial"/>
          <w:b/>
          <w:sz w:val="20"/>
          <w:szCs w:val="21"/>
        </w:rPr>
        <w:t>funktion für die Personaladministration eingesetzt wird</w:t>
      </w:r>
      <w:r>
        <w:rPr>
          <w:rFonts w:ascii="Arial" w:hAnsi="Arial" w:cs="Arial"/>
          <w:b/>
          <w:color w:val="000000"/>
          <w:sz w:val="20"/>
          <w:szCs w:val="21"/>
        </w:rPr>
        <w:t xml:space="preserve">. Die Einführung der neuen Systeme ist für den Kanton Graubünden mehr als die Ablösung in die Jahre gekommener Systeme. Mit </w:t>
      </w:r>
      <w:r w:rsidR="00A15BE5">
        <w:rPr>
          <w:rFonts w:ascii="Arial" w:hAnsi="Arial" w:cs="Arial"/>
          <w:b/>
          <w:color w:val="000000"/>
          <w:sz w:val="20"/>
          <w:szCs w:val="21"/>
        </w:rPr>
        <w:t>Newsystem Public</w:t>
      </w:r>
      <w:r>
        <w:rPr>
          <w:rFonts w:ascii="Arial" w:hAnsi="Arial" w:cs="Arial"/>
          <w:b/>
          <w:color w:val="000000"/>
          <w:sz w:val="20"/>
          <w:szCs w:val="21"/>
        </w:rPr>
        <w:t>, Xpert.HRM sowie des Aufbaus einer ESB-Infrastruktur (Enterprise Service Bus) schafft Gra</w:t>
      </w:r>
      <w:r>
        <w:rPr>
          <w:rFonts w:ascii="Arial" w:hAnsi="Arial" w:cs="Arial"/>
          <w:b/>
          <w:color w:val="000000"/>
          <w:sz w:val="20"/>
          <w:szCs w:val="21"/>
        </w:rPr>
        <w:t>u</w:t>
      </w:r>
      <w:r>
        <w:rPr>
          <w:rFonts w:ascii="Arial" w:hAnsi="Arial" w:cs="Arial"/>
          <w:b/>
          <w:color w:val="000000"/>
          <w:sz w:val="20"/>
          <w:szCs w:val="21"/>
        </w:rPr>
        <w:t>bünden die Voraussetzung für durchgängige Verwaltungsprozesse und kommende E-Government-Dienstleistungen für die Bevölkerung und Unte</w:t>
      </w:r>
      <w:r>
        <w:rPr>
          <w:rFonts w:ascii="Arial" w:hAnsi="Arial" w:cs="Arial"/>
          <w:b/>
          <w:color w:val="000000"/>
          <w:sz w:val="20"/>
          <w:szCs w:val="21"/>
        </w:rPr>
        <w:t>r</w:t>
      </w:r>
      <w:r>
        <w:rPr>
          <w:rFonts w:ascii="Arial" w:hAnsi="Arial" w:cs="Arial"/>
          <w:b/>
          <w:color w:val="000000"/>
          <w:sz w:val="20"/>
          <w:szCs w:val="21"/>
        </w:rPr>
        <w:t>nehmen im grössten Schweizer Kanton.</w:t>
      </w:r>
    </w:p>
    <w:p w:rsidR="009165F8" w:rsidRPr="000B29BB" w:rsidRDefault="009165F8" w:rsidP="009165F8">
      <w:pPr>
        <w:widowControl w:val="0"/>
        <w:tabs>
          <w:tab w:val="left" w:pos="7230"/>
        </w:tabs>
        <w:autoSpaceDE w:val="0"/>
        <w:autoSpaceDN w:val="0"/>
        <w:adjustRightInd w:val="0"/>
        <w:spacing w:line="312" w:lineRule="auto"/>
        <w:ind w:right="1840"/>
        <w:rPr>
          <w:rFonts w:ascii="Arial" w:hAnsi="Arial" w:cs="Arial"/>
          <w:color w:val="000000"/>
          <w:sz w:val="20"/>
          <w:szCs w:val="21"/>
        </w:rPr>
      </w:pPr>
    </w:p>
    <w:p w:rsidR="00C27F65" w:rsidRDefault="009165F8" w:rsidP="009165F8">
      <w:pPr>
        <w:widowControl w:val="0"/>
        <w:tabs>
          <w:tab w:val="left" w:pos="7230"/>
        </w:tabs>
        <w:autoSpaceDE w:val="0"/>
        <w:autoSpaceDN w:val="0"/>
        <w:adjustRightInd w:val="0"/>
        <w:spacing w:line="312" w:lineRule="auto"/>
        <w:ind w:right="1840"/>
        <w:rPr>
          <w:rFonts w:ascii="Arial" w:hAnsi="Arial" w:cs="Arial"/>
          <w:color w:val="000000"/>
          <w:sz w:val="20"/>
          <w:szCs w:val="21"/>
        </w:rPr>
      </w:pPr>
      <w:r w:rsidRPr="000B29BB">
        <w:rPr>
          <w:rFonts w:ascii="Arial" w:hAnsi="Arial" w:cs="Arial"/>
          <w:color w:val="000000"/>
          <w:sz w:val="20"/>
          <w:szCs w:val="21"/>
        </w:rPr>
        <w:t>Mit der Einführung der neuen ERP-Lösung</w:t>
      </w:r>
      <w:r>
        <w:rPr>
          <w:rFonts w:ascii="Arial" w:hAnsi="Arial" w:cs="Arial"/>
          <w:color w:val="000000"/>
          <w:sz w:val="20"/>
          <w:szCs w:val="21"/>
        </w:rPr>
        <w:t>en</w:t>
      </w:r>
      <w:r w:rsidRPr="000B29BB">
        <w:rPr>
          <w:rFonts w:ascii="Arial" w:hAnsi="Arial" w:cs="Arial"/>
          <w:color w:val="000000"/>
          <w:sz w:val="20"/>
          <w:szCs w:val="21"/>
        </w:rPr>
        <w:t xml:space="preserve"> </w:t>
      </w:r>
      <w:r>
        <w:rPr>
          <w:rFonts w:ascii="Arial" w:hAnsi="Arial" w:cs="Arial"/>
          <w:color w:val="000000"/>
          <w:sz w:val="20"/>
          <w:szCs w:val="21"/>
        </w:rPr>
        <w:t xml:space="preserve">werden darüber hinaus </w:t>
      </w:r>
      <w:r w:rsidRPr="000B29BB">
        <w:rPr>
          <w:rFonts w:ascii="Arial" w:hAnsi="Arial" w:cs="Arial"/>
          <w:color w:val="000000"/>
          <w:sz w:val="20"/>
          <w:szCs w:val="21"/>
        </w:rPr>
        <w:t>Doppele</w:t>
      </w:r>
      <w:r w:rsidRPr="000B29BB">
        <w:rPr>
          <w:rFonts w:ascii="Arial" w:hAnsi="Arial" w:cs="Arial"/>
          <w:color w:val="000000"/>
          <w:sz w:val="20"/>
          <w:szCs w:val="21"/>
        </w:rPr>
        <w:t>r</w:t>
      </w:r>
      <w:r w:rsidRPr="000B29BB">
        <w:rPr>
          <w:rFonts w:ascii="Arial" w:hAnsi="Arial" w:cs="Arial"/>
          <w:color w:val="000000"/>
          <w:sz w:val="20"/>
          <w:szCs w:val="21"/>
        </w:rPr>
        <w:t xml:space="preserve">fassungen und Medienbrüche </w:t>
      </w:r>
      <w:r>
        <w:rPr>
          <w:rFonts w:ascii="Arial" w:hAnsi="Arial" w:cs="Arial"/>
          <w:color w:val="000000"/>
          <w:sz w:val="20"/>
          <w:szCs w:val="21"/>
        </w:rPr>
        <w:t>vermieden</w:t>
      </w:r>
      <w:r w:rsidRPr="000B29BB">
        <w:rPr>
          <w:rFonts w:ascii="Arial" w:hAnsi="Arial" w:cs="Arial"/>
          <w:color w:val="000000"/>
          <w:sz w:val="20"/>
          <w:szCs w:val="21"/>
        </w:rPr>
        <w:t xml:space="preserve"> </w:t>
      </w:r>
      <w:r>
        <w:rPr>
          <w:rFonts w:ascii="Arial" w:hAnsi="Arial" w:cs="Arial"/>
          <w:color w:val="000000"/>
          <w:sz w:val="20"/>
          <w:szCs w:val="21"/>
        </w:rPr>
        <w:t>und dank</w:t>
      </w:r>
      <w:r w:rsidRPr="000B29BB">
        <w:rPr>
          <w:rFonts w:ascii="Arial" w:hAnsi="Arial" w:cs="Arial"/>
          <w:color w:val="000000"/>
          <w:sz w:val="20"/>
          <w:szCs w:val="21"/>
        </w:rPr>
        <w:t xml:space="preserve"> automatisierte</w:t>
      </w:r>
      <w:r>
        <w:rPr>
          <w:rFonts w:ascii="Arial" w:hAnsi="Arial" w:cs="Arial"/>
          <w:color w:val="000000"/>
          <w:sz w:val="20"/>
          <w:szCs w:val="21"/>
        </w:rPr>
        <w:t xml:space="preserve">r Schnittstellen sowie einer modernen Infrastruktur eine </w:t>
      </w:r>
      <w:r w:rsidRPr="000B29BB">
        <w:rPr>
          <w:rFonts w:ascii="Arial" w:hAnsi="Arial" w:cs="Arial"/>
          <w:color w:val="000000"/>
          <w:sz w:val="20"/>
          <w:szCs w:val="21"/>
        </w:rPr>
        <w:t xml:space="preserve">effiziente Datenhaltung </w:t>
      </w:r>
      <w:r>
        <w:rPr>
          <w:rFonts w:ascii="Arial" w:hAnsi="Arial" w:cs="Arial"/>
          <w:color w:val="000000"/>
          <w:sz w:val="20"/>
          <w:szCs w:val="21"/>
        </w:rPr>
        <w:t>erreicht. Bereits vor dem 1. Januar 2013 wurden von beiden Lösungen gewisse Module live g</w:t>
      </w:r>
      <w:r>
        <w:rPr>
          <w:rFonts w:ascii="Arial" w:hAnsi="Arial" w:cs="Arial"/>
          <w:color w:val="000000"/>
          <w:sz w:val="20"/>
          <w:szCs w:val="21"/>
        </w:rPr>
        <w:t>e</w:t>
      </w:r>
      <w:r>
        <w:rPr>
          <w:rFonts w:ascii="Arial" w:hAnsi="Arial" w:cs="Arial"/>
          <w:color w:val="000000"/>
          <w:sz w:val="20"/>
          <w:szCs w:val="21"/>
        </w:rPr>
        <w:t xml:space="preserve">schaltet. So erfolgte etwa die Budgetierung und Finanzplanung für 2013 bereits mit </w:t>
      </w:r>
      <w:r w:rsidR="00A15BE5">
        <w:rPr>
          <w:rFonts w:ascii="Arial" w:hAnsi="Arial" w:cs="Arial"/>
          <w:color w:val="000000"/>
          <w:sz w:val="20"/>
          <w:szCs w:val="21"/>
        </w:rPr>
        <w:t>Newsystem Public</w:t>
      </w:r>
      <w:r>
        <w:rPr>
          <w:rFonts w:ascii="Arial" w:hAnsi="Arial" w:cs="Arial"/>
          <w:color w:val="000000"/>
          <w:sz w:val="20"/>
          <w:szCs w:val="21"/>
        </w:rPr>
        <w:t>. Die Budgetierung wurde vorrangig behandelt, weil gleic</w:t>
      </w:r>
      <w:r>
        <w:rPr>
          <w:rFonts w:ascii="Arial" w:hAnsi="Arial" w:cs="Arial"/>
          <w:color w:val="000000"/>
          <w:sz w:val="20"/>
          <w:szCs w:val="21"/>
        </w:rPr>
        <w:t>h</w:t>
      </w:r>
      <w:r>
        <w:rPr>
          <w:rFonts w:ascii="Arial" w:hAnsi="Arial" w:cs="Arial"/>
          <w:color w:val="000000"/>
          <w:sz w:val="20"/>
          <w:szCs w:val="21"/>
        </w:rPr>
        <w:t>zeitig mit der neuen Software die Umstellung auf HRM2, das für alle Schweizer Gemeinden und Kantone obligatorische, harmonisierte Rechnungslegungsm</w:t>
      </w:r>
      <w:r>
        <w:rPr>
          <w:rFonts w:ascii="Arial" w:hAnsi="Arial" w:cs="Arial"/>
          <w:color w:val="000000"/>
          <w:sz w:val="20"/>
          <w:szCs w:val="21"/>
        </w:rPr>
        <w:t>o</w:t>
      </w:r>
      <w:r>
        <w:rPr>
          <w:rFonts w:ascii="Arial" w:hAnsi="Arial" w:cs="Arial"/>
          <w:color w:val="000000"/>
          <w:sz w:val="20"/>
          <w:szCs w:val="21"/>
        </w:rPr>
        <w:t>dell, erfolgen musste. Aber auch das Kreditoren-Modul war dringlich, weil Lief</w:t>
      </w:r>
      <w:r>
        <w:rPr>
          <w:rFonts w:ascii="Arial" w:hAnsi="Arial" w:cs="Arial"/>
          <w:color w:val="000000"/>
          <w:sz w:val="20"/>
          <w:szCs w:val="21"/>
        </w:rPr>
        <w:t>e</w:t>
      </w:r>
      <w:r>
        <w:rPr>
          <w:rFonts w:ascii="Arial" w:hAnsi="Arial" w:cs="Arial"/>
          <w:color w:val="000000"/>
          <w:sz w:val="20"/>
          <w:szCs w:val="21"/>
        </w:rPr>
        <w:t>rantenrechnungen, die das Geschäftsjahr 2013 betreffen, bereits im letzten Jahr verbucht und bearbeitet werden mussten. Beim Personalamt wiederum wurde das Online-Portal von Xpert.line bereits am 1. November 2012 mit den Funkti</w:t>
      </w:r>
      <w:r>
        <w:rPr>
          <w:rFonts w:ascii="Arial" w:hAnsi="Arial" w:cs="Arial"/>
          <w:color w:val="000000"/>
          <w:sz w:val="20"/>
          <w:szCs w:val="21"/>
        </w:rPr>
        <w:t>o</w:t>
      </w:r>
      <w:r>
        <w:rPr>
          <w:rFonts w:ascii="Arial" w:hAnsi="Arial" w:cs="Arial"/>
          <w:color w:val="000000"/>
          <w:sz w:val="20"/>
          <w:szCs w:val="21"/>
        </w:rPr>
        <w:t>nen für zentrale Weiterbildung und Lohnverarbeitung aufgeschaltet. Überhaupt hatte die reibungslose Durchführung der Lohnläufe absolute Priorität. Bereits im Oktober lief das Lohnmodul im Parallelbetrieb mit dem früheren System. So konnte sichergestellt werden, dass die Januar-Löhne mit über 3500 Abrechnu</w:t>
      </w:r>
      <w:r>
        <w:rPr>
          <w:rFonts w:ascii="Arial" w:hAnsi="Arial" w:cs="Arial"/>
          <w:color w:val="000000"/>
          <w:sz w:val="20"/>
          <w:szCs w:val="21"/>
        </w:rPr>
        <w:t>n</w:t>
      </w:r>
      <w:r>
        <w:rPr>
          <w:rFonts w:ascii="Arial" w:hAnsi="Arial" w:cs="Arial"/>
          <w:color w:val="000000"/>
          <w:sz w:val="20"/>
          <w:szCs w:val="21"/>
        </w:rPr>
        <w:t xml:space="preserve">gen termingerecht verarbeitet und ausbezahlt werden. Notabene läuft der Betrieb der Finanz- und Personalsysteme im Amt für Informatik störungsfrei, und der Datenaustausch über die Schnittstellen zwischen den ERP- und den zahlreichen Umsystemen mittels ESB klappt ebenfalls reibungslos. </w:t>
      </w:r>
    </w:p>
    <w:p w:rsidR="00C27F65" w:rsidRDefault="00C27F65" w:rsidP="009165F8">
      <w:pPr>
        <w:widowControl w:val="0"/>
        <w:tabs>
          <w:tab w:val="left" w:pos="7230"/>
        </w:tabs>
        <w:autoSpaceDE w:val="0"/>
        <w:autoSpaceDN w:val="0"/>
        <w:adjustRightInd w:val="0"/>
        <w:spacing w:line="312" w:lineRule="auto"/>
        <w:ind w:right="1840"/>
        <w:rPr>
          <w:rFonts w:ascii="Arial" w:hAnsi="Arial" w:cs="Arial"/>
          <w:color w:val="000000"/>
          <w:sz w:val="20"/>
          <w:szCs w:val="21"/>
        </w:rPr>
      </w:pPr>
    </w:p>
    <w:tbl>
      <w:tblPr>
        <w:tblW w:w="8080" w:type="dxa"/>
        <w:tblInd w:w="108" w:type="dxa"/>
        <w:tblLayout w:type="fixed"/>
        <w:tblLook w:val="00BF"/>
      </w:tblPr>
      <w:tblGrid>
        <w:gridCol w:w="2410"/>
        <w:gridCol w:w="5670"/>
      </w:tblGrid>
      <w:tr w:rsidR="00C27F65" w:rsidRPr="0020533E">
        <w:trPr>
          <w:trHeight w:val="2336"/>
        </w:trPr>
        <w:tc>
          <w:tcPr>
            <w:tcW w:w="2410" w:type="dxa"/>
          </w:tcPr>
          <w:p w:rsidR="00C27F65" w:rsidRDefault="00C27F65" w:rsidP="00E13A1C">
            <w:pPr>
              <w:widowControl w:val="0"/>
              <w:tabs>
                <w:tab w:val="left" w:pos="220"/>
                <w:tab w:val="left" w:pos="720"/>
              </w:tabs>
              <w:autoSpaceDE w:val="0"/>
              <w:autoSpaceDN w:val="0"/>
              <w:adjustRightInd w:val="0"/>
              <w:spacing w:line="288" w:lineRule="auto"/>
              <w:ind w:right="23"/>
              <w:jc w:val="center"/>
              <w:rPr>
                <w:noProof/>
                <w:sz w:val="20"/>
              </w:rPr>
            </w:pPr>
            <w:r>
              <w:rPr>
                <w:noProof/>
                <w:sz w:val="20"/>
              </w:rPr>
              <w:drawing>
                <wp:inline distT="0" distB="0" distL="0" distR="0">
                  <wp:extent cx="1388745" cy="1989455"/>
                  <wp:effectExtent l="25400" t="0" r="8255" b="0"/>
                  <wp:docPr id="6" name="Bild 6" descr=":::Bildschirmfoto 2013-04-30 um 08.5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schirmfoto 2013-04-30 um 08.53.55.png"/>
                          <pic:cNvPicPr>
                            <a:picLocks noChangeAspect="1" noChangeArrowheads="1"/>
                          </pic:cNvPicPr>
                        </pic:nvPicPr>
                        <pic:blipFill>
                          <a:blip r:embed="rId4"/>
                          <a:srcRect/>
                          <a:stretch>
                            <a:fillRect/>
                          </a:stretch>
                        </pic:blipFill>
                        <pic:spPr bwMode="auto">
                          <a:xfrm>
                            <a:off x="0" y="0"/>
                            <a:ext cx="1388745" cy="1989455"/>
                          </a:xfrm>
                          <a:prstGeom prst="rect">
                            <a:avLst/>
                          </a:prstGeom>
                          <a:noFill/>
                          <a:ln w="9525">
                            <a:noFill/>
                            <a:miter lim="800000"/>
                            <a:headEnd/>
                            <a:tailEnd/>
                          </a:ln>
                        </pic:spPr>
                      </pic:pic>
                    </a:graphicData>
                  </a:graphic>
                </wp:inline>
              </w:drawing>
            </w:r>
          </w:p>
        </w:tc>
        <w:tc>
          <w:tcPr>
            <w:tcW w:w="5670" w:type="dxa"/>
          </w:tcPr>
          <w:p w:rsidR="00C27F65" w:rsidRDefault="00C27F65" w:rsidP="00E13A1C">
            <w:pPr>
              <w:pStyle w:val="Einzug1"/>
              <w:spacing w:line="300" w:lineRule="exact"/>
              <w:ind w:left="0"/>
              <w:rPr>
                <w:rFonts w:ascii="Helvetica" w:hAnsi="Helvetica"/>
                <w:sz w:val="16"/>
                <w:lang w:val="de-DE" w:eastAsia="de-DE"/>
              </w:rPr>
            </w:pPr>
          </w:p>
          <w:p w:rsidR="00C27F65" w:rsidRDefault="00C27F65" w:rsidP="00E13A1C">
            <w:pPr>
              <w:pStyle w:val="Einzug1"/>
              <w:spacing w:line="300" w:lineRule="exact"/>
              <w:ind w:left="0"/>
              <w:rPr>
                <w:rFonts w:ascii="Helvetica" w:hAnsi="Helvetica"/>
                <w:sz w:val="16"/>
                <w:lang w:val="de-DE" w:eastAsia="de-DE"/>
              </w:rPr>
            </w:pPr>
          </w:p>
          <w:p w:rsidR="00C27F65" w:rsidRPr="00C27F65" w:rsidRDefault="00C27F65" w:rsidP="00E13A1C">
            <w:pPr>
              <w:pStyle w:val="Einzug1"/>
              <w:spacing w:line="300" w:lineRule="exact"/>
              <w:ind w:left="0"/>
              <w:rPr>
                <w:rFonts w:ascii="Helvetica" w:hAnsi="Helvetica"/>
                <w:sz w:val="16"/>
                <w:lang w:val="de-DE" w:eastAsia="de-DE"/>
              </w:rPr>
            </w:pPr>
          </w:p>
          <w:p w:rsidR="00C27F65" w:rsidRPr="00C27F65" w:rsidRDefault="00C27F65" w:rsidP="00E13A1C">
            <w:pPr>
              <w:pStyle w:val="Einzug1"/>
              <w:spacing w:line="300" w:lineRule="exact"/>
              <w:ind w:left="0"/>
              <w:rPr>
                <w:rFonts w:ascii="Helvetica" w:hAnsi="Helvetica"/>
                <w:sz w:val="16"/>
                <w:lang w:val="de-DE" w:eastAsia="de-DE"/>
              </w:rPr>
            </w:pPr>
            <w:r w:rsidRPr="00C27F65">
              <w:rPr>
                <w:rFonts w:ascii="Helvetica" w:hAnsi="Helvetica"/>
                <w:sz w:val="16"/>
                <w:lang w:val="de-DE" w:eastAsia="de-DE"/>
              </w:rPr>
              <w:t>„Wir freuen uns, dass wir mit dem sehr ambitionierten Vorhaben zeigen können, dass es dank grossem Einsatz aller Beteiligten möglich ist, umfan</w:t>
            </w:r>
            <w:r w:rsidRPr="00C27F65">
              <w:rPr>
                <w:rFonts w:ascii="Helvetica" w:hAnsi="Helvetica"/>
                <w:sz w:val="16"/>
                <w:lang w:val="de-DE" w:eastAsia="de-DE"/>
              </w:rPr>
              <w:t>g</w:t>
            </w:r>
            <w:r w:rsidRPr="00C27F65">
              <w:rPr>
                <w:rFonts w:ascii="Helvetica" w:hAnsi="Helvetica"/>
                <w:sz w:val="16"/>
                <w:lang w:val="de-DE" w:eastAsia="de-DE"/>
              </w:rPr>
              <w:t>reiche Software-Projekte bei der öffentlichen Hand erfolgreich und zeitg</w:t>
            </w:r>
            <w:r w:rsidRPr="00C27F65">
              <w:rPr>
                <w:rFonts w:ascii="Helvetica" w:hAnsi="Helvetica"/>
                <w:sz w:val="16"/>
                <w:lang w:val="de-DE" w:eastAsia="de-DE"/>
              </w:rPr>
              <w:t>e</w:t>
            </w:r>
            <w:r w:rsidRPr="00C27F65">
              <w:rPr>
                <w:rFonts w:ascii="Helvetica" w:hAnsi="Helvetica"/>
                <w:sz w:val="16"/>
                <w:lang w:val="de-DE" w:eastAsia="de-DE"/>
              </w:rPr>
              <w:t>recht umzusetzen</w:t>
            </w:r>
            <w:r>
              <w:rPr>
                <w:rFonts w:ascii="Helvetica" w:hAnsi="Helvetica"/>
                <w:sz w:val="16"/>
                <w:lang w:val="de-DE" w:eastAsia="de-DE"/>
              </w:rPr>
              <w:t>.“</w:t>
            </w:r>
          </w:p>
          <w:p w:rsidR="00C27F65" w:rsidRPr="00C27F65" w:rsidRDefault="00C27F65" w:rsidP="00E13A1C">
            <w:pPr>
              <w:pStyle w:val="Einzug1"/>
              <w:spacing w:line="300" w:lineRule="exact"/>
              <w:ind w:left="0"/>
              <w:rPr>
                <w:rFonts w:ascii="Helvetica" w:hAnsi="Helvetica"/>
                <w:b/>
                <w:sz w:val="16"/>
                <w:lang w:val="de-DE" w:eastAsia="de-DE"/>
              </w:rPr>
            </w:pPr>
            <w:r w:rsidRPr="00C27F65">
              <w:rPr>
                <w:rFonts w:ascii="Helvetica" w:hAnsi="Helvetica"/>
                <w:b/>
                <w:sz w:val="16"/>
                <w:lang w:val="de-DE" w:eastAsia="de-DE"/>
              </w:rPr>
              <w:t>Regierungsrätin Barbara Janom Steiner, Vorsteherin des Depart</w:t>
            </w:r>
            <w:r w:rsidRPr="00C27F65">
              <w:rPr>
                <w:rFonts w:ascii="Helvetica" w:hAnsi="Helvetica"/>
                <w:b/>
                <w:sz w:val="16"/>
                <w:lang w:val="de-DE" w:eastAsia="de-DE"/>
              </w:rPr>
              <w:t>e</w:t>
            </w:r>
            <w:r w:rsidRPr="00C27F65">
              <w:rPr>
                <w:rFonts w:ascii="Helvetica" w:hAnsi="Helvetica"/>
                <w:b/>
                <w:sz w:val="16"/>
                <w:lang w:val="de-DE" w:eastAsia="de-DE"/>
              </w:rPr>
              <w:t>ments für Finanzen und Gemeinden des Kantons Graubünden</w:t>
            </w:r>
          </w:p>
          <w:p w:rsidR="00C27F65" w:rsidRPr="0020533E" w:rsidRDefault="00C27F65" w:rsidP="00E13A1C">
            <w:pPr>
              <w:widowControl w:val="0"/>
              <w:tabs>
                <w:tab w:val="left" w:pos="220"/>
                <w:tab w:val="left" w:pos="720"/>
              </w:tabs>
              <w:autoSpaceDE w:val="0"/>
              <w:autoSpaceDN w:val="0"/>
              <w:adjustRightInd w:val="0"/>
              <w:spacing w:line="288" w:lineRule="auto"/>
              <w:ind w:right="23"/>
              <w:rPr>
                <w:rFonts w:ascii="Arial" w:hAnsi="Arial"/>
                <w:sz w:val="16"/>
              </w:rPr>
            </w:pPr>
          </w:p>
        </w:tc>
      </w:tr>
    </w:tbl>
    <w:p w:rsidR="00E13A1C" w:rsidRDefault="00E13A1C" w:rsidP="009165F8">
      <w:pPr>
        <w:widowControl w:val="0"/>
        <w:tabs>
          <w:tab w:val="left" w:pos="7230"/>
        </w:tabs>
        <w:autoSpaceDE w:val="0"/>
        <w:autoSpaceDN w:val="0"/>
        <w:adjustRightInd w:val="0"/>
        <w:spacing w:line="312" w:lineRule="auto"/>
        <w:ind w:right="1840"/>
        <w:rPr>
          <w:rFonts w:ascii="Arial" w:hAnsi="Arial" w:cs="Arial"/>
          <w:color w:val="000000"/>
          <w:sz w:val="20"/>
          <w:szCs w:val="21"/>
        </w:rPr>
      </w:pPr>
    </w:p>
    <w:p w:rsidR="00042380" w:rsidRPr="000A183D" w:rsidRDefault="00042380" w:rsidP="00042380">
      <w:pPr>
        <w:spacing w:line="288" w:lineRule="auto"/>
        <w:rPr>
          <w:rFonts w:ascii="Arial" w:hAnsi="Arial"/>
          <w:sz w:val="20"/>
        </w:rPr>
      </w:pPr>
      <w:r>
        <w:rPr>
          <w:rFonts w:ascii="Helvetica" w:hAnsi="Helvetica"/>
          <w:sz w:val="16"/>
        </w:rPr>
        <w:t>Das hochaufgelöste Bild steht</w:t>
      </w:r>
      <w:r w:rsidRPr="006A04E2">
        <w:rPr>
          <w:rFonts w:ascii="Helvetica" w:hAnsi="Helvetica"/>
          <w:sz w:val="16"/>
        </w:rPr>
        <w:t xml:space="preserve"> unter </w:t>
      </w:r>
      <w:hyperlink r:id="rId5" w:history="1">
        <w:r w:rsidRPr="006A04E2">
          <w:rPr>
            <w:rFonts w:ascii="Helvetica" w:hAnsi="Helvetica"/>
            <w:sz w:val="16"/>
          </w:rPr>
          <w:t>www.press-n-relations.ch</w:t>
        </w:r>
      </w:hyperlink>
      <w:r>
        <w:rPr>
          <w:rFonts w:ascii="Helvetica" w:hAnsi="Helvetica"/>
          <w:sz w:val="16"/>
        </w:rPr>
        <w:t xml:space="preserve"> zum Download bereit</w:t>
      </w:r>
      <w:r w:rsidRPr="006A04E2">
        <w:rPr>
          <w:rFonts w:ascii="Helvetica" w:hAnsi="Helvetica"/>
          <w:sz w:val="16"/>
        </w:rPr>
        <w:t xml:space="preserve"> (im Anhang zum dort veröffentlichten Text)</w:t>
      </w:r>
      <w:r>
        <w:rPr>
          <w:rFonts w:ascii="Helvetica" w:hAnsi="Helvetica"/>
          <w:sz w:val="16"/>
        </w:rPr>
        <w:t>.</w:t>
      </w:r>
    </w:p>
    <w:p w:rsidR="009165F8" w:rsidRPr="009F081F" w:rsidRDefault="009165F8" w:rsidP="009165F8">
      <w:pPr>
        <w:widowControl w:val="0"/>
        <w:tabs>
          <w:tab w:val="left" w:pos="7230"/>
        </w:tabs>
        <w:autoSpaceDE w:val="0"/>
        <w:autoSpaceDN w:val="0"/>
        <w:adjustRightInd w:val="0"/>
        <w:spacing w:line="312" w:lineRule="auto"/>
        <w:ind w:right="1840"/>
        <w:rPr>
          <w:rFonts w:ascii="Arial" w:hAnsi="Arial"/>
          <w:bCs/>
          <w:sz w:val="16"/>
        </w:rPr>
      </w:pPr>
    </w:p>
    <w:tbl>
      <w:tblPr>
        <w:tblW w:w="8717" w:type="dxa"/>
        <w:tblCellMar>
          <w:left w:w="70" w:type="dxa"/>
          <w:right w:w="70" w:type="dxa"/>
        </w:tblCellMar>
        <w:tblLook w:val="0000"/>
      </w:tblPr>
      <w:tblGrid>
        <w:gridCol w:w="4323"/>
        <w:gridCol w:w="4394"/>
      </w:tblGrid>
      <w:tr w:rsidR="009165F8" w:rsidRPr="00FE560E">
        <w:trPr>
          <w:trHeight w:val="1259"/>
        </w:trPr>
        <w:tc>
          <w:tcPr>
            <w:tcW w:w="4323" w:type="dxa"/>
          </w:tcPr>
          <w:p w:rsidR="009165F8" w:rsidRPr="00FE560E" w:rsidRDefault="009165F8" w:rsidP="003755B5">
            <w:pPr>
              <w:pStyle w:val="Textkrper"/>
              <w:spacing w:line="312" w:lineRule="auto"/>
              <w:ind w:right="-29"/>
              <w:rPr>
                <w:b/>
                <w:bCs/>
                <w:i w:val="0"/>
                <w:sz w:val="16"/>
              </w:rPr>
            </w:pPr>
            <w:r w:rsidRPr="00FE560E">
              <w:rPr>
                <w:b/>
                <w:bCs/>
                <w:i w:val="0"/>
                <w:sz w:val="16"/>
              </w:rPr>
              <w:t>Weitere Informationen:</w:t>
            </w:r>
          </w:p>
          <w:p w:rsidR="009165F8" w:rsidRPr="004902C8" w:rsidRDefault="009165F8" w:rsidP="003755B5">
            <w:pPr>
              <w:pStyle w:val="Textkrper"/>
              <w:spacing w:line="312" w:lineRule="auto"/>
              <w:ind w:right="-29"/>
              <w:rPr>
                <w:bCs/>
                <w:i w:val="0"/>
                <w:sz w:val="16"/>
              </w:rPr>
            </w:pPr>
            <w:r w:rsidRPr="004902C8">
              <w:rPr>
                <w:bCs/>
                <w:i w:val="0"/>
                <w:sz w:val="16"/>
              </w:rPr>
              <w:t xml:space="preserve">FRITZ &amp; MACZIOL (Schweiz) AG – </w:t>
            </w:r>
            <w:r>
              <w:rPr>
                <w:bCs/>
                <w:i w:val="0"/>
                <w:sz w:val="16"/>
              </w:rPr>
              <w:t>Roland Fürst</w:t>
            </w:r>
          </w:p>
          <w:p w:rsidR="009165F8" w:rsidRPr="004902C8" w:rsidRDefault="009165F8" w:rsidP="003755B5">
            <w:pPr>
              <w:pStyle w:val="Textkrper"/>
              <w:spacing w:line="312" w:lineRule="auto"/>
              <w:ind w:right="-29"/>
              <w:rPr>
                <w:bCs/>
                <w:i w:val="0"/>
                <w:sz w:val="16"/>
              </w:rPr>
            </w:pPr>
            <w:r w:rsidRPr="004902C8">
              <w:rPr>
                <w:bCs/>
                <w:i w:val="0"/>
                <w:sz w:val="16"/>
              </w:rPr>
              <w:t xml:space="preserve">Pfingstweidstrasse 60 – 8005 Zürich </w:t>
            </w:r>
          </w:p>
          <w:p w:rsidR="009165F8" w:rsidRPr="004902C8" w:rsidRDefault="009165F8" w:rsidP="003755B5">
            <w:pPr>
              <w:pStyle w:val="Textkrper"/>
              <w:spacing w:line="312" w:lineRule="auto"/>
              <w:ind w:right="-29"/>
              <w:rPr>
                <w:bCs/>
                <w:i w:val="0"/>
                <w:sz w:val="16"/>
              </w:rPr>
            </w:pPr>
            <w:r w:rsidRPr="004902C8">
              <w:rPr>
                <w:bCs/>
                <w:i w:val="0"/>
                <w:sz w:val="16"/>
              </w:rPr>
              <w:t>Tel. +41 58 750 20 00 – Fax +41 58 750 20 09</w:t>
            </w:r>
          </w:p>
          <w:p w:rsidR="009165F8" w:rsidRPr="004902C8" w:rsidRDefault="009165F8" w:rsidP="003755B5">
            <w:pPr>
              <w:pStyle w:val="Textkrper"/>
              <w:spacing w:line="312" w:lineRule="auto"/>
              <w:ind w:right="-29"/>
              <w:rPr>
                <w:bCs/>
                <w:i w:val="0"/>
                <w:sz w:val="16"/>
              </w:rPr>
            </w:pPr>
            <w:r>
              <w:rPr>
                <w:bCs/>
                <w:i w:val="0"/>
                <w:sz w:val="16"/>
              </w:rPr>
              <w:t>rfuerst@fumgroup.ch</w:t>
            </w:r>
            <w:r w:rsidRPr="004902C8">
              <w:rPr>
                <w:bCs/>
                <w:i w:val="0"/>
                <w:sz w:val="16"/>
              </w:rPr>
              <w:t xml:space="preserve"> – </w:t>
            </w:r>
            <w:hyperlink r:id="rId6" w:history="1">
              <w:r w:rsidRPr="004902C8">
                <w:rPr>
                  <w:bCs/>
                  <w:i w:val="0"/>
                  <w:sz w:val="16"/>
                </w:rPr>
                <w:t>www.fumgroup.ch</w:t>
              </w:r>
            </w:hyperlink>
          </w:p>
          <w:p w:rsidR="009165F8" w:rsidRPr="004902C8" w:rsidRDefault="009165F8" w:rsidP="003755B5">
            <w:pPr>
              <w:pStyle w:val="Textkrper"/>
              <w:spacing w:line="312" w:lineRule="auto"/>
              <w:ind w:right="-29"/>
              <w:rPr>
                <w:bCs/>
                <w:i w:val="0"/>
                <w:sz w:val="16"/>
              </w:rPr>
            </w:pPr>
          </w:p>
          <w:p w:rsidR="009165F8" w:rsidRPr="004902C8" w:rsidRDefault="009165F8" w:rsidP="004902C8">
            <w:pPr>
              <w:widowControl w:val="0"/>
              <w:adjustRightInd w:val="0"/>
              <w:spacing w:line="288" w:lineRule="auto"/>
              <w:rPr>
                <w:rFonts w:ascii="Helvetica" w:hAnsi="Helvetica"/>
                <w:sz w:val="16"/>
              </w:rPr>
            </w:pPr>
            <w:r w:rsidRPr="004902C8">
              <w:rPr>
                <w:rFonts w:ascii="Helvetica" w:hAnsi="Helvetica"/>
                <w:sz w:val="16"/>
              </w:rPr>
              <w:t>Soreco AG – Bruno Seiler</w:t>
            </w:r>
          </w:p>
          <w:p w:rsidR="009165F8" w:rsidRPr="004902C8" w:rsidRDefault="009165F8" w:rsidP="004902C8">
            <w:pPr>
              <w:widowControl w:val="0"/>
              <w:adjustRightInd w:val="0"/>
              <w:spacing w:line="288" w:lineRule="auto"/>
              <w:rPr>
                <w:rFonts w:ascii="Helvetica" w:hAnsi="Helvetica"/>
                <w:sz w:val="16"/>
              </w:rPr>
            </w:pPr>
            <w:r w:rsidRPr="004902C8">
              <w:rPr>
                <w:rFonts w:ascii="Helvetica" w:hAnsi="Helvetica"/>
                <w:sz w:val="16"/>
              </w:rPr>
              <w:t xml:space="preserve">Ringstrasse 7 – CH-8603 Schwerzenbach </w:t>
            </w:r>
          </w:p>
          <w:p w:rsidR="009165F8" w:rsidRPr="004902C8" w:rsidRDefault="009165F8" w:rsidP="004902C8">
            <w:pPr>
              <w:widowControl w:val="0"/>
              <w:adjustRightInd w:val="0"/>
              <w:spacing w:line="288" w:lineRule="auto"/>
              <w:rPr>
                <w:rFonts w:ascii="Helvetica" w:hAnsi="Helvetica"/>
                <w:sz w:val="16"/>
              </w:rPr>
            </w:pPr>
            <w:r w:rsidRPr="004902C8">
              <w:rPr>
                <w:rFonts w:ascii="Helvetica" w:hAnsi="Helvetica"/>
                <w:sz w:val="16"/>
              </w:rPr>
              <w:t>Tel. : +41 58 666 36 36 – Fax: +41 58 666 36 00</w:t>
            </w:r>
          </w:p>
          <w:p w:rsidR="009165F8" w:rsidRPr="00001B81" w:rsidRDefault="009165F8" w:rsidP="004902C8">
            <w:pPr>
              <w:pStyle w:val="Textkrper"/>
              <w:spacing w:line="312" w:lineRule="auto"/>
              <w:ind w:right="-29"/>
              <w:rPr>
                <w:i w:val="0"/>
              </w:rPr>
            </w:pPr>
            <w:r w:rsidRPr="004902C8">
              <w:rPr>
                <w:rFonts w:ascii="Helvetica" w:hAnsi="Helvetica"/>
                <w:i w:val="0"/>
                <w:sz w:val="16"/>
              </w:rPr>
              <w:t xml:space="preserve">info@soreco.ch – </w:t>
            </w:r>
            <w:hyperlink r:id="rId7" w:history="1">
              <w:r w:rsidRPr="004902C8">
                <w:rPr>
                  <w:rFonts w:ascii="Helvetica" w:hAnsi="Helvetica"/>
                  <w:i w:val="0"/>
                  <w:sz w:val="16"/>
                </w:rPr>
                <w:t>www.soreco.ch</w:t>
              </w:r>
            </w:hyperlink>
          </w:p>
        </w:tc>
        <w:tc>
          <w:tcPr>
            <w:tcW w:w="4394" w:type="dxa"/>
          </w:tcPr>
          <w:p w:rsidR="009165F8" w:rsidRPr="00FE560E" w:rsidRDefault="009165F8" w:rsidP="003755B5">
            <w:pPr>
              <w:pStyle w:val="Textkrper"/>
              <w:spacing w:line="312" w:lineRule="auto"/>
              <w:ind w:right="-29"/>
              <w:rPr>
                <w:b/>
                <w:bCs/>
                <w:i w:val="0"/>
                <w:sz w:val="16"/>
              </w:rPr>
            </w:pPr>
            <w:r>
              <w:rPr>
                <w:b/>
                <w:bCs/>
                <w:i w:val="0"/>
                <w:sz w:val="16"/>
              </w:rPr>
              <w:t>P</w:t>
            </w:r>
            <w:r w:rsidRPr="00FE560E">
              <w:rPr>
                <w:b/>
                <w:bCs/>
                <w:i w:val="0"/>
                <w:sz w:val="16"/>
              </w:rPr>
              <w:t>resse- und Öffentlichkeitsarbeit:</w:t>
            </w:r>
          </w:p>
          <w:p w:rsidR="009165F8" w:rsidRPr="00FE560E" w:rsidRDefault="009165F8" w:rsidP="003755B5">
            <w:pPr>
              <w:pStyle w:val="Textkrper"/>
              <w:spacing w:line="312" w:lineRule="auto"/>
              <w:ind w:right="-29"/>
              <w:rPr>
                <w:bCs/>
                <w:i w:val="0"/>
                <w:sz w:val="16"/>
              </w:rPr>
            </w:pPr>
            <w:r w:rsidRPr="00FE560E">
              <w:rPr>
                <w:bCs/>
                <w:i w:val="0"/>
                <w:sz w:val="16"/>
              </w:rPr>
              <w:t>Press'n'Relations GmbH – Markus Häfliger</w:t>
            </w:r>
          </w:p>
          <w:p w:rsidR="009165F8" w:rsidRPr="00FE560E" w:rsidRDefault="009165F8" w:rsidP="003755B5">
            <w:pPr>
              <w:pStyle w:val="Textkrper"/>
              <w:spacing w:line="312" w:lineRule="auto"/>
              <w:ind w:right="-29"/>
              <w:rPr>
                <w:bCs/>
                <w:i w:val="0"/>
                <w:sz w:val="16"/>
              </w:rPr>
            </w:pPr>
            <w:r w:rsidRPr="00FE560E">
              <w:rPr>
                <w:bCs/>
                <w:i w:val="0"/>
                <w:sz w:val="16"/>
              </w:rPr>
              <w:t>Hirslanderstrasse 51 – 8032 Zürich</w:t>
            </w:r>
          </w:p>
          <w:p w:rsidR="009165F8" w:rsidRPr="00FE560E" w:rsidRDefault="009165F8" w:rsidP="003755B5">
            <w:pPr>
              <w:pStyle w:val="Textkrper"/>
              <w:spacing w:line="312" w:lineRule="auto"/>
              <w:ind w:right="-29"/>
              <w:rPr>
                <w:bCs/>
                <w:i w:val="0"/>
                <w:sz w:val="16"/>
              </w:rPr>
            </w:pPr>
            <w:r w:rsidRPr="00FE560E">
              <w:rPr>
                <w:bCs/>
                <w:i w:val="0"/>
                <w:sz w:val="16"/>
              </w:rPr>
              <w:t xml:space="preserve">Tel. +41 43 </w:t>
            </w:r>
            <w:r>
              <w:rPr>
                <w:bCs/>
                <w:i w:val="0"/>
                <w:sz w:val="16"/>
              </w:rPr>
              <w:t>344 58 65 – Fax +41 43 344 58 69</w:t>
            </w:r>
          </w:p>
          <w:p w:rsidR="009165F8" w:rsidRPr="00FE560E" w:rsidRDefault="00B2783E" w:rsidP="003755B5">
            <w:pPr>
              <w:pStyle w:val="Textkrper"/>
              <w:spacing w:line="312" w:lineRule="auto"/>
              <w:ind w:right="-29"/>
              <w:rPr>
                <w:bCs/>
                <w:i w:val="0"/>
                <w:sz w:val="16"/>
              </w:rPr>
            </w:pPr>
            <w:hyperlink r:id="rId8" w:history="1">
              <w:r w:rsidR="009165F8" w:rsidRPr="00FE560E">
                <w:rPr>
                  <w:bCs/>
                  <w:i w:val="0"/>
                  <w:sz w:val="16"/>
                </w:rPr>
                <w:t>mh@press-n-relations.ch</w:t>
              </w:r>
            </w:hyperlink>
            <w:r w:rsidR="009165F8" w:rsidRPr="00FE560E">
              <w:rPr>
                <w:bCs/>
                <w:i w:val="0"/>
                <w:sz w:val="16"/>
              </w:rPr>
              <w:t xml:space="preserve"> – www.press-n-relations.ch</w:t>
            </w:r>
          </w:p>
        </w:tc>
      </w:tr>
    </w:tbl>
    <w:p w:rsidR="009165F8" w:rsidRDefault="009165F8" w:rsidP="009165F8">
      <w:pPr>
        <w:widowControl w:val="0"/>
        <w:autoSpaceDE w:val="0"/>
        <w:autoSpaceDN w:val="0"/>
        <w:adjustRightInd w:val="0"/>
        <w:ind w:right="139"/>
        <w:rPr>
          <w:rFonts w:ascii="Arial" w:eastAsia="Calibri" w:hAnsi="Arial" w:cs="Arial"/>
          <w:iCs/>
          <w:sz w:val="18"/>
          <w:szCs w:val="18"/>
          <w:lang w:eastAsia="en-US"/>
        </w:rPr>
      </w:pPr>
    </w:p>
    <w:p w:rsidR="009165F8" w:rsidRPr="002865B7" w:rsidRDefault="009165F8" w:rsidP="009165F8">
      <w:pPr>
        <w:widowControl w:val="0"/>
        <w:autoSpaceDE w:val="0"/>
        <w:autoSpaceDN w:val="0"/>
        <w:adjustRightInd w:val="0"/>
        <w:ind w:right="139"/>
        <w:rPr>
          <w:rFonts w:ascii="Arial" w:eastAsia="Calibri" w:hAnsi="Arial" w:cs="Arial"/>
          <w:b/>
          <w:iCs/>
          <w:sz w:val="18"/>
          <w:szCs w:val="18"/>
          <w:lang w:eastAsia="en-US"/>
        </w:rPr>
      </w:pPr>
      <w:r w:rsidRPr="002865B7">
        <w:rPr>
          <w:rFonts w:ascii="Arial" w:eastAsia="Calibri" w:hAnsi="Arial" w:cs="Arial"/>
          <w:b/>
          <w:iCs/>
          <w:sz w:val="18"/>
          <w:szCs w:val="18"/>
          <w:lang w:eastAsia="en-US"/>
        </w:rPr>
        <w:t>Hintergrundinformation</w:t>
      </w:r>
    </w:p>
    <w:p w:rsidR="009165F8" w:rsidRDefault="009165F8" w:rsidP="009165F8">
      <w:pPr>
        <w:widowControl w:val="0"/>
        <w:autoSpaceDE w:val="0"/>
        <w:autoSpaceDN w:val="0"/>
        <w:adjustRightInd w:val="0"/>
        <w:ind w:right="139"/>
        <w:rPr>
          <w:rFonts w:ascii="Arial" w:eastAsia="Calibri" w:hAnsi="Arial" w:cs="Arial"/>
          <w:iCs/>
          <w:sz w:val="18"/>
          <w:szCs w:val="18"/>
          <w:lang w:eastAsia="en-US"/>
        </w:rPr>
      </w:pPr>
      <w:r w:rsidRPr="002865B7">
        <w:rPr>
          <w:rFonts w:ascii="Arial" w:eastAsia="Calibri" w:hAnsi="Arial" w:cs="Arial"/>
          <w:iCs/>
          <w:sz w:val="18"/>
          <w:szCs w:val="18"/>
          <w:lang w:eastAsia="en-US"/>
        </w:rPr>
        <w:t xml:space="preserve">Zur </w:t>
      </w:r>
      <w:r w:rsidRPr="002865B7">
        <w:rPr>
          <w:rFonts w:ascii="Arial" w:eastAsia="Calibri" w:hAnsi="Arial" w:cs="Arial"/>
          <w:b/>
          <w:iCs/>
          <w:sz w:val="18"/>
          <w:szCs w:val="18"/>
          <w:lang w:eastAsia="en-US"/>
        </w:rPr>
        <w:t>FRITZ &amp; MACZIOL Gruppe</w:t>
      </w:r>
      <w:r w:rsidRPr="002865B7">
        <w:rPr>
          <w:rFonts w:ascii="Arial" w:eastAsia="Calibri" w:hAnsi="Arial" w:cs="Arial"/>
          <w:iCs/>
          <w:sz w:val="18"/>
          <w:szCs w:val="18"/>
          <w:lang w:eastAsia="en-US"/>
        </w:rPr>
        <w:t xml:space="preserve"> mit Hauptsitz Ulm gehören die Unternehmen FRITZ &amp; MACZIOL Software und Computervertrieb GmbH, INFOMA® Software Consulting GmbH, FRITZ &amp; MACZIOL Schweiz AG, NEO Bus</w:t>
      </w:r>
      <w:r w:rsidRPr="002865B7">
        <w:rPr>
          <w:rFonts w:ascii="Arial" w:eastAsia="Calibri" w:hAnsi="Arial" w:cs="Arial"/>
          <w:iCs/>
          <w:sz w:val="18"/>
          <w:szCs w:val="18"/>
          <w:lang w:eastAsia="en-US"/>
        </w:rPr>
        <w:t>i</w:t>
      </w:r>
      <w:r w:rsidRPr="002865B7">
        <w:rPr>
          <w:rFonts w:ascii="Arial" w:eastAsia="Calibri" w:hAnsi="Arial" w:cs="Arial"/>
          <w:iCs/>
          <w:sz w:val="18"/>
          <w:szCs w:val="18"/>
          <w:lang w:eastAsia="en-US"/>
        </w:rPr>
        <w:t>ness Partners GmbH, STAS GmbH, STAS Österreich GmbH, FRITZ &amp; MACZIOL Asia Inc. und IT&amp;T AG. Mit derzeit mehr als 950 Mitarbeitern an 21 Standorten in Deutschland und der Schweiz sowie sechs Servicestan</w:t>
      </w:r>
      <w:r w:rsidRPr="002865B7">
        <w:rPr>
          <w:rFonts w:ascii="Arial" w:eastAsia="Calibri" w:hAnsi="Arial" w:cs="Arial"/>
          <w:iCs/>
          <w:sz w:val="18"/>
          <w:szCs w:val="18"/>
          <w:lang w:eastAsia="en-US"/>
        </w:rPr>
        <w:t>d</w:t>
      </w:r>
      <w:r w:rsidRPr="002865B7">
        <w:rPr>
          <w:rFonts w:ascii="Arial" w:eastAsia="Calibri" w:hAnsi="Arial" w:cs="Arial"/>
          <w:iCs/>
          <w:sz w:val="18"/>
          <w:szCs w:val="18"/>
          <w:lang w:eastAsia="en-US"/>
        </w:rPr>
        <w:t>orten weltweit erzielte die Unternehmensgruppe im Jahr 2011 einen Gesamtumsatz von über 280 Mi</w:t>
      </w:r>
      <w:r>
        <w:rPr>
          <w:rFonts w:ascii="Arial" w:eastAsia="Calibri" w:hAnsi="Arial" w:cs="Arial"/>
          <w:iCs/>
          <w:sz w:val="18"/>
          <w:szCs w:val="18"/>
          <w:lang w:eastAsia="en-US"/>
        </w:rPr>
        <w:t>o. Euro.</w:t>
      </w:r>
    </w:p>
    <w:p w:rsidR="009165F8" w:rsidRDefault="009165F8" w:rsidP="009165F8">
      <w:pPr>
        <w:widowControl w:val="0"/>
        <w:autoSpaceDE w:val="0"/>
        <w:autoSpaceDN w:val="0"/>
        <w:adjustRightInd w:val="0"/>
        <w:ind w:right="139"/>
        <w:rPr>
          <w:rFonts w:ascii="Arial" w:eastAsia="Calibri" w:hAnsi="Arial" w:cs="Arial"/>
          <w:iCs/>
          <w:sz w:val="18"/>
          <w:szCs w:val="18"/>
          <w:lang w:eastAsia="en-US"/>
        </w:rPr>
      </w:pPr>
    </w:p>
    <w:p w:rsidR="00461B26" w:rsidRDefault="009165F8" w:rsidP="00461B26">
      <w:pPr>
        <w:widowControl w:val="0"/>
        <w:autoSpaceDE w:val="0"/>
        <w:autoSpaceDN w:val="0"/>
        <w:adjustRightInd w:val="0"/>
        <w:ind w:right="139"/>
      </w:pPr>
      <w:r w:rsidRPr="002865B7">
        <w:rPr>
          <w:rFonts w:ascii="Arial" w:eastAsia="Calibri" w:hAnsi="Arial" w:cs="Arial"/>
          <w:iCs/>
          <w:sz w:val="18"/>
          <w:szCs w:val="18"/>
          <w:lang w:eastAsia="en-US"/>
        </w:rPr>
        <w:t>Die FRITZ &amp; MACZIOL Gruppe hat sich in Deutschland und der Schweiz sowie mit der FRITZ &amp; MACZIOL Asia Inc. und Servicebüros in verschiedenen Ländern weltweit positioniert. Gleicherma</w:t>
      </w:r>
      <w:r>
        <w:rPr>
          <w:rFonts w:ascii="Arial" w:eastAsia="Calibri" w:hAnsi="Arial" w:cs="Arial"/>
          <w:iCs/>
          <w:sz w:val="18"/>
          <w:szCs w:val="18"/>
          <w:lang w:eastAsia="en-US"/>
        </w:rPr>
        <w:t>ss</w:t>
      </w:r>
      <w:r w:rsidRPr="002865B7">
        <w:rPr>
          <w:rFonts w:ascii="Arial" w:eastAsia="Calibri" w:hAnsi="Arial" w:cs="Arial"/>
          <w:iCs/>
          <w:sz w:val="18"/>
          <w:szCs w:val="18"/>
          <w:lang w:eastAsia="en-US"/>
        </w:rPr>
        <w:t>en Spezialist wie Generalist bietet die Gruppe als System- und Beratungshaus ein ganzheitliches Portfolio aus Hardware, Software, Se</w:t>
      </w:r>
      <w:r w:rsidRPr="002865B7">
        <w:rPr>
          <w:rFonts w:ascii="Arial" w:eastAsia="Calibri" w:hAnsi="Arial" w:cs="Arial"/>
          <w:iCs/>
          <w:sz w:val="18"/>
          <w:szCs w:val="18"/>
          <w:lang w:eastAsia="en-US"/>
        </w:rPr>
        <w:t>r</w:t>
      </w:r>
      <w:r w:rsidRPr="002865B7">
        <w:rPr>
          <w:rFonts w:ascii="Arial" w:eastAsia="Calibri" w:hAnsi="Arial" w:cs="Arial"/>
          <w:iCs/>
          <w:sz w:val="18"/>
          <w:szCs w:val="18"/>
          <w:lang w:eastAsia="en-US"/>
        </w:rPr>
        <w:t>vices sowie Consulting in ausgewählten Bereichen. Die Unternehmen der FRITZ &amp; MACZIOL Gruppe entwi</w:t>
      </w:r>
      <w:r w:rsidRPr="002865B7">
        <w:rPr>
          <w:rFonts w:ascii="Arial" w:eastAsia="Calibri" w:hAnsi="Arial" w:cs="Arial"/>
          <w:iCs/>
          <w:sz w:val="18"/>
          <w:szCs w:val="18"/>
          <w:lang w:eastAsia="en-US"/>
        </w:rPr>
        <w:t>c</w:t>
      </w:r>
      <w:r w:rsidRPr="002865B7">
        <w:rPr>
          <w:rFonts w:ascii="Arial" w:eastAsia="Calibri" w:hAnsi="Arial" w:cs="Arial"/>
          <w:iCs/>
          <w:sz w:val="18"/>
          <w:szCs w:val="18"/>
          <w:lang w:eastAsia="en-US"/>
        </w:rPr>
        <w:t>keln und vertreiben Software- und Systemlösungen für öffentliche Auftraggeber, den Mittelstand und Gro</w:t>
      </w:r>
      <w:r>
        <w:rPr>
          <w:rFonts w:ascii="Arial" w:eastAsia="Calibri" w:hAnsi="Arial" w:cs="Arial"/>
          <w:iCs/>
          <w:sz w:val="18"/>
          <w:szCs w:val="18"/>
          <w:lang w:eastAsia="en-US"/>
        </w:rPr>
        <w:t>ss</w:t>
      </w:r>
      <w:r w:rsidRPr="002865B7">
        <w:rPr>
          <w:rFonts w:ascii="Arial" w:eastAsia="Calibri" w:hAnsi="Arial" w:cs="Arial"/>
          <w:iCs/>
          <w:sz w:val="18"/>
          <w:szCs w:val="18"/>
          <w:lang w:eastAsia="en-US"/>
        </w:rPr>
        <w:t>u</w:t>
      </w:r>
      <w:r w:rsidRPr="002865B7">
        <w:rPr>
          <w:rFonts w:ascii="Arial" w:eastAsia="Calibri" w:hAnsi="Arial" w:cs="Arial"/>
          <w:iCs/>
          <w:sz w:val="18"/>
          <w:szCs w:val="18"/>
          <w:lang w:eastAsia="en-US"/>
        </w:rPr>
        <w:t>n</w:t>
      </w:r>
      <w:r>
        <w:rPr>
          <w:rFonts w:ascii="Arial" w:eastAsia="Calibri" w:hAnsi="Arial" w:cs="Arial"/>
          <w:iCs/>
          <w:sz w:val="18"/>
          <w:szCs w:val="18"/>
          <w:lang w:eastAsia="en-US"/>
        </w:rPr>
        <w:t xml:space="preserve">ternehmen. </w:t>
      </w:r>
      <w:r w:rsidRPr="00982E1C">
        <w:rPr>
          <w:rFonts w:ascii="Arial" w:eastAsia="Calibri" w:hAnsi="Arial" w:cs="Arial"/>
          <w:iCs/>
          <w:sz w:val="18"/>
          <w:szCs w:val="18"/>
          <w:lang w:eastAsia="en-US"/>
        </w:rPr>
        <w:t xml:space="preserve">FRITZ &amp; MACZIOL Schweiz ist Top-Partner von IBM und Microsoft </w:t>
      </w:r>
      <w:r w:rsidRPr="002865B7">
        <w:rPr>
          <w:rFonts w:ascii="Arial" w:eastAsia="Calibri" w:hAnsi="Arial" w:cs="Arial"/>
          <w:iCs/>
          <w:sz w:val="18"/>
          <w:szCs w:val="18"/>
          <w:lang w:eastAsia="en-US"/>
        </w:rPr>
        <w:t>mit den höchsten Zertifizieru</w:t>
      </w:r>
      <w:r w:rsidRPr="002865B7">
        <w:rPr>
          <w:rFonts w:ascii="Arial" w:eastAsia="Calibri" w:hAnsi="Arial" w:cs="Arial"/>
          <w:iCs/>
          <w:sz w:val="18"/>
          <w:szCs w:val="18"/>
          <w:lang w:eastAsia="en-US"/>
        </w:rPr>
        <w:t>n</w:t>
      </w:r>
      <w:r w:rsidRPr="002865B7">
        <w:rPr>
          <w:rFonts w:ascii="Arial" w:eastAsia="Calibri" w:hAnsi="Arial" w:cs="Arial"/>
          <w:iCs/>
          <w:sz w:val="18"/>
          <w:szCs w:val="18"/>
          <w:lang w:eastAsia="en-US"/>
        </w:rPr>
        <w:t>gen und stellt den Kunden das komplette Spektrum der relevanten IT-Themen auf Basis neuester Technologien dieser Weltmarktführer sowie ergänzender Hersteller zur Verfügung. Als Teil des niederländischen Technol</w:t>
      </w:r>
      <w:r w:rsidRPr="002865B7">
        <w:rPr>
          <w:rFonts w:ascii="Arial" w:eastAsia="Calibri" w:hAnsi="Arial" w:cs="Arial"/>
          <w:iCs/>
          <w:sz w:val="18"/>
          <w:szCs w:val="18"/>
          <w:lang w:eastAsia="en-US"/>
        </w:rPr>
        <w:t>o</w:t>
      </w:r>
      <w:r w:rsidRPr="002865B7">
        <w:rPr>
          <w:rFonts w:ascii="Arial" w:eastAsia="Calibri" w:hAnsi="Arial" w:cs="Arial"/>
          <w:iCs/>
          <w:sz w:val="18"/>
          <w:szCs w:val="18"/>
          <w:lang w:eastAsia="en-US"/>
        </w:rPr>
        <w:t>giekonzerns Imtech N.V. nutzt das System- und Beratungshaus innerhalb der Imtech ICT Division sowie als Kooperationspartner der anderen Divisionen, zum Beispiel der deutschen Imtech im Bereich Data Center, dabei auch europäische Synergien.</w:t>
      </w:r>
      <w:r w:rsidRPr="00FE560E">
        <w:t xml:space="preserve"> </w:t>
      </w:r>
    </w:p>
    <w:p w:rsidR="00461B26" w:rsidRDefault="00461B26" w:rsidP="00461B26">
      <w:pPr>
        <w:widowControl w:val="0"/>
        <w:autoSpaceDE w:val="0"/>
        <w:autoSpaceDN w:val="0"/>
        <w:adjustRightInd w:val="0"/>
        <w:ind w:right="139"/>
      </w:pPr>
    </w:p>
    <w:p w:rsidR="00461B26" w:rsidRDefault="00461B26" w:rsidP="00461B26">
      <w:pPr>
        <w:widowControl w:val="0"/>
        <w:autoSpaceDE w:val="0"/>
        <w:autoSpaceDN w:val="0"/>
        <w:adjustRightInd w:val="0"/>
        <w:ind w:right="139"/>
        <w:rPr>
          <w:rFonts w:ascii="Arial" w:eastAsia="Calibri" w:hAnsi="Arial" w:cs="Arial"/>
          <w:b/>
          <w:iCs/>
          <w:sz w:val="18"/>
          <w:szCs w:val="18"/>
          <w:lang w:eastAsia="en-US"/>
        </w:rPr>
      </w:pPr>
      <w:r w:rsidRPr="00461B26">
        <w:rPr>
          <w:rFonts w:ascii="Arial" w:eastAsia="Calibri" w:hAnsi="Arial" w:cs="Arial"/>
          <w:b/>
          <w:iCs/>
          <w:sz w:val="18"/>
          <w:szCs w:val="18"/>
          <w:lang w:eastAsia="en-US"/>
        </w:rPr>
        <w:t>Über Soreco AG</w:t>
      </w:r>
    </w:p>
    <w:p w:rsidR="00461B26" w:rsidRPr="00461B26" w:rsidRDefault="00461B26" w:rsidP="00461B26">
      <w:pPr>
        <w:widowControl w:val="0"/>
        <w:autoSpaceDE w:val="0"/>
        <w:autoSpaceDN w:val="0"/>
        <w:adjustRightInd w:val="0"/>
        <w:ind w:right="139"/>
      </w:pPr>
      <w:r w:rsidRPr="00461B26">
        <w:rPr>
          <w:rFonts w:ascii="Arial" w:eastAsia="Calibri" w:hAnsi="Arial" w:cs="Arial"/>
          <w:iCs/>
          <w:sz w:val="18"/>
          <w:szCs w:val="18"/>
          <w:lang w:eastAsia="en-US"/>
        </w:rPr>
        <w:t>Gegründet im Jahr 1988, entwickelt und vermarktet die Soreco AG, mit Hauptsitz in Schwe</w:t>
      </w:r>
      <w:r w:rsidRPr="00461B26">
        <w:rPr>
          <w:rFonts w:ascii="Arial" w:eastAsia="Calibri" w:hAnsi="Arial" w:cs="Arial"/>
          <w:iCs/>
          <w:sz w:val="18"/>
          <w:szCs w:val="18"/>
          <w:lang w:eastAsia="en-US"/>
        </w:rPr>
        <w:t>r</w:t>
      </w:r>
      <w:r w:rsidRPr="00461B26">
        <w:rPr>
          <w:rFonts w:ascii="Arial" w:eastAsia="Calibri" w:hAnsi="Arial" w:cs="Arial"/>
          <w:iCs/>
          <w:sz w:val="18"/>
          <w:szCs w:val="18"/>
          <w:lang w:eastAsia="en-US"/>
        </w:rPr>
        <w:t>zenbach bei Zürich, branchenunabhängige Standard-Software für den mittleren und oberen KMU- und Gros</w:t>
      </w:r>
      <w:r w:rsidRPr="00461B26">
        <w:rPr>
          <w:rFonts w:ascii="Arial" w:eastAsia="Calibri" w:hAnsi="Arial" w:cs="Arial"/>
          <w:iCs/>
          <w:sz w:val="18"/>
          <w:szCs w:val="18"/>
          <w:lang w:eastAsia="en-US"/>
        </w:rPr>
        <w:t>s</w:t>
      </w:r>
      <w:r w:rsidRPr="00461B26">
        <w:rPr>
          <w:rFonts w:ascii="Arial" w:eastAsia="Calibri" w:hAnsi="Arial" w:cs="Arial"/>
          <w:iCs/>
          <w:sz w:val="18"/>
          <w:szCs w:val="18"/>
          <w:lang w:eastAsia="en-US"/>
        </w:rPr>
        <w:t>firmenbereich sowie für die öffentliche Verwaltung. Seit dem 1. Juli 2011 ist Soreco Ker</w:t>
      </w:r>
      <w:r w:rsidRPr="00461B26">
        <w:rPr>
          <w:rFonts w:ascii="Arial" w:eastAsia="Calibri" w:hAnsi="Arial" w:cs="Arial"/>
          <w:iCs/>
          <w:sz w:val="18"/>
          <w:szCs w:val="18"/>
          <w:lang w:eastAsia="en-US"/>
        </w:rPr>
        <w:t>n</w:t>
      </w:r>
      <w:r w:rsidRPr="00461B26">
        <w:rPr>
          <w:rFonts w:ascii="Arial" w:eastAsia="Calibri" w:hAnsi="Arial" w:cs="Arial"/>
          <w:iCs/>
          <w:sz w:val="18"/>
          <w:szCs w:val="18"/>
          <w:lang w:eastAsia="en-US"/>
        </w:rPr>
        <w:t>bestandteil der AXON ACTIVE Gruppe mit Hauptsitz in Luzern. Die Zusammenarbeit mit Partnern im Lösungs-, Dienstleistungs- und Technol</w:t>
      </w:r>
      <w:r w:rsidRPr="00461B26">
        <w:rPr>
          <w:rFonts w:ascii="Arial" w:eastAsia="Calibri" w:hAnsi="Arial" w:cs="Arial"/>
          <w:iCs/>
          <w:sz w:val="18"/>
          <w:szCs w:val="18"/>
          <w:lang w:eastAsia="en-US"/>
        </w:rPr>
        <w:t>o</w:t>
      </w:r>
      <w:r w:rsidRPr="00461B26">
        <w:rPr>
          <w:rFonts w:ascii="Arial" w:eastAsia="Calibri" w:hAnsi="Arial" w:cs="Arial"/>
          <w:iCs/>
          <w:sz w:val="18"/>
          <w:szCs w:val="18"/>
          <w:lang w:eastAsia="en-US"/>
        </w:rPr>
        <w:t>giebereich in Deutschland, Österreich und der Schweiz garantiert individuell zugeschnittene Lösungen aus einer Hand. Mit 130 Mitarbeitenden betreuen Soreco und die Soreco Partner (rund 300 Mitarbeitende) derzeit über 3000 Unte</w:t>
      </w:r>
      <w:r w:rsidRPr="00461B26">
        <w:rPr>
          <w:rFonts w:ascii="Arial" w:eastAsia="Calibri" w:hAnsi="Arial" w:cs="Arial"/>
          <w:iCs/>
          <w:sz w:val="18"/>
          <w:szCs w:val="18"/>
          <w:lang w:eastAsia="en-US"/>
        </w:rPr>
        <w:t>r</w:t>
      </w:r>
      <w:r w:rsidRPr="00461B26">
        <w:rPr>
          <w:rFonts w:ascii="Arial" w:eastAsia="Calibri" w:hAnsi="Arial" w:cs="Arial"/>
          <w:iCs/>
          <w:sz w:val="18"/>
          <w:szCs w:val="18"/>
          <w:lang w:eastAsia="en-US"/>
        </w:rPr>
        <w:t>nehmen aus den unterschiedlichsten Branchen, davon 30 % der Top 500 Schweizer Unte</w:t>
      </w:r>
      <w:r w:rsidRPr="00461B26">
        <w:rPr>
          <w:rFonts w:ascii="Arial" w:eastAsia="Calibri" w:hAnsi="Arial" w:cs="Arial"/>
          <w:iCs/>
          <w:sz w:val="18"/>
          <w:szCs w:val="18"/>
          <w:lang w:eastAsia="en-US"/>
        </w:rPr>
        <w:t>r</w:t>
      </w:r>
      <w:r w:rsidRPr="00461B26">
        <w:rPr>
          <w:rFonts w:ascii="Arial" w:eastAsia="Calibri" w:hAnsi="Arial" w:cs="Arial"/>
          <w:iCs/>
          <w:sz w:val="18"/>
          <w:szCs w:val="18"/>
          <w:lang w:eastAsia="en-US"/>
        </w:rPr>
        <w:t>nehmen. In den Märkten ausserhalb der Schweiz vertritt die Schwesterfirma AXON ACTIVE AG über die Ni</w:t>
      </w:r>
      <w:r w:rsidRPr="00461B26">
        <w:rPr>
          <w:rFonts w:ascii="Arial" w:eastAsia="Calibri" w:hAnsi="Arial" w:cs="Arial"/>
          <w:iCs/>
          <w:sz w:val="18"/>
          <w:szCs w:val="18"/>
          <w:lang w:eastAsia="en-US"/>
        </w:rPr>
        <w:t>e</w:t>
      </w:r>
      <w:r w:rsidRPr="00461B26">
        <w:rPr>
          <w:rFonts w:ascii="Arial" w:eastAsia="Calibri" w:hAnsi="Arial" w:cs="Arial"/>
          <w:iCs/>
          <w:sz w:val="18"/>
          <w:szCs w:val="18"/>
          <w:lang w:eastAsia="en-US"/>
        </w:rPr>
        <w:t xml:space="preserve">derlassungen in München und Wien das Portfolio von Soreco. </w:t>
      </w:r>
    </w:p>
    <w:p w:rsidR="009165F8" w:rsidRDefault="009165F8" w:rsidP="00461B26">
      <w:pPr>
        <w:widowControl w:val="0"/>
        <w:autoSpaceDE w:val="0"/>
        <w:autoSpaceDN w:val="0"/>
        <w:adjustRightInd w:val="0"/>
        <w:ind w:right="139"/>
      </w:pPr>
    </w:p>
    <w:p w:rsidR="009165F8" w:rsidRDefault="009165F8" w:rsidP="009165F8"/>
    <w:p w:rsidR="003755B5" w:rsidRDefault="003755B5"/>
    <w:sectPr w:rsidR="003755B5" w:rsidSect="003755B5">
      <w:headerReference w:type="default" r:id="rId9"/>
      <w:pgSz w:w="11906" w:h="16838" w:code="9"/>
      <w:pgMar w:top="2336" w:right="1418" w:bottom="1134" w:left="1418" w:header="539" w:footer="709" w:gutter="0"/>
      <w:paperSrc w:first="264" w:other="264"/>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A1C" w:rsidRDefault="00E13A1C">
    <w:pPr>
      <w:pStyle w:val="Kopfzeile"/>
      <w:tabs>
        <w:tab w:val="clear" w:pos="4536"/>
        <w:tab w:val="left" w:pos="6840"/>
      </w:tabs>
      <w:rPr>
        <w:rFonts w:ascii="Arial Black" w:hAnsi="Arial Black"/>
        <w:sz w:val="32"/>
      </w:rPr>
    </w:pPr>
    <w:r>
      <w:rPr>
        <w:rFonts w:ascii="Arial Black" w:hAnsi="Arial Black"/>
        <w:noProof/>
        <w:sz w:val="32"/>
      </w:rPr>
      <w:drawing>
        <wp:anchor distT="0" distB="0" distL="114300" distR="114300" simplePos="0" relativeHeight="251660288" behindDoc="0" locked="0" layoutInCell="1" allowOverlap="1">
          <wp:simplePos x="0" y="0"/>
          <wp:positionH relativeFrom="column">
            <wp:posOffset>3426037</wp:posOffset>
          </wp:positionH>
          <wp:positionV relativeFrom="paragraph">
            <wp:posOffset>-3598</wp:posOffset>
          </wp:positionV>
          <wp:extent cx="1831763" cy="497754"/>
          <wp:effectExtent l="25400" t="0" r="0" b="0"/>
          <wp:wrapNone/>
          <wp:docPr id="2" name="" descr="SORECO_BLACK_GREEN_RGB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RECO_BLACK_GREEN_RGB_72dpi"/>
                  <pic:cNvPicPr>
                    <a:picLocks noChangeAspect="1" noChangeArrowheads="1"/>
                  </pic:cNvPicPr>
                </pic:nvPicPr>
                <pic:blipFill>
                  <a:blip r:embed="rId1"/>
                  <a:srcRect/>
                  <a:stretch>
                    <a:fillRect/>
                  </a:stretch>
                </pic:blipFill>
                <pic:spPr bwMode="auto">
                  <a:xfrm>
                    <a:off x="0" y="0"/>
                    <a:ext cx="1836851" cy="499137"/>
                  </a:xfrm>
                  <a:prstGeom prst="rect">
                    <a:avLst/>
                  </a:prstGeom>
                  <a:noFill/>
                  <a:ln w="9525">
                    <a:noFill/>
                    <a:miter lim="800000"/>
                    <a:headEnd/>
                    <a:tailEnd/>
                  </a:ln>
                </pic:spPr>
              </pic:pic>
            </a:graphicData>
          </a:graphic>
        </wp:anchor>
      </w:drawing>
    </w:r>
    <w:r>
      <w:rPr>
        <w:rFonts w:ascii="Arial Black" w:hAnsi="Arial Black"/>
        <w:noProof/>
        <w:sz w:val="32"/>
      </w:rPr>
      <w:drawing>
        <wp:anchor distT="0" distB="0" distL="114300" distR="114300" simplePos="0" relativeHeight="251659264" behindDoc="0" locked="0" layoutInCell="1" allowOverlap="1">
          <wp:simplePos x="0" y="0"/>
          <wp:positionH relativeFrom="column">
            <wp:posOffset>0</wp:posOffset>
          </wp:positionH>
          <wp:positionV relativeFrom="paragraph">
            <wp:posOffset>-1905</wp:posOffset>
          </wp:positionV>
          <wp:extent cx="2057400" cy="372533"/>
          <wp:effectExtent l="25400" t="0" r="0" b="0"/>
          <wp:wrapNone/>
          <wp:docPr id="1" name="" descr=":::::::Desktop:FuM-CH Logo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uM-CH Logo_300ppi.jpg"/>
                  <pic:cNvPicPr>
                    <a:picLocks noChangeAspect="1" noChangeArrowheads="1"/>
                  </pic:cNvPicPr>
                </pic:nvPicPr>
                <pic:blipFill>
                  <a:blip r:embed="rId2"/>
                  <a:srcRect/>
                  <a:stretch>
                    <a:fillRect/>
                  </a:stretch>
                </pic:blipFill>
                <pic:spPr bwMode="auto">
                  <a:xfrm>
                    <a:off x="0" y="0"/>
                    <a:ext cx="2057400" cy="372533"/>
                  </a:xfrm>
                  <a:prstGeom prst="rect">
                    <a:avLst/>
                  </a:prstGeom>
                  <a:noFill/>
                  <a:ln w="9525">
                    <a:noFill/>
                    <a:miter lim="800000"/>
                    <a:headEnd/>
                    <a:tailEnd/>
                  </a:ln>
                </pic:spPr>
              </pic:pic>
            </a:graphicData>
          </a:graphic>
        </wp:anchor>
      </w:drawing>
    </w:r>
    <w:r>
      <w:rPr>
        <w:rFonts w:ascii="Arial Black" w:hAnsi="Arial Black"/>
        <w:sz w:val="32"/>
      </w:rPr>
      <w:t xml:space="preserve">  </w:t>
    </w:r>
  </w:p>
  <w:p w:rsidR="00E13A1C" w:rsidRDefault="00E13A1C">
    <w:pPr>
      <w:pStyle w:val="Kopfzeile"/>
      <w:tabs>
        <w:tab w:val="clear" w:pos="4536"/>
        <w:tab w:val="left" w:pos="6300"/>
      </w:tabs>
      <w:rPr>
        <w:rFonts w:ascii="Arial Black" w:hAnsi="Arial Black"/>
        <w:sz w:val="32"/>
      </w:rPr>
    </w:pPr>
  </w:p>
  <w:p w:rsidR="00E13A1C" w:rsidRDefault="00E13A1C">
    <w:pPr>
      <w:pStyle w:val="Kopfzeile"/>
      <w:tabs>
        <w:tab w:val="clear" w:pos="4536"/>
        <w:tab w:val="left" w:pos="6300"/>
      </w:tabs>
      <w:rPr>
        <w:rFonts w:ascii="Arial" w:hAnsi="Arial"/>
        <w:sz w:val="20"/>
      </w:rPr>
    </w:pPr>
    <w:r>
      <w:rPr>
        <w:rFonts w:ascii="Arial Black" w:hAnsi="Arial Black"/>
        <w:sz w:val="32"/>
      </w:rPr>
      <w:t>Medienmitteilung</w:t>
    </w:r>
    <w:r>
      <w:rPr>
        <w:rFonts w:ascii="Arial" w:hAnsi="Arial"/>
        <w:sz w:val="20"/>
      </w:rPr>
      <w:tab/>
      <w:t xml:space="preserve">Seite </w:t>
    </w:r>
    <w:r w:rsidR="00B2783E">
      <w:rPr>
        <w:rStyle w:val="Seitenzahl"/>
        <w:rFonts w:ascii="Arial" w:hAnsi="Arial"/>
        <w:sz w:val="20"/>
      </w:rPr>
      <w:fldChar w:fldCharType="begin"/>
    </w:r>
    <w:r>
      <w:rPr>
        <w:rStyle w:val="Seitenzahl"/>
        <w:rFonts w:ascii="Arial" w:hAnsi="Arial"/>
        <w:sz w:val="20"/>
      </w:rPr>
      <w:instrText xml:space="preserve"> PAGE </w:instrText>
    </w:r>
    <w:r w:rsidR="00B2783E">
      <w:rPr>
        <w:rStyle w:val="Seitenzahl"/>
        <w:rFonts w:ascii="Arial" w:hAnsi="Arial"/>
        <w:sz w:val="20"/>
      </w:rPr>
      <w:fldChar w:fldCharType="separate"/>
    </w:r>
    <w:r w:rsidR="00461B26">
      <w:rPr>
        <w:rStyle w:val="Seitenzahl"/>
        <w:rFonts w:ascii="Arial" w:hAnsi="Arial"/>
        <w:noProof/>
        <w:sz w:val="20"/>
      </w:rPr>
      <w:t>3</w:t>
    </w:r>
    <w:r w:rsidR="00B2783E">
      <w:rPr>
        <w:rStyle w:val="Seitenzahl"/>
        <w:rFonts w:ascii="Arial" w:hAnsi="Arial"/>
        <w:sz w:val="20"/>
      </w:rPr>
      <w:fldChar w:fldCharType="end"/>
    </w:r>
    <w:r>
      <w:rPr>
        <w:rStyle w:val="Seitenzahl"/>
        <w:rFonts w:ascii="Arial" w:hAnsi="Arial"/>
        <w:sz w:val="20"/>
      </w:rPr>
      <w:t xml:space="preserve"> von </w:t>
    </w:r>
    <w:r w:rsidR="00B2783E">
      <w:rPr>
        <w:rStyle w:val="Seitenzahl"/>
        <w:rFonts w:ascii="Arial" w:hAnsi="Arial"/>
        <w:sz w:val="20"/>
      </w:rPr>
      <w:fldChar w:fldCharType="begin"/>
    </w:r>
    <w:r>
      <w:rPr>
        <w:rStyle w:val="Seitenzahl"/>
        <w:rFonts w:ascii="Arial" w:hAnsi="Arial"/>
        <w:sz w:val="20"/>
      </w:rPr>
      <w:instrText xml:space="preserve"> NUMPAGES </w:instrText>
    </w:r>
    <w:r w:rsidR="00B2783E">
      <w:rPr>
        <w:rStyle w:val="Seitenzahl"/>
        <w:rFonts w:ascii="Arial" w:hAnsi="Arial"/>
        <w:sz w:val="20"/>
      </w:rPr>
      <w:fldChar w:fldCharType="separate"/>
    </w:r>
    <w:r w:rsidR="00461B26">
      <w:rPr>
        <w:rStyle w:val="Seitenzahl"/>
        <w:rFonts w:ascii="Arial" w:hAnsi="Arial"/>
        <w:noProof/>
        <w:sz w:val="20"/>
      </w:rPr>
      <w:t>3</w:t>
    </w:r>
    <w:r w:rsidR="00B2783E">
      <w:rPr>
        <w:rStyle w:val="Seitenzahl"/>
        <w:rFonts w:ascii="Arial" w:hAnsi="Arial"/>
        <w:sz w:val="20"/>
      </w:rPr>
      <w:fldChar w:fldCharType="end"/>
    </w:r>
  </w:p>
  <w:p w:rsidR="00E13A1C" w:rsidRDefault="00E13A1C">
    <w:pPr>
      <w:pStyle w:val="Kopfzeile"/>
      <w:rPr>
        <w:sz w:val="20"/>
      </w:rPr>
    </w:pPr>
  </w:p>
  <w:p w:rsidR="00E13A1C" w:rsidRDefault="00E13A1C">
    <w:pPr>
      <w:pStyle w:val="Kopfzeile"/>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6"/>
  </w:hdrShapeDefaults>
  <w:compat>
    <w:doNotAutofitConstrainedTables/>
    <w:splitPgBreakAndParaMark/>
    <w:doNotVertAlignCellWithSp/>
    <w:doNotBreakConstrainedForcedTable/>
    <w:useAnsiKerningPairs/>
    <w:cachedColBalance/>
  </w:compat>
  <w:rsids>
    <w:rsidRoot w:val="003755B5"/>
    <w:rsid w:val="00001B81"/>
    <w:rsid w:val="000270D6"/>
    <w:rsid w:val="00042380"/>
    <w:rsid w:val="00057CCC"/>
    <w:rsid w:val="00086F36"/>
    <w:rsid w:val="000B29BB"/>
    <w:rsid w:val="000C007C"/>
    <w:rsid w:val="00222050"/>
    <w:rsid w:val="002C2675"/>
    <w:rsid w:val="002D5E98"/>
    <w:rsid w:val="003755B5"/>
    <w:rsid w:val="004045DF"/>
    <w:rsid w:val="00461B26"/>
    <w:rsid w:val="00472E6C"/>
    <w:rsid w:val="004902C8"/>
    <w:rsid w:val="004F5186"/>
    <w:rsid w:val="00550A7E"/>
    <w:rsid w:val="005555CB"/>
    <w:rsid w:val="00612CB6"/>
    <w:rsid w:val="007D5387"/>
    <w:rsid w:val="007E0A95"/>
    <w:rsid w:val="007F7C86"/>
    <w:rsid w:val="009165F8"/>
    <w:rsid w:val="00A15BE5"/>
    <w:rsid w:val="00B2783E"/>
    <w:rsid w:val="00B66EC3"/>
    <w:rsid w:val="00C27F65"/>
    <w:rsid w:val="00CA4B80"/>
    <w:rsid w:val="00D15FED"/>
    <w:rsid w:val="00E13A1C"/>
    <w:rsid w:val="00EA51BA"/>
    <w:rsid w:val="00EC2AC5"/>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3755B5"/>
    <w:rPr>
      <w:rFonts w:ascii="Times New Roman" w:eastAsia="Times New Roman" w:hAnsi="Times New Roman" w:cs="Times New Roman"/>
      <w:szCs w:val="20"/>
      <w:lang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3755B5"/>
    <w:pPr>
      <w:tabs>
        <w:tab w:val="center" w:pos="4536"/>
        <w:tab w:val="right" w:pos="9072"/>
      </w:tabs>
    </w:pPr>
  </w:style>
  <w:style w:type="character" w:customStyle="1" w:styleId="KopfzeileZeichen">
    <w:name w:val="Kopfzeile Zeichen"/>
    <w:basedOn w:val="Absatzstandardschriftart"/>
    <w:link w:val="Kopfzeile"/>
    <w:rsid w:val="003755B5"/>
    <w:rPr>
      <w:rFonts w:ascii="Times New Roman" w:eastAsia="Times New Roman" w:hAnsi="Times New Roman" w:cs="Times New Roman"/>
      <w:szCs w:val="20"/>
      <w:lang w:eastAsia="de-DE"/>
    </w:rPr>
  </w:style>
  <w:style w:type="character" w:styleId="Seitenzahl">
    <w:name w:val="page number"/>
    <w:basedOn w:val="Absatzstandardschriftart"/>
    <w:rsid w:val="003755B5"/>
  </w:style>
  <w:style w:type="paragraph" w:styleId="Textkrper">
    <w:name w:val="Body Text"/>
    <w:basedOn w:val="Standard"/>
    <w:link w:val="TextkrperZeichen"/>
    <w:rsid w:val="003755B5"/>
    <w:pPr>
      <w:autoSpaceDE w:val="0"/>
      <w:autoSpaceDN w:val="0"/>
      <w:adjustRightInd w:val="0"/>
      <w:spacing w:line="240" w:lineRule="atLeast"/>
      <w:ind w:right="3083"/>
      <w:jc w:val="both"/>
    </w:pPr>
    <w:rPr>
      <w:rFonts w:ascii="Arial" w:hAnsi="Arial"/>
      <w:i/>
      <w:sz w:val="20"/>
    </w:rPr>
  </w:style>
  <w:style w:type="character" w:customStyle="1" w:styleId="TextkrperZeichen">
    <w:name w:val="Textkörper Zeichen"/>
    <w:basedOn w:val="Absatzstandardschriftart"/>
    <w:link w:val="Textkrper"/>
    <w:rsid w:val="003755B5"/>
    <w:rPr>
      <w:rFonts w:ascii="Arial" w:eastAsia="Times New Roman" w:hAnsi="Arial" w:cs="Times New Roman"/>
      <w:i/>
      <w:sz w:val="20"/>
      <w:szCs w:val="20"/>
      <w:lang w:eastAsia="de-DE"/>
    </w:rPr>
  </w:style>
  <w:style w:type="character" w:styleId="Link">
    <w:name w:val="Hyperlink"/>
    <w:basedOn w:val="Absatzstandardschriftart"/>
    <w:uiPriority w:val="99"/>
    <w:semiHidden/>
    <w:unhideWhenUsed/>
    <w:rsid w:val="004902C8"/>
    <w:rPr>
      <w:color w:val="0000FF" w:themeColor="hyperlink"/>
      <w:u w:val="single"/>
    </w:rPr>
  </w:style>
  <w:style w:type="character" w:styleId="Kommentarzeichen">
    <w:name w:val="annotation reference"/>
    <w:basedOn w:val="Absatzstandardschriftart"/>
    <w:uiPriority w:val="99"/>
    <w:semiHidden/>
    <w:unhideWhenUsed/>
    <w:rsid w:val="009165F8"/>
    <w:rPr>
      <w:sz w:val="16"/>
      <w:szCs w:val="16"/>
    </w:rPr>
  </w:style>
  <w:style w:type="paragraph" w:styleId="Kommentartext">
    <w:name w:val="annotation text"/>
    <w:basedOn w:val="Standard"/>
    <w:link w:val="KommentartextZeichen"/>
    <w:uiPriority w:val="99"/>
    <w:semiHidden/>
    <w:unhideWhenUsed/>
    <w:rsid w:val="009165F8"/>
    <w:rPr>
      <w:sz w:val="20"/>
    </w:rPr>
  </w:style>
  <w:style w:type="character" w:customStyle="1" w:styleId="KommentartextZeichen">
    <w:name w:val="Kommentartext Zeichen"/>
    <w:basedOn w:val="Absatzstandardschriftart"/>
    <w:link w:val="Kommentartext"/>
    <w:uiPriority w:val="99"/>
    <w:semiHidden/>
    <w:rsid w:val="009165F8"/>
    <w:rPr>
      <w:rFonts w:ascii="Times New Roman" w:eastAsia="Times New Roman" w:hAnsi="Times New Roman" w:cs="Times New Roman"/>
      <w:sz w:val="20"/>
      <w:szCs w:val="20"/>
      <w:lang w:eastAsia="de-DE"/>
    </w:rPr>
  </w:style>
  <w:style w:type="paragraph" w:styleId="Sprechblasentext">
    <w:name w:val="Balloon Text"/>
    <w:basedOn w:val="Standard"/>
    <w:link w:val="SprechblasentextZeichen"/>
    <w:uiPriority w:val="99"/>
    <w:semiHidden/>
    <w:unhideWhenUsed/>
    <w:rsid w:val="009165F8"/>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9165F8"/>
    <w:rPr>
      <w:rFonts w:ascii="Lucida Grande" w:eastAsia="Times New Roman" w:hAnsi="Lucida Grande" w:cs="Times New Roman"/>
      <w:sz w:val="18"/>
      <w:szCs w:val="18"/>
      <w:lang w:eastAsia="de-DE"/>
    </w:rPr>
  </w:style>
  <w:style w:type="paragraph" w:styleId="Fuzeile">
    <w:name w:val="footer"/>
    <w:basedOn w:val="Standard"/>
    <w:link w:val="FuzeileZeichen"/>
    <w:uiPriority w:val="99"/>
    <w:semiHidden/>
    <w:unhideWhenUsed/>
    <w:rsid w:val="00A15BE5"/>
    <w:pPr>
      <w:tabs>
        <w:tab w:val="center" w:pos="4536"/>
        <w:tab w:val="right" w:pos="9072"/>
      </w:tabs>
    </w:pPr>
  </w:style>
  <w:style w:type="character" w:customStyle="1" w:styleId="FuzeileZeichen">
    <w:name w:val="Fußzeile Zeichen"/>
    <w:basedOn w:val="Absatzstandardschriftart"/>
    <w:link w:val="Fuzeile"/>
    <w:uiPriority w:val="99"/>
    <w:semiHidden/>
    <w:rsid w:val="00A15BE5"/>
    <w:rPr>
      <w:rFonts w:ascii="Times New Roman" w:eastAsia="Times New Roman" w:hAnsi="Times New Roman" w:cs="Times New Roman"/>
      <w:szCs w:val="20"/>
      <w:lang w:eastAsia="de-DE"/>
    </w:rPr>
  </w:style>
  <w:style w:type="paragraph" w:customStyle="1" w:styleId="Einzug1">
    <w:name w:val="Einzug 1"/>
    <w:basedOn w:val="Standard"/>
    <w:link w:val="Einzug1Zchn"/>
    <w:rsid w:val="00C27F65"/>
    <w:pPr>
      <w:keepLines/>
      <w:spacing w:line="300" w:lineRule="atLeast"/>
      <w:ind w:left="851"/>
    </w:pPr>
    <w:rPr>
      <w:rFonts w:ascii="Arial Narrow" w:hAnsi="Arial Narrow"/>
      <w:sz w:val="21"/>
      <w:lang w:val="de-CH" w:eastAsia="de-CH"/>
    </w:rPr>
  </w:style>
  <w:style w:type="character" w:customStyle="1" w:styleId="Einzug1Zchn">
    <w:name w:val="Einzug 1 Zchn"/>
    <w:link w:val="Einzug1"/>
    <w:rsid w:val="00C27F65"/>
    <w:rPr>
      <w:rFonts w:ascii="Arial Narrow" w:eastAsia="Times New Roman" w:hAnsi="Arial Narrow" w:cs="Times New Roman"/>
      <w:sz w:val="21"/>
      <w:szCs w:val="20"/>
      <w:lang w:val="de-CH" w:eastAsia="de-CH"/>
    </w:rPr>
  </w:style>
  <w:style w:type="paragraph" w:styleId="Textkrper3">
    <w:name w:val="Body Text 3"/>
    <w:basedOn w:val="Standard"/>
    <w:link w:val="Textkrper3Zeichen"/>
    <w:rsid w:val="00461B26"/>
    <w:pPr>
      <w:spacing w:after="120"/>
    </w:pPr>
    <w:rPr>
      <w:sz w:val="16"/>
      <w:szCs w:val="16"/>
    </w:rPr>
  </w:style>
  <w:style w:type="character" w:customStyle="1" w:styleId="Textkrper3Zeichen">
    <w:name w:val="Textkörper 3 Zeichen"/>
    <w:basedOn w:val="Absatzstandardschriftart"/>
    <w:link w:val="Textkrper3"/>
    <w:rsid w:val="00461B26"/>
    <w:rPr>
      <w:rFonts w:ascii="Times New Roman" w:eastAsia="Times New Roman" w:hAnsi="Times New Roman" w:cs="Times New Roman"/>
      <w:sz w:val="16"/>
      <w:szCs w:val="16"/>
      <w:lang w:eastAsia="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www.press-n-relations.ch" TargetMode="External"/><Relationship Id="rId6" Type="http://schemas.openxmlformats.org/officeDocument/2006/relationships/hyperlink" Target="http://www.fumgroup.ch" TargetMode="External"/><Relationship Id="rId7" Type="http://schemas.openxmlformats.org/officeDocument/2006/relationships/hyperlink" Target="http://www.soreco.ch" TargetMode="External"/><Relationship Id="rId8" Type="http://schemas.openxmlformats.org/officeDocument/2006/relationships/hyperlink" Target="mailto:mh@press-n-relations.ch"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892</Words>
  <Characters>5087</Characters>
  <Application>Microsoft Macintosh Word</Application>
  <DocSecurity>0</DocSecurity>
  <Lines>42</Lines>
  <Paragraphs>10</Paragraphs>
  <ScaleCrop>false</ScaleCrop>
  <Company>Press'n'Relations </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19</cp:revision>
  <dcterms:created xsi:type="dcterms:W3CDTF">2013-04-23T07:14:00Z</dcterms:created>
  <dcterms:modified xsi:type="dcterms:W3CDTF">2013-04-30T14:29:00Z</dcterms:modified>
</cp:coreProperties>
</file>