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0D1BEFE7" w:rsidR="003509E3" w:rsidRPr="006F5D81" w:rsidRDefault="0089166F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IBM nimmt FRITZ &amp; MA</w:t>
      </w:r>
      <w:r w:rsidR="0074113F">
        <w:rPr>
          <w:rFonts w:ascii="Arial" w:hAnsi="Arial"/>
          <w:b/>
          <w:color w:val="000000"/>
          <w:u w:val="single"/>
        </w:rPr>
        <w:t>CZ</w:t>
      </w:r>
      <w:r>
        <w:rPr>
          <w:rFonts w:ascii="Arial" w:hAnsi="Arial"/>
          <w:b/>
          <w:color w:val="000000"/>
          <w:u w:val="single"/>
        </w:rPr>
        <w:t>IOL in den Kreis der weltweit besten Partner auf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0BA6853E" w:rsidR="003509E3" w:rsidRPr="00E433C3" w:rsidRDefault="0089166F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proofErr w:type="spellStart"/>
      <w:r>
        <w:rPr>
          <w:rFonts w:ascii="Arial" w:hAnsi="Arial"/>
          <w:b/>
          <w:sz w:val="27"/>
          <w:szCs w:val="27"/>
          <w:lang w:val="en-GB"/>
        </w:rPr>
        <w:t>Erster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deutscher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r w:rsidR="00634005" w:rsidRPr="00634005">
        <w:rPr>
          <w:rFonts w:ascii="Arial" w:hAnsi="Arial"/>
          <w:b/>
          <w:sz w:val="27"/>
          <w:szCs w:val="27"/>
        </w:rPr>
        <w:t xml:space="preserve">akkreditierter </w:t>
      </w:r>
      <w:r>
        <w:rPr>
          <w:rFonts w:ascii="Arial" w:hAnsi="Arial"/>
          <w:b/>
          <w:sz w:val="27"/>
          <w:szCs w:val="27"/>
          <w:lang w:val="en-GB"/>
        </w:rPr>
        <w:t xml:space="preserve">BA Business Partner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für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IBM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Cognos</w:t>
      </w:r>
      <w:proofErr w:type="spellEnd"/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63B45F4A" w14:textId="1A1F889A" w:rsidR="00552C30" w:rsidRDefault="003509E3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1A6B87">
        <w:rPr>
          <w:rFonts w:ascii="Arial" w:hAnsi="Arial"/>
          <w:b/>
          <w:sz w:val="20"/>
        </w:rPr>
        <w:t>1</w:t>
      </w:r>
      <w:r w:rsidR="00B55806">
        <w:rPr>
          <w:rFonts w:ascii="Arial" w:hAnsi="Arial"/>
          <w:b/>
          <w:sz w:val="20"/>
        </w:rPr>
        <w:t xml:space="preserve">. </w:t>
      </w:r>
      <w:r w:rsidR="001A6B87">
        <w:rPr>
          <w:rFonts w:ascii="Arial" w:hAnsi="Arial"/>
          <w:b/>
          <w:sz w:val="20"/>
        </w:rPr>
        <w:t>Dez</w:t>
      </w:r>
      <w:bookmarkStart w:id="0" w:name="_GoBack"/>
      <w:bookmarkEnd w:id="0"/>
      <w:r w:rsidR="00B52E16">
        <w:rPr>
          <w:rFonts w:ascii="Arial" w:hAnsi="Arial"/>
          <w:b/>
          <w:sz w:val="20"/>
        </w:rPr>
        <w:t>ember</w:t>
      </w:r>
      <w:r w:rsidR="00B55806">
        <w:rPr>
          <w:rFonts w:ascii="Arial" w:hAnsi="Arial"/>
          <w:b/>
          <w:sz w:val="20"/>
        </w:rPr>
        <w:t xml:space="preserve">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89166F">
        <w:rPr>
          <w:rFonts w:ascii="Arial" w:hAnsi="Arial"/>
          <w:b/>
          <w:color w:val="000000"/>
          <w:sz w:val="20"/>
        </w:rPr>
        <w:t>FRITZ &amp; MA</w:t>
      </w:r>
      <w:r w:rsidR="0074113F">
        <w:rPr>
          <w:rFonts w:ascii="Arial" w:hAnsi="Arial"/>
          <w:b/>
          <w:color w:val="000000"/>
          <w:sz w:val="20"/>
        </w:rPr>
        <w:t>C</w:t>
      </w:r>
      <w:r w:rsidR="0089166F">
        <w:rPr>
          <w:rFonts w:ascii="Arial" w:hAnsi="Arial"/>
          <w:b/>
          <w:color w:val="000000"/>
          <w:sz w:val="20"/>
        </w:rPr>
        <w:t xml:space="preserve">ZIOL gehört </w:t>
      </w:r>
      <w:r w:rsidR="00765D46">
        <w:rPr>
          <w:rFonts w:ascii="Arial" w:hAnsi="Arial"/>
          <w:b/>
          <w:color w:val="000000"/>
          <w:sz w:val="20"/>
        </w:rPr>
        <w:t xml:space="preserve">jetzt </w:t>
      </w:r>
      <w:r w:rsidR="0089166F">
        <w:rPr>
          <w:rFonts w:ascii="Arial" w:hAnsi="Arial"/>
          <w:b/>
          <w:color w:val="000000"/>
          <w:sz w:val="20"/>
        </w:rPr>
        <w:t>zu den weltweit wichtigsten IBM Partner</w:t>
      </w:r>
      <w:r w:rsidR="0074113F">
        <w:rPr>
          <w:rFonts w:ascii="Arial" w:hAnsi="Arial"/>
          <w:b/>
          <w:color w:val="000000"/>
          <w:sz w:val="20"/>
        </w:rPr>
        <w:t>n</w:t>
      </w:r>
      <w:r w:rsidR="0089166F">
        <w:rPr>
          <w:rFonts w:ascii="Arial" w:hAnsi="Arial"/>
          <w:b/>
          <w:color w:val="000000"/>
          <w:sz w:val="20"/>
        </w:rPr>
        <w:t xml:space="preserve"> im Bereich Business </w:t>
      </w:r>
      <w:proofErr w:type="spellStart"/>
      <w:r w:rsidR="0089166F">
        <w:rPr>
          <w:rFonts w:ascii="Arial" w:hAnsi="Arial"/>
          <w:b/>
          <w:color w:val="000000"/>
          <w:sz w:val="20"/>
        </w:rPr>
        <w:t>Analytics</w:t>
      </w:r>
      <w:proofErr w:type="spellEnd"/>
      <w:r w:rsidR="0089166F">
        <w:rPr>
          <w:rFonts w:ascii="Arial" w:hAnsi="Arial"/>
          <w:b/>
          <w:color w:val="000000"/>
          <w:sz w:val="20"/>
        </w:rPr>
        <w:t xml:space="preserve"> (BA). Das </w:t>
      </w:r>
      <w:r w:rsidR="00765D46">
        <w:rPr>
          <w:rFonts w:ascii="Arial" w:hAnsi="Arial"/>
          <w:b/>
          <w:color w:val="000000"/>
          <w:sz w:val="20"/>
        </w:rPr>
        <w:t>belegt</w:t>
      </w:r>
      <w:r w:rsidR="0089166F">
        <w:rPr>
          <w:rFonts w:ascii="Arial" w:hAnsi="Arial"/>
          <w:b/>
          <w:color w:val="000000"/>
          <w:sz w:val="20"/>
        </w:rPr>
        <w:t xml:space="preserve"> die Akkredit</w:t>
      </w:r>
      <w:r w:rsidR="0074113F">
        <w:rPr>
          <w:rFonts w:ascii="Arial" w:hAnsi="Arial"/>
          <w:b/>
          <w:color w:val="000000"/>
          <w:sz w:val="20"/>
        </w:rPr>
        <w:t xml:space="preserve">ierung als BA Business Partner </w:t>
      </w:r>
      <w:r w:rsidR="0089166F">
        <w:rPr>
          <w:rFonts w:ascii="Arial" w:hAnsi="Arial"/>
          <w:b/>
          <w:color w:val="000000"/>
          <w:sz w:val="20"/>
        </w:rPr>
        <w:t xml:space="preserve">für IBM </w:t>
      </w:r>
      <w:proofErr w:type="spellStart"/>
      <w:r w:rsidR="0089166F">
        <w:rPr>
          <w:rFonts w:ascii="Arial" w:hAnsi="Arial"/>
          <w:b/>
          <w:color w:val="000000"/>
          <w:sz w:val="20"/>
        </w:rPr>
        <w:t>Cognos</w:t>
      </w:r>
      <w:proofErr w:type="spellEnd"/>
      <w:r w:rsidR="0089166F">
        <w:rPr>
          <w:rFonts w:ascii="Arial" w:hAnsi="Arial"/>
          <w:b/>
          <w:color w:val="000000"/>
          <w:sz w:val="20"/>
        </w:rPr>
        <w:t xml:space="preserve">, die </w:t>
      </w:r>
      <w:r w:rsidR="009E74CD">
        <w:rPr>
          <w:rFonts w:ascii="Arial" w:hAnsi="Arial"/>
          <w:b/>
          <w:color w:val="000000"/>
          <w:sz w:val="20"/>
        </w:rPr>
        <w:t xml:space="preserve">FRITZ &amp; MACZIOL </w:t>
      </w:r>
      <w:r w:rsidR="0074113F">
        <w:rPr>
          <w:rFonts w:ascii="Arial" w:hAnsi="Arial"/>
          <w:b/>
          <w:color w:val="000000"/>
          <w:sz w:val="20"/>
        </w:rPr>
        <w:t xml:space="preserve">im November 2015 </w:t>
      </w:r>
      <w:r w:rsidR="0089166F">
        <w:rPr>
          <w:rFonts w:ascii="Arial" w:hAnsi="Arial"/>
          <w:b/>
          <w:color w:val="000000"/>
          <w:sz w:val="20"/>
        </w:rPr>
        <w:t>als erste</w:t>
      </w:r>
      <w:r w:rsidR="00765D46">
        <w:rPr>
          <w:rFonts w:ascii="Arial" w:hAnsi="Arial"/>
          <w:b/>
          <w:color w:val="000000"/>
          <w:sz w:val="20"/>
        </w:rPr>
        <w:t>s</w:t>
      </w:r>
      <w:r w:rsidR="0089166F">
        <w:rPr>
          <w:rFonts w:ascii="Arial" w:hAnsi="Arial"/>
          <w:b/>
          <w:color w:val="000000"/>
          <w:sz w:val="20"/>
        </w:rPr>
        <w:t xml:space="preserve"> Unternehmen in Deutschland e</w:t>
      </w:r>
      <w:r w:rsidR="0089166F">
        <w:rPr>
          <w:rFonts w:ascii="Arial" w:hAnsi="Arial"/>
          <w:b/>
          <w:color w:val="000000"/>
          <w:sz w:val="20"/>
        </w:rPr>
        <w:t>r</w:t>
      </w:r>
      <w:r w:rsidR="0089166F">
        <w:rPr>
          <w:rFonts w:ascii="Arial" w:hAnsi="Arial"/>
          <w:b/>
          <w:color w:val="000000"/>
          <w:sz w:val="20"/>
        </w:rPr>
        <w:t xml:space="preserve">halten hat. Voraussetzung </w:t>
      </w:r>
      <w:r w:rsidR="0074113F">
        <w:rPr>
          <w:rFonts w:ascii="Arial" w:hAnsi="Arial"/>
          <w:b/>
          <w:color w:val="000000"/>
          <w:sz w:val="20"/>
        </w:rPr>
        <w:t>da</w:t>
      </w:r>
      <w:r w:rsidR="0089166F">
        <w:rPr>
          <w:rFonts w:ascii="Arial" w:hAnsi="Arial"/>
          <w:b/>
          <w:color w:val="000000"/>
          <w:sz w:val="20"/>
        </w:rPr>
        <w:t xml:space="preserve">für </w:t>
      </w:r>
      <w:r w:rsidR="0074113F">
        <w:rPr>
          <w:rFonts w:ascii="Arial" w:hAnsi="Arial"/>
          <w:b/>
          <w:color w:val="000000"/>
          <w:sz w:val="20"/>
        </w:rPr>
        <w:t>war</w:t>
      </w:r>
      <w:r w:rsidR="0089166F">
        <w:rPr>
          <w:rFonts w:ascii="Arial" w:hAnsi="Arial"/>
          <w:b/>
          <w:color w:val="000000"/>
          <w:sz w:val="20"/>
        </w:rPr>
        <w:t xml:space="preserve"> nicht nur der Nachweis, dass </w:t>
      </w:r>
      <w:r w:rsidR="00765D46">
        <w:rPr>
          <w:rFonts w:ascii="Arial" w:hAnsi="Arial"/>
          <w:b/>
          <w:color w:val="000000"/>
          <w:sz w:val="20"/>
        </w:rPr>
        <w:t>der Partner</w:t>
      </w:r>
      <w:r w:rsidR="0089166F">
        <w:rPr>
          <w:rFonts w:ascii="Arial" w:hAnsi="Arial"/>
          <w:b/>
          <w:color w:val="000000"/>
          <w:sz w:val="20"/>
        </w:rPr>
        <w:t xml:space="preserve"> über </w:t>
      </w:r>
      <w:r w:rsidR="003A7E2F">
        <w:rPr>
          <w:rFonts w:ascii="Arial" w:hAnsi="Arial"/>
          <w:b/>
          <w:color w:val="000000"/>
          <w:sz w:val="20"/>
        </w:rPr>
        <w:t>Mitarbeiter mit dem entsprechenden</w:t>
      </w:r>
      <w:r w:rsidR="0089166F">
        <w:rPr>
          <w:rFonts w:ascii="Arial" w:hAnsi="Arial"/>
          <w:b/>
          <w:color w:val="000000"/>
          <w:sz w:val="20"/>
        </w:rPr>
        <w:t xml:space="preserve"> Know-how verfügt. Es müssen auch erfolgreiche Projekte vorgewiesen werden können. Für </w:t>
      </w:r>
      <w:r w:rsidR="00765D46">
        <w:rPr>
          <w:rFonts w:ascii="Arial" w:hAnsi="Arial"/>
          <w:b/>
          <w:color w:val="000000"/>
          <w:sz w:val="20"/>
        </w:rPr>
        <w:t>das jetzige</w:t>
      </w:r>
      <w:r w:rsidR="0089166F">
        <w:rPr>
          <w:rFonts w:ascii="Arial" w:hAnsi="Arial"/>
          <w:b/>
          <w:color w:val="000000"/>
          <w:sz w:val="20"/>
        </w:rPr>
        <w:t xml:space="preserve"> Zertifikat wurde dazu</w:t>
      </w:r>
      <w:r w:rsidR="0074113F">
        <w:rPr>
          <w:rFonts w:ascii="Arial" w:hAnsi="Arial"/>
          <w:b/>
          <w:color w:val="000000"/>
          <w:sz w:val="20"/>
        </w:rPr>
        <w:t xml:space="preserve"> die erfolgreiche Einführung</w:t>
      </w:r>
      <w:r w:rsidR="0089166F">
        <w:rPr>
          <w:rFonts w:ascii="Arial" w:hAnsi="Arial"/>
          <w:b/>
          <w:color w:val="000000"/>
          <w:sz w:val="20"/>
        </w:rPr>
        <w:t xml:space="preserve"> </w:t>
      </w:r>
      <w:r w:rsidR="00634005">
        <w:rPr>
          <w:rFonts w:ascii="Arial" w:hAnsi="Arial"/>
          <w:b/>
          <w:color w:val="000000"/>
          <w:sz w:val="20"/>
        </w:rPr>
        <w:t xml:space="preserve">von IBM </w:t>
      </w:r>
      <w:proofErr w:type="spellStart"/>
      <w:r w:rsidR="00634005">
        <w:rPr>
          <w:rFonts w:ascii="Arial" w:hAnsi="Arial"/>
          <w:b/>
          <w:color w:val="000000"/>
          <w:sz w:val="20"/>
        </w:rPr>
        <w:t>Co</w:t>
      </w:r>
      <w:r w:rsidR="0074113F">
        <w:rPr>
          <w:rFonts w:ascii="Arial" w:hAnsi="Arial"/>
          <w:b/>
          <w:color w:val="000000"/>
          <w:sz w:val="20"/>
        </w:rPr>
        <w:t>gnos</w:t>
      </w:r>
      <w:proofErr w:type="spellEnd"/>
      <w:r w:rsidR="0074113F">
        <w:rPr>
          <w:rFonts w:ascii="Arial" w:hAnsi="Arial"/>
          <w:b/>
          <w:color w:val="000000"/>
          <w:sz w:val="20"/>
        </w:rPr>
        <w:t xml:space="preserve"> und dem eigenen Analyse-Werkzeug STAS </w:t>
      </w:r>
      <w:proofErr w:type="spellStart"/>
      <w:r w:rsidR="0074113F">
        <w:rPr>
          <w:rFonts w:ascii="Arial" w:hAnsi="Arial"/>
          <w:b/>
          <w:color w:val="000000"/>
          <w:sz w:val="20"/>
        </w:rPr>
        <w:t>Control</w:t>
      </w:r>
      <w:proofErr w:type="spellEnd"/>
      <w:r w:rsidR="0074113F">
        <w:rPr>
          <w:rFonts w:ascii="Arial" w:hAnsi="Arial"/>
          <w:b/>
          <w:color w:val="000000"/>
          <w:sz w:val="20"/>
        </w:rPr>
        <w:t xml:space="preserve"> bei</w:t>
      </w:r>
      <w:r w:rsidR="0089166F">
        <w:rPr>
          <w:rFonts w:ascii="Arial" w:hAnsi="Arial"/>
          <w:b/>
          <w:color w:val="000000"/>
          <w:sz w:val="20"/>
        </w:rPr>
        <w:t xml:space="preserve"> der Karl Marbach GmbH &amp; Co. KG herangezogen. Der </w:t>
      </w:r>
      <w:r w:rsidR="00765D46">
        <w:rPr>
          <w:rFonts w:ascii="Arial" w:hAnsi="Arial"/>
          <w:b/>
          <w:color w:val="000000"/>
          <w:sz w:val="20"/>
        </w:rPr>
        <w:t>damit erreichte</w:t>
      </w:r>
      <w:r w:rsidR="0089166F">
        <w:rPr>
          <w:rFonts w:ascii="Arial" w:hAnsi="Arial"/>
          <w:b/>
          <w:color w:val="000000"/>
          <w:sz w:val="20"/>
        </w:rPr>
        <w:t xml:space="preserve"> Bronze-Status soll schon bald in einen Gold-Status </w:t>
      </w:r>
      <w:r w:rsidR="00765D46">
        <w:rPr>
          <w:rFonts w:ascii="Arial" w:hAnsi="Arial"/>
          <w:b/>
          <w:color w:val="000000"/>
          <w:sz w:val="20"/>
        </w:rPr>
        <w:t>umgewandelt</w:t>
      </w:r>
      <w:r w:rsidR="0089166F">
        <w:rPr>
          <w:rFonts w:ascii="Arial" w:hAnsi="Arial"/>
          <w:b/>
          <w:color w:val="000000"/>
          <w:sz w:val="20"/>
        </w:rPr>
        <w:t xml:space="preserve"> werden.</w:t>
      </w:r>
      <w:r w:rsidR="00C061C9">
        <w:rPr>
          <w:rFonts w:ascii="Arial" w:hAnsi="Arial"/>
          <w:b/>
          <w:color w:val="000000"/>
          <w:sz w:val="20"/>
        </w:rPr>
        <w:t xml:space="preserve"> Die dazu erforde</w:t>
      </w:r>
      <w:r w:rsidR="00C061C9">
        <w:rPr>
          <w:rFonts w:ascii="Arial" w:hAnsi="Arial"/>
          <w:b/>
          <w:color w:val="000000"/>
          <w:sz w:val="20"/>
        </w:rPr>
        <w:t>r</w:t>
      </w:r>
      <w:r w:rsidR="00C061C9">
        <w:rPr>
          <w:rFonts w:ascii="Arial" w:hAnsi="Arial"/>
          <w:b/>
          <w:color w:val="000000"/>
          <w:sz w:val="20"/>
        </w:rPr>
        <w:t>liche Anzahl zertifizierter Mitarbeiter wird in den nächsten Wochen e</w:t>
      </w:r>
      <w:r w:rsidR="00C061C9">
        <w:rPr>
          <w:rFonts w:ascii="Arial" w:hAnsi="Arial"/>
          <w:b/>
          <w:color w:val="000000"/>
          <w:sz w:val="20"/>
        </w:rPr>
        <w:t>r</w:t>
      </w:r>
      <w:r w:rsidR="00C061C9">
        <w:rPr>
          <w:rFonts w:ascii="Arial" w:hAnsi="Arial"/>
          <w:b/>
          <w:color w:val="000000"/>
          <w:sz w:val="20"/>
        </w:rPr>
        <w:t xml:space="preserve">reicht. Und auch der Nachweis zweier weiterer erfolgreicher IBM </w:t>
      </w:r>
      <w:proofErr w:type="spellStart"/>
      <w:r w:rsidR="00C061C9">
        <w:rPr>
          <w:rFonts w:ascii="Arial" w:hAnsi="Arial"/>
          <w:b/>
          <w:color w:val="000000"/>
          <w:sz w:val="20"/>
        </w:rPr>
        <w:t>Cognos</w:t>
      </w:r>
      <w:proofErr w:type="spellEnd"/>
      <w:r w:rsidR="00C061C9">
        <w:rPr>
          <w:rFonts w:ascii="Arial" w:hAnsi="Arial"/>
          <w:b/>
          <w:color w:val="000000"/>
          <w:sz w:val="20"/>
        </w:rPr>
        <w:t>-Projekte ist jederzeit problemlos möglich</w:t>
      </w:r>
      <w:r w:rsidR="0009502B">
        <w:rPr>
          <w:rFonts w:ascii="Arial" w:hAnsi="Arial"/>
          <w:b/>
          <w:color w:val="000000"/>
          <w:sz w:val="20"/>
        </w:rPr>
        <w:t>, da FRITZ &amp; MACZIOL hier auf einen breiten Fundus zurückgreifen kann</w:t>
      </w:r>
      <w:r w:rsidR="00C061C9">
        <w:rPr>
          <w:rFonts w:ascii="Arial" w:hAnsi="Arial"/>
          <w:b/>
          <w:color w:val="000000"/>
          <w:sz w:val="20"/>
        </w:rPr>
        <w:t xml:space="preserve">. „Wir können </w:t>
      </w:r>
      <w:r w:rsidR="00634005" w:rsidRPr="00634005">
        <w:rPr>
          <w:rFonts w:ascii="Arial" w:hAnsi="Arial"/>
          <w:b/>
          <w:color w:val="000000"/>
          <w:sz w:val="20"/>
        </w:rPr>
        <w:t>inzwischen auf über 20 Jahre Erfahrung im BA-Bereich zurückgreifen und bieten hier u</w:t>
      </w:r>
      <w:r w:rsidR="00634005" w:rsidRPr="00634005">
        <w:rPr>
          <w:rFonts w:ascii="Arial" w:hAnsi="Arial"/>
          <w:b/>
          <w:color w:val="000000"/>
          <w:sz w:val="20"/>
        </w:rPr>
        <w:t>n</w:t>
      </w:r>
      <w:r w:rsidR="00634005" w:rsidRPr="00634005">
        <w:rPr>
          <w:rFonts w:ascii="Arial" w:hAnsi="Arial"/>
          <w:b/>
          <w:color w:val="000000"/>
          <w:sz w:val="20"/>
        </w:rPr>
        <w:t>seren Kunden mit Werkzeugen wie dem BA-Designer einen echten Meh</w:t>
      </w:r>
      <w:r w:rsidR="00634005" w:rsidRPr="00634005">
        <w:rPr>
          <w:rFonts w:ascii="Arial" w:hAnsi="Arial"/>
          <w:b/>
          <w:color w:val="000000"/>
          <w:sz w:val="20"/>
        </w:rPr>
        <w:t>r</w:t>
      </w:r>
      <w:r w:rsidR="00634005" w:rsidRPr="00634005">
        <w:rPr>
          <w:rFonts w:ascii="Arial" w:hAnsi="Arial"/>
          <w:b/>
          <w:color w:val="000000"/>
          <w:sz w:val="20"/>
        </w:rPr>
        <w:t>wert und eine schnellen Einstieg in den Ber</w:t>
      </w:r>
      <w:r w:rsidR="00634005">
        <w:rPr>
          <w:rFonts w:ascii="Arial" w:hAnsi="Arial"/>
          <w:b/>
          <w:color w:val="000000"/>
          <w:sz w:val="20"/>
        </w:rPr>
        <w:t>e</w:t>
      </w:r>
      <w:r w:rsidR="00634005" w:rsidRPr="00634005">
        <w:rPr>
          <w:rFonts w:ascii="Arial" w:hAnsi="Arial"/>
          <w:b/>
          <w:color w:val="000000"/>
          <w:sz w:val="20"/>
        </w:rPr>
        <w:t xml:space="preserve">ich Business </w:t>
      </w:r>
      <w:proofErr w:type="spellStart"/>
      <w:r w:rsidR="00634005" w:rsidRPr="00634005">
        <w:rPr>
          <w:rFonts w:ascii="Arial" w:hAnsi="Arial"/>
          <w:b/>
          <w:color w:val="000000"/>
          <w:sz w:val="20"/>
        </w:rPr>
        <w:t>Analytics</w:t>
      </w:r>
      <w:proofErr w:type="spellEnd"/>
      <w:r w:rsidR="00634005" w:rsidRPr="00634005">
        <w:rPr>
          <w:rFonts w:ascii="Arial" w:hAnsi="Arial"/>
          <w:b/>
          <w:color w:val="000000"/>
          <w:sz w:val="20"/>
        </w:rPr>
        <w:t>.</w:t>
      </w:r>
      <w:r w:rsidR="00C061C9">
        <w:rPr>
          <w:rFonts w:ascii="Arial" w:hAnsi="Arial"/>
          <w:b/>
          <w:color w:val="000000"/>
          <w:sz w:val="20"/>
        </w:rPr>
        <w:t xml:space="preserve"> Auch dies ist sicherlich ein Grund dafür, dass wir nun in die Riege der weltweit besten IBM-BA-Partner aufgenommen wurden“, freut sich Michael Bauer, </w:t>
      </w:r>
      <w:r w:rsidR="003A7E2F">
        <w:rPr>
          <w:rFonts w:ascii="Arial" w:hAnsi="Arial"/>
          <w:b/>
          <w:color w:val="000000"/>
          <w:sz w:val="20"/>
        </w:rPr>
        <w:t>Business Development Manager für Busin</w:t>
      </w:r>
      <w:r w:rsidR="0074113F">
        <w:rPr>
          <w:rFonts w:ascii="Arial" w:hAnsi="Arial"/>
          <w:b/>
          <w:color w:val="000000"/>
          <w:sz w:val="20"/>
        </w:rPr>
        <w:t>e</w:t>
      </w:r>
      <w:r w:rsidR="003A7E2F">
        <w:rPr>
          <w:rFonts w:ascii="Arial" w:hAnsi="Arial"/>
          <w:b/>
          <w:color w:val="000000"/>
          <w:sz w:val="20"/>
        </w:rPr>
        <w:t xml:space="preserve">ss </w:t>
      </w:r>
      <w:proofErr w:type="spellStart"/>
      <w:r w:rsidR="003A7E2F">
        <w:rPr>
          <w:rFonts w:ascii="Arial" w:hAnsi="Arial"/>
          <w:b/>
          <w:color w:val="000000"/>
          <w:sz w:val="20"/>
        </w:rPr>
        <w:t>Analytics</w:t>
      </w:r>
      <w:proofErr w:type="spellEnd"/>
      <w:r w:rsidR="003A7E2F">
        <w:rPr>
          <w:rFonts w:ascii="Arial" w:hAnsi="Arial"/>
          <w:b/>
          <w:color w:val="000000"/>
          <w:sz w:val="20"/>
        </w:rPr>
        <w:t xml:space="preserve"> bei FRITZ &amp; MACZIOL, über die Auszeichnung.</w:t>
      </w:r>
    </w:p>
    <w:p w14:paraId="4179B319" w14:textId="77777777" w:rsidR="0089166F" w:rsidRPr="0089166F" w:rsidRDefault="0089166F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73ECE83B" w14:textId="27528078" w:rsidR="003A7E2F" w:rsidRDefault="003A7E2F" w:rsidP="003A7E2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Bei der Karl Marbach GmbH &amp; Co.KG konnte FRITZ &amp; MACZIOL mit STAS CONTROL und IBM </w:t>
      </w:r>
      <w:proofErr w:type="spellStart"/>
      <w:r>
        <w:rPr>
          <w:rFonts w:ascii="Arial" w:hAnsi="Arial" w:cs="Arial"/>
          <w:sz w:val="20"/>
        </w:rPr>
        <w:t>Cognos</w:t>
      </w:r>
      <w:proofErr w:type="spellEnd"/>
      <w:r>
        <w:rPr>
          <w:rFonts w:ascii="Arial" w:hAnsi="Arial" w:cs="Arial"/>
          <w:sz w:val="20"/>
        </w:rPr>
        <w:t xml:space="preserve"> zu einer spürbaren Produktivitätssteigerung beitragen. Insgesamt wurden dazu bis heute vier </w:t>
      </w:r>
      <w:r w:rsidRPr="003A7E2F">
        <w:rPr>
          <w:rFonts w:ascii="Arial" w:hAnsi="Arial" w:cs="Arial"/>
          <w:sz w:val="20"/>
        </w:rPr>
        <w:t>Niederlassungen mit sechs G</w:t>
      </w:r>
      <w:r w:rsidRPr="003A7E2F">
        <w:rPr>
          <w:rFonts w:ascii="Arial" w:hAnsi="Arial" w:cs="Arial"/>
          <w:sz w:val="20"/>
        </w:rPr>
        <w:t>e</w:t>
      </w:r>
      <w:r w:rsidRPr="003A7E2F">
        <w:rPr>
          <w:rFonts w:ascii="Arial" w:hAnsi="Arial" w:cs="Arial"/>
          <w:sz w:val="20"/>
        </w:rPr>
        <w:t xml:space="preserve">schäftsbereichen an STAS CONTROL angebunden. Aus rund 100 Millionen Datensätzen werden </w:t>
      </w:r>
      <w:r>
        <w:rPr>
          <w:rFonts w:ascii="Arial" w:hAnsi="Arial" w:cs="Arial"/>
          <w:sz w:val="20"/>
        </w:rPr>
        <w:t xml:space="preserve">dabei </w:t>
      </w:r>
      <w:r w:rsidRPr="003A7E2F">
        <w:rPr>
          <w:rFonts w:ascii="Arial" w:hAnsi="Arial" w:cs="Arial"/>
          <w:sz w:val="20"/>
        </w:rPr>
        <w:t xml:space="preserve">3 Millionen herausgefiltert und verarbeitet – der gesamte Prozess dauert </w:t>
      </w:r>
      <w:r>
        <w:rPr>
          <w:rFonts w:ascii="Arial" w:hAnsi="Arial" w:cs="Arial"/>
          <w:sz w:val="20"/>
        </w:rPr>
        <w:t>etwa 1,5 Stunden. An</w:t>
      </w:r>
      <w:r w:rsidRPr="003A7E2F">
        <w:rPr>
          <w:rFonts w:ascii="Arial" w:hAnsi="Arial" w:cs="Arial"/>
          <w:sz w:val="20"/>
        </w:rPr>
        <w:t>schließend stehen dem Contro</w:t>
      </w:r>
      <w:r w:rsidRPr="003A7E2F">
        <w:rPr>
          <w:rFonts w:ascii="Arial" w:hAnsi="Arial" w:cs="Arial"/>
          <w:sz w:val="20"/>
        </w:rPr>
        <w:t>l</w:t>
      </w:r>
      <w:r w:rsidRPr="003A7E2F">
        <w:rPr>
          <w:rFonts w:ascii="Arial" w:hAnsi="Arial" w:cs="Arial"/>
          <w:sz w:val="20"/>
        </w:rPr>
        <w:t>ling und dem Optimierungsteam vortagesaktuelle Daten zur Verfügung</w:t>
      </w:r>
      <w:proofErr w:type="gramStart"/>
      <w:r w:rsidRPr="003A7E2F">
        <w:rPr>
          <w:rFonts w:ascii="Arial" w:hAnsi="Arial" w:cs="Arial"/>
          <w:sz w:val="20"/>
        </w:rPr>
        <w:t>, die</w:t>
      </w:r>
      <w:proofErr w:type="gramEnd"/>
      <w:r w:rsidRPr="003A7E2F">
        <w:rPr>
          <w:rFonts w:ascii="Arial" w:hAnsi="Arial" w:cs="Arial"/>
          <w:sz w:val="20"/>
        </w:rPr>
        <w:t xml:space="preserve"> sowohl für kurzfristige Maßnahmen</w:t>
      </w:r>
      <w:r w:rsidR="0074113F">
        <w:rPr>
          <w:rFonts w:ascii="Arial" w:hAnsi="Arial" w:cs="Arial"/>
          <w:sz w:val="20"/>
        </w:rPr>
        <w:t>,</w:t>
      </w:r>
      <w:r w:rsidRPr="003A7E2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beispielsweise</w:t>
      </w:r>
      <w:r w:rsidRPr="003A7E2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in der </w:t>
      </w:r>
      <w:r w:rsidRPr="003A7E2F">
        <w:rPr>
          <w:rFonts w:ascii="Arial" w:hAnsi="Arial" w:cs="Arial"/>
          <w:sz w:val="20"/>
        </w:rPr>
        <w:t>Personal- und Auf</w:t>
      </w:r>
      <w:r>
        <w:rPr>
          <w:rFonts w:ascii="Arial" w:hAnsi="Arial" w:cs="Arial"/>
          <w:sz w:val="20"/>
        </w:rPr>
        <w:t>trags</w:t>
      </w:r>
      <w:r w:rsidRPr="003A7E2F">
        <w:rPr>
          <w:rFonts w:ascii="Arial" w:hAnsi="Arial" w:cs="Arial"/>
          <w:sz w:val="20"/>
        </w:rPr>
        <w:t>disposition</w:t>
      </w:r>
      <w:r>
        <w:rPr>
          <w:rFonts w:ascii="Arial" w:hAnsi="Arial" w:cs="Arial"/>
          <w:sz w:val="20"/>
        </w:rPr>
        <w:t>, aber auch</w:t>
      </w:r>
      <w:r w:rsidRPr="003A7E2F">
        <w:rPr>
          <w:rFonts w:ascii="Arial" w:hAnsi="Arial" w:cs="Arial"/>
          <w:sz w:val="20"/>
        </w:rPr>
        <w:t xml:space="preserve"> zur mittelfristigen Veränderung der Abläufe hera</w:t>
      </w:r>
      <w:r w:rsidRPr="003A7E2F">
        <w:rPr>
          <w:rFonts w:ascii="Arial" w:hAnsi="Arial" w:cs="Arial"/>
          <w:sz w:val="20"/>
        </w:rPr>
        <w:t>n</w:t>
      </w:r>
      <w:r w:rsidRPr="003A7E2F">
        <w:rPr>
          <w:rFonts w:ascii="Arial" w:hAnsi="Arial" w:cs="Arial"/>
          <w:sz w:val="20"/>
        </w:rPr>
        <w:t xml:space="preserve">gezogen werden. </w:t>
      </w:r>
    </w:p>
    <w:p w14:paraId="7E38532A" w14:textId="77777777" w:rsidR="00765D46" w:rsidRPr="003A7E2F" w:rsidRDefault="00765D46" w:rsidP="003A7E2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40A23269" w14:textId="78BEC915" w:rsidR="008D220D" w:rsidRDefault="008D220D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0EACA9DA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3EC1926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231A4E1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6A9C38E" w14:textId="77777777" w:rsidR="002E6FAF" w:rsidRPr="00F727E1" w:rsidRDefault="002E6FA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026403A1" w14:textId="77777777" w:rsidR="009E74CD" w:rsidRPr="004F0233" w:rsidRDefault="009E74CD" w:rsidP="009E74CD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33E744E" w14:textId="51EBE7AB" w:rsidR="003509E3" w:rsidRPr="00F727E1" w:rsidRDefault="009E74CD" w:rsidP="009E74CD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(0) 731 /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FED5883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4E938D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83E536F" w14:textId="77777777" w:rsidR="00B52E16" w:rsidRPr="004E304C" w:rsidRDefault="00B52E16" w:rsidP="00B52E16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4E304C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5A13718F" w14:textId="77777777" w:rsidR="00B52E16" w:rsidRDefault="00B52E16" w:rsidP="00B52E16">
      <w:pPr>
        <w:rPr>
          <w:rFonts w:ascii="Arial" w:hAnsi="Arial" w:cs="Arial"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group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IT&amp;T AG. Mit mehr als 1.000 Mitarbeitern an 18 Standorten sowie sechs Servicestandorten weltweit erzielte die Unternehmensgruppe im Jahr 2013 einen Gesamtumsatz von knapp 400 Mio. Euro</w:t>
      </w:r>
      <w:proofErr w:type="gramStart"/>
      <w:r w:rsidRPr="004E304C">
        <w:rPr>
          <w:rFonts w:ascii="Arial" w:hAnsi="Arial" w:cs="Arial"/>
          <w:sz w:val="16"/>
          <w:szCs w:val="16"/>
        </w:rPr>
        <w:t>.</w:t>
      </w:r>
      <w:proofErr w:type="gramEnd"/>
    </w:p>
    <w:p w14:paraId="72F5D73B" w14:textId="77777777" w:rsidR="00B52E16" w:rsidRPr="004E304C" w:rsidRDefault="00B52E16" w:rsidP="00B52E16">
      <w:pPr>
        <w:rPr>
          <w:rFonts w:ascii="Arial" w:hAnsi="Arial" w:cs="Arial"/>
          <w:sz w:val="16"/>
          <w:szCs w:val="16"/>
        </w:rPr>
      </w:pPr>
    </w:p>
    <w:p w14:paraId="36F8698B" w14:textId="77777777" w:rsidR="00B52E16" w:rsidRPr="004E304C" w:rsidRDefault="00B52E16" w:rsidP="00B52E16">
      <w:pPr>
        <w:pStyle w:val="StandardWeb"/>
        <w:rPr>
          <w:rFonts w:ascii="Arial" w:hAnsi="Arial"/>
          <w:b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Servicebüros in verschiedenen Ländern weltweit positioniert. Gleichermaßen Spezialist wie Generalist bietet die Gruppe als Sy</w:t>
      </w:r>
      <w:r w:rsidRPr="004E304C">
        <w:rPr>
          <w:rFonts w:ascii="Arial" w:hAnsi="Arial" w:cs="Arial"/>
          <w:sz w:val="16"/>
          <w:szCs w:val="16"/>
        </w:rPr>
        <w:t>s</w:t>
      </w:r>
      <w:r w:rsidRPr="004E304C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E304C">
        <w:rPr>
          <w:rFonts w:ascii="Arial" w:hAnsi="Arial" w:cs="Arial"/>
          <w:sz w:val="16"/>
          <w:szCs w:val="16"/>
        </w:rPr>
        <w:t>n</w:t>
      </w:r>
      <w:r w:rsidRPr="004E304C">
        <w:rPr>
          <w:rFonts w:ascii="Arial" w:hAnsi="Arial" w:cs="Arial"/>
          <w:sz w:val="16"/>
          <w:szCs w:val="16"/>
        </w:rPr>
        <w:t>ten IT-Themen auf Basis neuester Technologien dieser Weltmarktführer sowie ergänzender Hersteller zur Verfügung.</w:t>
      </w:r>
    </w:p>
    <w:p w14:paraId="60B25DEF" w14:textId="6750223C" w:rsidR="00082226" w:rsidRPr="00082226" w:rsidRDefault="00082226" w:rsidP="00B52E16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D7449D" w:rsidRDefault="00D7449D">
      <w:r>
        <w:separator/>
      </w:r>
    </w:p>
  </w:endnote>
  <w:endnote w:type="continuationSeparator" w:id="0">
    <w:p w14:paraId="019AA5DF" w14:textId="77777777" w:rsidR="00D7449D" w:rsidRDefault="00D7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D7449D" w:rsidRDefault="00D7449D">
      <w:r>
        <w:separator/>
      </w:r>
    </w:p>
  </w:footnote>
  <w:footnote w:type="continuationSeparator" w:id="0">
    <w:p w14:paraId="5C03AE08" w14:textId="77777777" w:rsidR="00D7449D" w:rsidRDefault="00D744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D7449D" w:rsidRDefault="00D7449D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D7449D" w:rsidRDefault="00D7449D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D7449D" w:rsidRDefault="00D7449D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1A6B87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1A6B87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D7449D" w:rsidRDefault="00D7449D">
    <w:pPr>
      <w:pStyle w:val="Kopfzeile"/>
      <w:rPr>
        <w:sz w:val="20"/>
      </w:rPr>
    </w:pPr>
  </w:p>
  <w:p w14:paraId="4E112994" w14:textId="77777777" w:rsidR="00D7449D" w:rsidRDefault="00D7449D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9502B"/>
    <w:rsid w:val="000A16E0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3440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59C"/>
    <w:rsid w:val="00183EC3"/>
    <w:rsid w:val="00185C69"/>
    <w:rsid w:val="00190660"/>
    <w:rsid w:val="00193508"/>
    <w:rsid w:val="00196E6A"/>
    <w:rsid w:val="001A456B"/>
    <w:rsid w:val="001A5E62"/>
    <w:rsid w:val="001A6B87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36C4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1A4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27CB3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5C7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0CBD"/>
    <w:rsid w:val="003A639E"/>
    <w:rsid w:val="003A7E2F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378FF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1C56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866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07BE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07B79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005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1A96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113F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65D46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8626F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66F"/>
    <w:rsid w:val="00891A2E"/>
    <w:rsid w:val="00892052"/>
    <w:rsid w:val="008951C4"/>
    <w:rsid w:val="0089669B"/>
    <w:rsid w:val="00897049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E724B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3E43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5D9"/>
    <w:rsid w:val="009D5E0A"/>
    <w:rsid w:val="009E06DA"/>
    <w:rsid w:val="009E33AD"/>
    <w:rsid w:val="009E41A0"/>
    <w:rsid w:val="009E6112"/>
    <w:rsid w:val="009E65A1"/>
    <w:rsid w:val="009E74CD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27CF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2E16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1C9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160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4D4D"/>
    <w:rsid w:val="00D26F00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67A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7449D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27C0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524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77715F-E877-DF40-948E-1149ADD7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551</Words>
  <Characters>3472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4015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3</cp:revision>
  <cp:lastPrinted>2014-11-20T09:40:00Z</cp:lastPrinted>
  <dcterms:created xsi:type="dcterms:W3CDTF">2014-11-26T15:00:00Z</dcterms:created>
  <dcterms:modified xsi:type="dcterms:W3CDTF">2014-11-26T15:03:00Z</dcterms:modified>
</cp:coreProperties>
</file>