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3F2FBDCC" w:rsidR="003509E3" w:rsidRPr="006F5D81" w:rsidRDefault="00891A2E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FRITZ &amp; MACZIOL mit erstem </w:t>
      </w:r>
      <w:proofErr w:type="spellStart"/>
      <w:r>
        <w:rPr>
          <w:rFonts w:ascii="Arial" w:hAnsi="Arial"/>
          <w:b/>
          <w:color w:val="000000"/>
          <w:u w:val="single"/>
        </w:rPr>
        <w:t>Proof</w:t>
      </w:r>
      <w:proofErr w:type="spellEnd"/>
      <w:r>
        <w:rPr>
          <w:rFonts w:ascii="Arial" w:hAnsi="Arial"/>
          <w:b/>
          <w:color w:val="000000"/>
          <w:u w:val="single"/>
        </w:rPr>
        <w:t>-</w:t>
      </w:r>
      <w:proofErr w:type="spellStart"/>
      <w:r>
        <w:rPr>
          <w:rFonts w:ascii="Arial" w:hAnsi="Arial"/>
          <w:b/>
          <w:color w:val="000000"/>
          <w:u w:val="single"/>
        </w:rPr>
        <w:t>of</w:t>
      </w:r>
      <w:proofErr w:type="spellEnd"/>
      <w:r>
        <w:rPr>
          <w:rFonts w:ascii="Arial" w:hAnsi="Arial"/>
          <w:b/>
          <w:color w:val="000000"/>
          <w:u w:val="single"/>
        </w:rPr>
        <w:t>-</w:t>
      </w:r>
      <w:proofErr w:type="spellStart"/>
      <w:r w:rsidR="00FE6827">
        <w:rPr>
          <w:rFonts w:ascii="Arial" w:hAnsi="Arial"/>
          <w:b/>
          <w:color w:val="000000"/>
          <w:u w:val="single"/>
        </w:rPr>
        <w:t>C</w:t>
      </w:r>
      <w:r>
        <w:rPr>
          <w:rFonts w:ascii="Arial" w:hAnsi="Arial"/>
          <w:b/>
          <w:color w:val="000000"/>
          <w:u w:val="single"/>
        </w:rPr>
        <w:t>on</w:t>
      </w:r>
      <w:r w:rsidR="00FE6827">
        <w:rPr>
          <w:rFonts w:ascii="Arial" w:hAnsi="Arial"/>
          <w:b/>
          <w:color w:val="000000"/>
          <w:u w:val="single"/>
        </w:rPr>
        <w:t>c</w:t>
      </w:r>
      <w:r>
        <w:rPr>
          <w:rFonts w:ascii="Arial" w:hAnsi="Arial"/>
          <w:b/>
          <w:color w:val="000000"/>
          <w:u w:val="single"/>
        </w:rPr>
        <w:t>ept</w:t>
      </w:r>
      <w:proofErr w:type="spellEnd"/>
      <w:r>
        <w:rPr>
          <w:rFonts w:ascii="Arial" w:hAnsi="Arial"/>
          <w:b/>
          <w:color w:val="000000"/>
          <w:u w:val="single"/>
        </w:rPr>
        <w:t>-Paket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54E1B2E8" w:rsidR="003509E3" w:rsidRPr="00E433C3" w:rsidRDefault="00D032B7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>
        <w:rPr>
          <w:rFonts w:ascii="Arial" w:hAnsi="Arial"/>
          <w:b/>
          <w:sz w:val="27"/>
          <w:szCs w:val="27"/>
          <w:lang w:val="en-GB"/>
        </w:rPr>
        <w:t>Software D</w:t>
      </w:r>
      <w:r w:rsidR="00891A2E">
        <w:rPr>
          <w:rFonts w:ascii="Arial" w:hAnsi="Arial"/>
          <w:b/>
          <w:sz w:val="27"/>
          <w:szCs w:val="27"/>
          <w:lang w:val="en-GB"/>
        </w:rPr>
        <w:t xml:space="preserve">efined Storage </w:t>
      </w:r>
      <w:proofErr w:type="spellStart"/>
      <w:r w:rsidR="00891A2E">
        <w:rPr>
          <w:rFonts w:ascii="Arial" w:hAnsi="Arial"/>
          <w:b/>
          <w:sz w:val="27"/>
          <w:szCs w:val="27"/>
          <w:lang w:val="en-GB"/>
        </w:rPr>
        <w:t>mit</w:t>
      </w:r>
      <w:proofErr w:type="spellEnd"/>
      <w:r w:rsidR="00891A2E">
        <w:rPr>
          <w:rFonts w:ascii="Arial" w:hAnsi="Arial"/>
          <w:b/>
          <w:sz w:val="27"/>
          <w:szCs w:val="27"/>
          <w:lang w:val="en-GB"/>
        </w:rPr>
        <w:t xml:space="preserve"> EMC </w:t>
      </w:r>
      <w:proofErr w:type="spellStart"/>
      <w:r w:rsidR="00891A2E">
        <w:rPr>
          <w:rFonts w:ascii="Arial" w:hAnsi="Arial"/>
          <w:b/>
          <w:sz w:val="27"/>
          <w:szCs w:val="27"/>
          <w:lang w:val="en-GB"/>
        </w:rPr>
        <w:t>ViPR</w:t>
      </w:r>
      <w:proofErr w:type="spellEnd"/>
      <w:r w:rsidR="00891A2E">
        <w:rPr>
          <w:rFonts w:ascii="Arial" w:hAnsi="Arial"/>
          <w:b/>
          <w:sz w:val="27"/>
          <w:szCs w:val="27"/>
          <w:lang w:val="en-GB"/>
        </w:rPr>
        <w:t xml:space="preserve">: </w:t>
      </w:r>
      <w:proofErr w:type="spellStart"/>
      <w:r w:rsidR="00891A2E">
        <w:rPr>
          <w:rFonts w:ascii="Arial" w:hAnsi="Arial"/>
          <w:b/>
          <w:sz w:val="27"/>
          <w:szCs w:val="27"/>
          <w:lang w:val="en-GB"/>
        </w:rPr>
        <w:t>Lohnt</w:t>
      </w:r>
      <w:proofErr w:type="spellEnd"/>
      <w:r w:rsidR="00891A2E"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 w:rsidR="00891A2E">
        <w:rPr>
          <w:rFonts w:ascii="Arial" w:hAnsi="Arial"/>
          <w:b/>
          <w:sz w:val="27"/>
          <w:szCs w:val="27"/>
          <w:lang w:val="en-GB"/>
        </w:rPr>
        <w:t>sich</w:t>
      </w:r>
      <w:proofErr w:type="spellEnd"/>
      <w:r w:rsidR="00891A2E">
        <w:rPr>
          <w:rFonts w:ascii="Arial" w:hAnsi="Arial"/>
          <w:b/>
          <w:sz w:val="27"/>
          <w:szCs w:val="27"/>
          <w:lang w:val="en-GB"/>
        </w:rPr>
        <w:t xml:space="preserve"> der </w:t>
      </w:r>
      <w:proofErr w:type="spellStart"/>
      <w:r w:rsidR="00891A2E">
        <w:rPr>
          <w:rFonts w:ascii="Arial" w:hAnsi="Arial"/>
          <w:b/>
          <w:sz w:val="27"/>
          <w:szCs w:val="27"/>
          <w:lang w:val="en-GB"/>
        </w:rPr>
        <w:t>Einstieg</w:t>
      </w:r>
      <w:proofErr w:type="spellEnd"/>
      <w:r w:rsidR="00891A2E">
        <w:rPr>
          <w:rFonts w:ascii="Arial" w:hAnsi="Arial"/>
          <w:b/>
          <w:sz w:val="27"/>
          <w:szCs w:val="27"/>
          <w:lang w:val="en-GB"/>
        </w:rPr>
        <w:t>?</w:t>
      </w:r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63B45F4A" w14:textId="516E9ABF" w:rsidR="00552C30" w:rsidRDefault="003509E3" w:rsidP="005626FF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937419">
        <w:rPr>
          <w:rFonts w:ascii="Arial" w:hAnsi="Arial"/>
          <w:b/>
          <w:sz w:val="20"/>
        </w:rPr>
        <w:t>1</w:t>
      </w:r>
      <w:r w:rsidR="00B55806">
        <w:rPr>
          <w:rFonts w:ascii="Arial" w:hAnsi="Arial"/>
          <w:b/>
          <w:sz w:val="20"/>
        </w:rPr>
        <w:t xml:space="preserve">. </w:t>
      </w:r>
      <w:r w:rsidR="00937419">
        <w:rPr>
          <w:rFonts w:ascii="Arial" w:hAnsi="Arial"/>
          <w:b/>
          <w:sz w:val="20"/>
        </w:rPr>
        <w:t>September</w:t>
      </w:r>
      <w:r w:rsidR="00B55806">
        <w:rPr>
          <w:rFonts w:ascii="Arial" w:hAnsi="Arial"/>
          <w:b/>
          <w:sz w:val="20"/>
        </w:rPr>
        <w:t xml:space="preserve"> 2014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891A2E">
        <w:rPr>
          <w:rFonts w:ascii="Arial" w:hAnsi="Arial"/>
          <w:b/>
          <w:color w:val="000000"/>
          <w:sz w:val="20"/>
        </w:rPr>
        <w:t>Als einer der ersten EMC-Partner hat FRITZ &amp; MACZIOL in seinem Offenbacher Rechenzentrum jetzt ein eigenes Solut</w:t>
      </w:r>
      <w:r w:rsidR="00891A2E">
        <w:rPr>
          <w:rFonts w:ascii="Arial" w:hAnsi="Arial"/>
          <w:b/>
          <w:color w:val="000000"/>
          <w:sz w:val="20"/>
        </w:rPr>
        <w:t>i</w:t>
      </w:r>
      <w:r w:rsidR="00891A2E">
        <w:rPr>
          <w:rFonts w:ascii="Arial" w:hAnsi="Arial"/>
          <w:b/>
          <w:color w:val="000000"/>
          <w:sz w:val="20"/>
        </w:rPr>
        <w:t>on Center für die neuen Software</w:t>
      </w:r>
      <w:r w:rsidR="00D032B7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D032B7">
        <w:rPr>
          <w:rFonts w:ascii="Arial" w:hAnsi="Arial"/>
          <w:b/>
          <w:color w:val="000000"/>
          <w:sz w:val="20"/>
        </w:rPr>
        <w:t>D</w:t>
      </w:r>
      <w:r w:rsidR="00891A2E">
        <w:rPr>
          <w:rFonts w:ascii="Arial" w:hAnsi="Arial"/>
          <w:b/>
          <w:color w:val="000000"/>
          <w:sz w:val="20"/>
        </w:rPr>
        <w:t>efined</w:t>
      </w:r>
      <w:proofErr w:type="spellEnd"/>
      <w:r w:rsidR="00891A2E">
        <w:rPr>
          <w:rFonts w:ascii="Arial" w:hAnsi="Arial"/>
          <w:b/>
          <w:color w:val="000000"/>
          <w:sz w:val="20"/>
        </w:rPr>
        <w:t xml:space="preserve"> Storage-Lösung </w:t>
      </w:r>
      <w:proofErr w:type="spellStart"/>
      <w:r w:rsidR="00891A2E">
        <w:rPr>
          <w:rFonts w:ascii="Arial" w:hAnsi="Arial"/>
          <w:b/>
          <w:color w:val="000000"/>
          <w:sz w:val="20"/>
        </w:rPr>
        <w:t>ViPR</w:t>
      </w:r>
      <w:proofErr w:type="spellEnd"/>
      <w:r w:rsidR="00891A2E">
        <w:rPr>
          <w:rFonts w:ascii="Arial" w:hAnsi="Arial"/>
          <w:b/>
          <w:color w:val="000000"/>
          <w:sz w:val="20"/>
        </w:rPr>
        <w:t xml:space="preserve"> </w:t>
      </w:r>
      <w:r w:rsidR="00D032B7" w:rsidRPr="00D032B7">
        <w:rPr>
          <w:rFonts w:ascii="Arial" w:hAnsi="Arial"/>
          <w:b/>
          <w:bCs/>
          <w:color w:val="000000"/>
          <w:sz w:val="20"/>
        </w:rPr>
        <w:t xml:space="preserve">sowie die Storage </w:t>
      </w:r>
      <w:proofErr w:type="spellStart"/>
      <w:r w:rsidR="00D032B7" w:rsidRPr="00D032B7">
        <w:rPr>
          <w:rFonts w:ascii="Arial" w:hAnsi="Arial"/>
          <w:b/>
          <w:bCs/>
          <w:color w:val="000000"/>
          <w:sz w:val="20"/>
        </w:rPr>
        <w:t>Resource</w:t>
      </w:r>
      <w:proofErr w:type="spellEnd"/>
      <w:r w:rsidR="00D032B7" w:rsidRPr="00D032B7">
        <w:rPr>
          <w:rFonts w:ascii="Arial" w:hAnsi="Arial"/>
          <w:b/>
          <w:bCs/>
          <w:color w:val="000000"/>
          <w:sz w:val="20"/>
        </w:rPr>
        <w:t xml:space="preserve"> Management Suite (SRM) zu Demonstrationszwecken implementiert</w:t>
      </w:r>
      <w:r w:rsidR="00891A2E">
        <w:rPr>
          <w:rFonts w:ascii="Arial" w:hAnsi="Arial"/>
          <w:b/>
          <w:color w:val="000000"/>
          <w:sz w:val="20"/>
        </w:rPr>
        <w:t>. Für Anwender, die wissen wollen, ob sich der Einstieg in das Thema lohnt und welche Investitionen dafür nötig sind, bietet FRITZ &amp; MACZIOL ein standardisiertes „</w:t>
      </w:r>
      <w:proofErr w:type="spellStart"/>
      <w:r w:rsidR="00891A2E">
        <w:rPr>
          <w:rFonts w:ascii="Arial" w:hAnsi="Arial"/>
          <w:b/>
          <w:color w:val="000000"/>
          <w:sz w:val="20"/>
        </w:rPr>
        <w:t>Proof-of-Concept</w:t>
      </w:r>
      <w:proofErr w:type="spellEnd"/>
      <w:r w:rsidR="00891A2E">
        <w:rPr>
          <w:rFonts w:ascii="Arial" w:hAnsi="Arial"/>
          <w:b/>
          <w:color w:val="000000"/>
          <w:sz w:val="20"/>
        </w:rPr>
        <w:t xml:space="preserve"> (</w:t>
      </w:r>
      <w:proofErr w:type="spellStart"/>
      <w:r w:rsidR="00891A2E">
        <w:rPr>
          <w:rFonts w:ascii="Arial" w:hAnsi="Arial"/>
          <w:b/>
          <w:color w:val="000000"/>
          <w:sz w:val="20"/>
        </w:rPr>
        <w:t>PoC</w:t>
      </w:r>
      <w:proofErr w:type="spellEnd"/>
      <w:r w:rsidR="00891A2E">
        <w:rPr>
          <w:rFonts w:ascii="Arial" w:hAnsi="Arial"/>
          <w:b/>
          <w:color w:val="000000"/>
          <w:sz w:val="20"/>
        </w:rPr>
        <w:t>)-Paket“</w:t>
      </w:r>
      <w:r w:rsidR="00336F5E">
        <w:rPr>
          <w:rFonts w:ascii="Arial" w:hAnsi="Arial"/>
          <w:b/>
          <w:color w:val="000000"/>
          <w:sz w:val="20"/>
        </w:rPr>
        <w:t>.</w:t>
      </w:r>
      <w:r w:rsidR="00891A2E">
        <w:rPr>
          <w:rFonts w:ascii="Arial" w:hAnsi="Arial"/>
          <w:b/>
          <w:color w:val="000000"/>
          <w:sz w:val="20"/>
        </w:rPr>
        <w:t xml:space="preserve"> Zielgruppe sind Unternehmen mit großen oder sehr heterogenen Storage-Landschaften und einem entsprechend hohen Administrationsaufwand. Sie können mit Hilfe der neuen Software</w:t>
      </w:r>
      <w:r w:rsidR="00D032B7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D032B7">
        <w:rPr>
          <w:rFonts w:ascii="Arial" w:hAnsi="Arial"/>
          <w:b/>
          <w:color w:val="000000"/>
          <w:sz w:val="20"/>
        </w:rPr>
        <w:t>D</w:t>
      </w:r>
      <w:r w:rsidR="00891A2E">
        <w:rPr>
          <w:rFonts w:ascii="Arial" w:hAnsi="Arial"/>
          <w:b/>
          <w:color w:val="000000"/>
          <w:sz w:val="20"/>
        </w:rPr>
        <w:t>efined</w:t>
      </w:r>
      <w:proofErr w:type="spellEnd"/>
      <w:r w:rsidR="00891A2E">
        <w:rPr>
          <w:rFonts w:ascii="Arial" w:hAnsi="Arial"/>
          <w:b/>
          <w:color w:val="000000"/>
          <w:sz w:val="20"/>
        </w:rPr>
        <w:t xml:space="preserve"> Storage-Lösungen viele </w:t>
      </w:r>
      <w:r w:rsidR="00D032B7" w:rsidRPr="00D032B7">
        <w:rPr>
          <w:rFonts w:ascii="Arial" w:hAnsi="Arial"/>
          <w:b/>
          <w:bCs/>
          <w:color w:val="000000"/>
          <w:sz w:val="20"/>
        </w:rPr>
        <w:t xml:space="preserve">Bereitstellungsprozesse automatisieren, ein </w:t>
      </w:r>
      <w:proofErr w:type="spellStart"/>
      <w:r w:rsidR="00D032B7" w:rsidRPr="00D032B7">
        <w:rPr>
          <w:rFonts w:ascii="Arial" w:hAnsi="Arial"/>
          <w:b/>
          <w:bCs/>
          <w:color w:val="000000"/>
          <w:sz w:val="20"/>
        </w:rPr>
        <w:t>Self</w:t>
      </w:r>
      <w:proofErr w:type="spellEnd"/>
      <w:r w:rsidR="00D032B7" w:rsidRPr="00D032B7">
        <w:rPr>
          <w:rFonts w:ascii="Arial" w:hAnsi="Arial"/>
          <w:b/>
          <w:bCs/>
          <w:color w:val="000000"/>
          <w:sz w:val="20"/>
        </w:rPr>
        <w:t>-Service-Portal für die Anwender aufbauen und die Storage-Nutzung transparent auswert</w:t>
      </w:r>
      <w:r w:rsidR="00D032B7">
        <w:rPr>
          <w:rFonts w:ascii="Arial" w:hAnsi="Arial"/>
          <w:b/>
          <w:bCs/>
          <w:color w:val="000000"/>
          <w:sz w:val="20"/>
        </w:rPr>
        <w:t>en</w:t>
      </w:r>
      <w:r w:rsidR="005626FF">
        <w:rPr>
          <w:rFonts w:ascii="Arial" w:hAnsi="Arial"/>
          <w:b/>
          <w:color w:val="000000"/>
          <w:sz w:val="20"/>
        </w:rPr>
        <w:t xml:space="preserve">. </w:t>
      </w:r>
      <w:r w:rsidR="00891A2E">
        <w:rPr>
          <w:rFonts w:ascii="Arial" w:hAnsi="Arial"/>
          <w:b/>
          <w:color w:val="000000"/>
          <w:sz w:val="20"/>
        </w:rPr>
        <w:t>Software-</w:t>
      </w:r>
      <w:proofErr w:type="spellStart"/>
      <w:r w:rsidR="00891A2E">
        <w:rPr>
          <w:rFonts w:ascii="Arial" w:hAnsi="Arial"/>
          <w:b/>
          <w:color w:val="000000"/>
          <w:sz w:val="20"/>
        </w:rPr>
        <w:t>defined</w:t>
      </w:r>
      <w:proofErr w:type="spellEnd"/>
      <w:r w:rsidR="00891A2E">
        <w:rPr>
          <w:rFonts w:ascii="Arial" w:hAnsi="Arial"/>
          <w:b/>
          <w:color w:val="000000"/>
          <w:sz w:val="20"/>
        </w:rPr>
        <w:t xml:space="preserve"> Storage ist der nächste große Schritt, den viele Unte</w:t>
      </w:r>
      <w:r w:rsidR="00891A2E">
        <w:rPr>
          <w:rFonts w:ascii="Arial" w:hAnsi="Arial"/>
          <w:b/>
          <w:color w:val="000000"/>
          <w:sz w:val="20"/>
        </w:rPr>
        <w:t>r</w:t>
      </w:r>
      <w:r w:rsidR="00891A2E">
        <w:rPr>
          <w:rFonts w:ascii="Arial" w:hAnsi="Arial"/>
          <w:b/>
          <w:color w:val="000000"/>
          <w:sz w:val="20"/>
        </w:rPr>
        <w:t xml:space="preserve">nehmen in den </w:t>
      </w:r>
      <w:r w:rsidR="00FE6827">
        <w:rPr>
          <w:rFonts w:ascii="Arial" w:hAnsi="Arial"/>
          <w:b/>
          <w:color w:val="000000"/>
          <w:sz w:val="20"/>
        </w:rPr>
        <w:t>kommenden</w:t>
      </w:r>
      <w:r w:rsidR="00891A2E">
        <w:rPr>
          <w:rFonts w:ascii="Arial" w:hAnsi="Arial"/>
          <w:b/>
          <w:color w:val="000000"/>
          <w:sz w:val="20"/>
        </w:rPr>
        <w:t xml:space="preserve"> </w:t>
      </w:r>
      <w:r w:rsidR="008D220D">
        <w:rPr>
          <w:rFonts w:ascii="Arial" w:hAnsi="Arial"/>
          <w:b/>
          <w:color w:val="000000"/>
          <w:sz w:val="20"/>
        </w:rPr>
        <w:t>J</w:t>
      </w:r>
      <w:r w:rsidR="00891A2E">
        <w:rPr>
          <w:rFonts w:ascii="Arial" w:hAnsi="Arial"/>
          <w:b/>
          <w:color w:val="000000"/>
          <w:sz w:val="20"/>
        </w:rPr>
        <w:t xml:space="preserve">ahren gehen werden. </w:t>
      </w:r>
      <w:r w:rsidR="005626FF" w:rsidRPr="005626FF">
        <w:rPr>
          <w:rFonts w:ascii="Arial" w:hAnsi="Arial"/>
          <w:b/>
          <w:color w:val="000000"/>
          <w:sz w:val="20"/>
        </w:rPr>
        <w:t>„Mit VIPR können Kunden sowohl traditionelle Speicherinfrastrukturen wie File- oder Block-Storage als auch neue Infrastrukturen wie Objektspeicher oder HDFS a</w:t>
      </w:r>
      <w:r w:rsidR="005626FF" w:rsidRPr="005626FF">
        <w:rPr>
          <w:rFonts w:ascii="Arial" w:hAnsi="Arial"/>
          <w:b/>
          <w:color w:val="000000"/>
          <w:sz w:val="20"/>
        </w:rPr>
        <w:t>u</w:t>
      </w:r>
      <w:r w:rsidR="005626FF" w:rsidRPr="005626FF">
        <w:rPr>
          <w:rFonts w:ascii="Arial" w:hAnsi="Arial"/>
          <w:b/>
          <w:color w:val="000000"/>
          <w:sz w:val="20"/>
        </w:rPr>
        <w:t>tomatisiert und konsistent verwalten. Das erhöht nicht nur die Ausfalls</w:t>
      </w:r>
      <w:r w:rsidR="005626FF" w:rsidRPr="005626FF">
        <w:rPr>
          <w:rFonts w:ascii="Arial" w:hAnsi="Arial"/>
          <w:b/>
          <w:color w:val="000000"/>
          <w:sz w:val="20"/>
        </w:rPr>
        <w:t>i</w:t>
      </w:r>
      <w:r w:rsidR="005626FF" w:rsidRPr="005626FF">
        <w:rPr>
          <w:rFonts w:ascii="Arial" w:hAnsi="Arial"/>
          <w:b/>
          <w:color w:val="000000"/>
          <w:sz w:val="20"/>
        </w:rPr>
        <w:t xml:space="preserve">cherheit im Rechenzentrum und senkt die Betriebskosten – VIPR ist damit auch die Brücke zu einer agilen IT-Infrastruktur, zur dritten Plattform der IT. Das </w:t>
      </w:r>
      <w:proofErr w:type="spellStart"/>
      <w:r w:rsidR="005626FF" w:rsidRPr="005626FF">
        <w:rPr>
          <w:rFonts w:ascii="Arial" w:hAnsi="Arial"/>
          <w:b/>
          <w:color w:val="000000"/>
          <w:sz w:val="20"/>
        </w:rPr>
        <w:t>Proof</w:t>
      </w:r>
      <w:proofErr w:type="spellEnd"/>
      <w:r w:rsidR="005626FF" w:rsidRPr="005626FF">
        <w:rPr>
          <w:rFonts w:ascii="Arial" w:hAnsi="Arial"/>
          <w:b/>
          <w:color w:val="000000"/>
          <w:sz w:val="20"/>
        </w:rPr>
        <w:t>-</w:t>
      </w:r>
      <w:proofErr w:type="spellStart"/>
      <w:r w:rsidR="005626FF" w:rsidRPr="005626FF">
        <w:rPr>
          <w:rFonts w:ascii="Arial" w:hAnsi="Arial"/>
          <w:b/>
          <w:color w:val="000000"/>
          <w:sz w:val="20"/>
        </w:rPr>
        <w:t>of</w:t>
      </w:r>
      <w:proofErr w:type="spellEnd"/>
      <w:r w:rsidR="005626FF" w:rsidRPr="005626FF">
        <w:rPr>
          <w:rFonts w:ascii="Arial" w:hAnsi="Arial"/>
          <w:b/>
          <w:color w:val="000000"/>
          <w:sz w:val="20"/>
        </w:rPr>
        <w:t>-</w:t>
      </w:r>
      <w:proofErr w:type="spellStart"/>
      <w:r w:rsidR="005626FF" w:rsidRPr="005626FF">
        <w:rPr>
          <w:rFonts w:ascii="Arial" w:hAnsi="Arial"/>
          <w:b/>
          <w:color w:val="000000"/>
          <w:sz w:val="20"/>
        </w:rPr>
        <w:t>Concept</w:t>
      </w:r>
      <w:proofErr w:type="spellEnd"/>
      <w:r w:rsidR="005626FF" w:rsidRPr="005626FF">
        <w:rPr>
          <w:rFonts w:ascii="Arial" w:hAnsi="Arial"/>
          <w:b/>
          <w:color w:val="000000"/>
          <w:sz w:val="20"/>
        </w:rPr>
        <w:t xml:space="preserve">-Paket von Fritz &amp; </w:t>
      </w:r>
      <w:proofErr w:type="spellStart"/>
      <w:r w:rsidR="005626FF" w:rsidRPr="005626FF">
        <w:rPr>
          <w:rFonts w:ascii="Arial" w:hAnsi="Arial"/>
          <w:b/>
          <w:color w:val="000000"/>
          <w:sz w:val="20"/>
        </w:rPr>
        <w:t>Macziol</w:t>
      </w:r>
      <w:proofErr w:type="spellEnd"/>
      <w:r w:rsidR="005626FF" w:rsidRPr="005626FF">
        <w:rPr>
          <w:rFonts w:ascii="Arial" w:hAnsi="Arial"/>
          <w:b/>
          <w:color w:val="000000"/>
          <w:sz w:val="20"/>
        </w:rPr>
        <w:t xml:space="preserve"> ist für Kunden eine gute Gelegenheit, sich von der Vorteilen von VIPR ohne große Anfangsi</w:t>
      </w:r>
      <w:r w:rsidR="005626FF" w:rsidRPr="005626FF">
        <w:rPr>
          <w:rFonts w:ascii="Arial" w:hAnsi="Arial"/>
          <w:b/>
          <w:color w:val="000000"/>
          <w:sz w:val="20"/>
        </w:rPr>
        <w:t>n</w:t>
      </w:r>
      <w:r w:rsidR="005626FF" w:rsidRPr="005626FF">
        <w:rPr>
          <w:rFonts w:ascii="Arial" w:hAnsi="Arial"/>
          <w:b/>
          <w:color w:val="000000"/>
          <w:sz w:val="20"/>
        </w:rPr>
        <w:t>vestitionen zu überzeugen“</w:t>
      </w:r>
      <w:r w:rsidR="005626FF">
        <w:rPr>
          <w:rFonts w:ascii="Arial" w:hAnsi="Arial"/>
          <w:b/>
          <w:color w:val="000000"/>
          <w:sz w:val="20"/>
        </w:rPr>
        <w:t xml:space="preserve">, so </w:t>
      </w:r>
      <w:r w:rsidR="005626FF" w:rsidRPr="005626FF">
        <w:rPr>
          <w:rFonts w:ascii="Arial" w:hAnsi="Arial"/>
          <w:b/>
          <w:color w:val="000000"/>
          <w:sz w:val="20"/>
        </w:rPr>
        <w:t xml:space="preserve">Martin Böker, Channel </w:t>
      </w:r>
      <w:proofErr w:type="spellStart"/>
      <w:r w:rsidR="005626FF" w:rsidRPr="005626FF">
        <w:rPr>
          <w:rFonts w:ascii="Arial" w:hAnsi="Arial"/>
          <w:b/>
          <w:color w:val="000000"/>
          <w:sz w:val="20"/>
        </w:rPr>
        <w:t>Director</w:t>
      </w:r>
      <w:proofErr w:type="spellEnd"/>
      <w:r w:rsidR="005626FF" w:rsidRPr="005626FF">
        <w:rPr>
          <w:rFonts w:ascii="Arial" w:hAnsi="Arial"/>
          <w:b/>
          <w:color w:val="000000"/>
          <w:sz w:val="20"/>
        </w:rPr>
        <w:t xml:space="preserve"> bei EMC Deutschland.</w:t>
      </w:r>
    </w:p>
    <w:p w14:paraId="238E0017" w14:textId="77777777" w:rsidR="005626FF" w:rsidRPr="005626FF" w:rsidRDefault="005626FF" w:rsidP="005626FF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</w:p>
    <w:p w14:paraId="0C639551" w14:textId="74D54E30" w:rsidR="003F4F66" w:rsidRDefault="008D220D" w:rsidP="009E33AD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Der Aufwand </w:t>
      </w:r>
      <w:r w:rsidR="00FE6827">
        <w:rPr>
          <w:rFonts w:ascii="Arial" w:hAnsi="Arial" w:cs="Arial"/>
          <w:sz w:val="20"/>
        </w:rPr>
        <w:t xml:space="preserve">für das </w:t>
      </w:r>
      <w:proofErr w:type="spellStart"/>
      <w:r w:rsidR="00FE6827">
        <w:rPr>
          <w:rFonts w:ascii="Arial" w:hAnsi="Arial" w:cs="Arial"/>
          <w:sz w:val="20"/>
        </w:rPr>
        <w:t>ViPR</w:t>
      </w:r>
      <w:proofErr w:type="spellEnd"/>
      <w:r w:rsidR="00FE6827">
        <w:rPr>
          <w:rFonts w:ascii="Arial" w:hAnsi="Arial" w:cs="Arial"/>
          <w:sz w:val="20"/>
        </w:rPr>
        <w:t xml:space="preserve"> </w:t>
      </w:r>
      <w:proofErr w:type="spellStart"/>
      <w:r w:rsidR="00FE6827">
        <w:rPr>
          <w:rFonts w:ascii="Arial" w:hAnsi="Arial" w:cs="Arial"/>
          <w:sz w:val="20"/>
        </w:rPr>
        <w:t>PoC</w:t>
      </w:r>
      <w:proofErr w:type="spellEnd"/>
      <w:r w:rsidR="00FE6827">
        <w:rPr>
          <w:rFonts w:ascii="Arial" w:hAnsi="Arial" w:cs="Arial"/>
          <w:sz w:val="20"/>
        </w:rPr>
        <w:t>-Paket ist verg</w:t>
      </w:r>
      <w:r>
        <w:rPr>
          <w:rFonts w:ascii="Arial" w:hAnsi="Arial" w:cs="Arial"/>
          <w:sz w:val="20"/>
        </w:rPr>
        <w:t>l</w:t>
      </w:r>
      <w:r w:rsidR="00FE6827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ichsweise gering. In einer vie</w:t>
      </w:r>
      <w:r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t</w:t>
      </w:r>
      <w:r w:rsidR="00FE6827">
        <w:rPr>
          <w:rFonts w:ascii="Arial" w:hAnsi="Arial" w:cs="Arial"/>
          <w:sz w:val="20"/>
        </w:rPr>
        <w:t>ä</w:t>
      </w:r>
      <w:r>
        <w:rPr>
          <w:rFonts w:ascii="Arial" w:hAnsi="Arial" w:cs="Arial"/>
          <w:sz w:val="20"/>
        </w:rPr>
        <w:t xml:space="preserve">gigen Evaluierungsphase analysieren die Experten von FRITZ &amp; MACZIOL die IST-Situation und erstellen ein Grobkonzept für eine mögliche Umsetzung. Die Ergebnisse werden anschließend </w:t>
      </w:r>
      <w:r w:rsidR="00FE6827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 xml:space="preserve"> einem eintägigen Workshop präsentiert und diskutiert. Am Schluss steht eine Handlungsempfehlung, ob eine </w:t>
      </w:r>
      <w:proofErr w:type="spellStart"/>
      <w:r>
        <w:rPr>
          <w:rFonts w:ascii="Arial" w:hAnsi="Arial" w:cs="Arial"/>
          <w:sz w:val="20"/>
        </w:rPr>
        <w:t>Einfü</w:t>
      </w:r>
      <w:r w:rsidR="00FE6827">
        <w:rPr>
          <w:rFonts w:ascii="Arial" w:hAnsi="Arial" w:cs="Arial"/>
          <w:sz w:val="20"/>
        </w:rPr>
        <w:t>h</w:t>
      </w:r>
      <w:r w:rsidR="00FE6827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rung</w:t>
      </w:r>
      <w:proofErr w:type="spellEnd"/>
      <w:r>
        <w:rPr>
          <w:rFonts w:ascii="Arial" w:hAnsi="Arial" w:cs="Arial"/>
          <w:sz w:val="20"/>
        </w:rPr>
        <w:t xml:space="preserve"> überhaupt sinnvoll ist. In der Empfehlung enthalte</w:t>
      </w:r>
      <w:r w:rsidR="00FE6827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 xml:space="preserve"> ist auch eine deta</w:t>
      </w:r>
      <w:r w:rsidR="00D032B7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llie</w:t>
      </w:r>
      <w:r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te Nutzenanalyse, aus der klar hervorgeht, ob und wie sich eine Investition in EMC </w:t>
      </w:r>
      <w:proofErr w:type="spellStart"/>
      <w:r>
        <w:rPr>
          <w:rFonts w:ascii="Arial" w:hAnsi="Arial" w:cs="Arial"/>
          <w:sz w:val="20"/>
        </w:rPr>
        <w:t>ViPR</w:t>
      </w:r>
      <w:proofErr w:type="spellEnd"/>
      <w:r>
        <w:rPr>
          <w:rFonts w:ascii="Arial" w:hAnsi="Arial" w:cs="Arial"/>
          <w:sz w:val="20"/>
        </w:rPr>
        <w:t xml:space="preserve"> rechnet. Diese geprüfte Entscheidungsvorlage bietet FRITZ &amp; MA</w:t>
      </w:r>
      <w:r w:rsidR="00FE6827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ZIOL zu einem Festpreis an. Aber auch bei der anschließenden Umse</w:t>
      </w:r>
      <w:r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zung begleiten die EMC-Experten von FRITZ &amp; MA</w:t>
      </w:r>
      <w:r w:rsidR="00FE6827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 xml:space="preserve">ZIOL das Projekt bis hin </w:t>
      </w:r>
      <w:r>
        <w:rPr>
          <w:rFonts w:ascii="Arial" w:hAnsi="Arial" w:cs="Arial"/>
          <w:sz w:val="20"/>
        </w:rPr>
        <w:lastRenderedPageBreak/>
        <w:t>zur Produktivsetzung.</w:t>
      </w:r>
    </w:p>
    <w:p w14:paraId="168327FF" w14:textId="77777777" w:rsidR="008D220D" w:rsidRDefault="008D220D" w:rsidP="009E33AD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</w:p>
    <w:p w14:paraId="40A23269" w14:textId="1FE6D064" w:rsidR="008D220D" w:rsidRDefault="00747DDB" w:rsidP="009E33AD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EMC </w:t>
      </w:r>
      <w:proofErr w:type="spellStart"/>
      <w:r>
        <w:rPr>
          <w:rFonts w:ascii="Arial" w:hAnsi="Arial" w:cs="Arial"/>
          <w:sz w:val="20"/>
        </w:rPr>
        <w:t>ViPR</w:t>
      </w:r>
      <w:proofErr w:type="spellEnd"/>
      <w:r>
        <w:rPr>
          <w:rFonts w:ascii="Arial" w:hAnsi="Arial" w:cs="Arial"/>
          <w:sz w:val="20"/>
        </w:rPr>
        <w:t xml:space="preserve"> gehört zu einer neuen Generation von</w:t>
      </w:r>
      <w:r w:rsidR="00D032B7">
        <w:rPr>
          <w:rFonts w:ascii="Arial" w:hAnsi="Arial" w:cs="Arial"/>
          <w:sz w:val="20"/>
        </w:rPr>
        <w:t xml:space="preserve"> Lösungen für Software </w:t>
      </w:r>
      <w:proofErr w:type="spellStart"/>
      <w:r w:rsidR="00D032B7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ef</w:t>
      </w:r>
      <w:r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ned</w:t>
      </w:r>
      <w:proofErr w:type="spellEnd"/>
      <w:r>
        <w:rPr>
          <w:rFonts w:ascii="Arial" w:hAnsi="Arial" w:cs="Arial"/>
          <w:sz w:val="20"/>
        </w:rPr>
        <w:t xml:space="preserve"> Storage, mit denen die Prozesse der Storage-Verwaltung im Rechenzen</w:t>
      </w:r>
      <w:r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rum drastisch vereinfacht und automat</w:t>
      </w:r>
      <w:r w:rsidR="00FE6827">
        <w:rPr>
          <w:rFonts w:ascii="Arial" w:hAnsi="Arial" w:cs="Arial"/>
          <w:sz w:val="20"/>
        </w:rPr>
        <w:t>isiert werden können. Damit wir</w:t>
      </w:r>
      <w:r>
        <w:rPr>
          <w:rFonts w:ascii="Arial" w:hAnsi="Arial" w:cs="Arial"/>
          <w:sz w:val="20"/>
        </w:rPr>
        <w:t>d</w:t>
      </w:r>
      <w:r w:rsidR="00FE682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nicht nur die Administration großer und heterogener Storage-Architekturen erleic</w:t>
      </w:r>
      <w:r>
        <w:rPr>
          <w:rFonts w:ascii="Arial" w:hAnsi="Arial" w:cs="Arial"/>
          <w:sz w:val="20"/>
        </w:rPr>
        <w:t>h</w:t>
      </w:r>
      <w:r>
        <w:rPr>
          <w:rFonts w:ascii="Arial" w:hAnsi="Arial" w:cs="Arial"/>
          <w:sz w:val="20"/>
        </w:rPr>
        <w:t>tert. Auch für die Umsetzung von Big-Data-Projekten ist eine softwareunte</w:t>
      </w:r>
      <w:r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stützte Verwaltung</w:t>
      </w:r>
      <w:r w:rsidR="00FE6827">
        <w:rPr>
          <w:rFonts w:ascii="Arial" w:hAnsi="Arial" w:cs="Arial"/>
          <w:sz w:val="20"/>
        </w:rPr>
        <w:t xml:space="preserve"> der Speicherinfra</w:t>
      </w:r>
      <w:r w:rsidR="00F82241">
        <w:rPr>
          <w:rFonts w:ascii="Arial" w:hAnsi="Arial" w:cs="Arial"/>
          <w:sz w:val="20"/>
        </w:rPr>
        <w:t>s</w:t>
      </w:r>
      <w:r w:rsidR="00FE6827">
        <w:rPr>
          <w:rFonts w:ascii="Arial" w:hAnsi="Arial" w:cs="Arial"/>
          <w:sz w:val="20"/>
        </w:rPr>
        <w:t>t</w:t>
      </w:r>
      <w:r w:rsidR="00F82241">
        <w:rPr>
          <w:rFonts w:ascii="Arial" w:hAnsi="Arial" w:cs="Arial"/>
          <w:sz w:val="20"/>
        </w:rPr>
        <w:t>ruktu</w:t>
      </w:r>
      <w:r>
        <w:rPr>
          <w:rFonts w:ascii="Arial" w:hAnsi="Arial" w:cs="Arial"/>
          <w:sz w:val="20"/>
        </w:rPr>
        <w:t>r unverzichtbar.</w:t>
      </w: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0F6AB375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4EA7DE6" w14:textId="0EACA9DA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</w:p>
          <w:p w14:paraId="42ECB992" w14:textId="3EC1926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937419">
              <w:rPr>
                <w:rFonts w:asciiTheme="majorHAnsi" w:hAnsiTheme="majorHAnsi"/>
                <w:sz w:val="16"/>
                <w:szCs w:val="16"/>
              </w:rPr>
              <w:t>Hörvelsinge</w:t>
            </w:r>
            <w:bookmarkStart w:id="0" w:name="_GoBack"/>
            <w:bookmarkEnd w:id="0"/>
            <w:r w:rsidRPr="00937419">
              <w:rPr>
                <w:rFonts w:asciiTheme="majorHAnsi" w:hAnsiTheme="majorHAnsi"/>
                <w:sz w:val="16"/>
                <w:szCs w:val="16"/>
              </w:rPr>
              <w:t>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0E97E7CA" w14:textId="231A4E17" w:rsidR="003509E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6A9C38E" w14:textId="77777777" w:rsidR="002E6FAF" w:rsidRPr="00F727E1" w:rsidRDefault="002E6FA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74A3EA60" w14:textId="043B1B3E" w:rsidR="008A194A" w:rsidRPr="006F5D81" w:rsidRDefault="00125AD6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Sandra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5D81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F635557" w14:textId="6A90CDE5" w:rsidR="008A194A" w:rsidRPr="006F5D81" w:rsidRDefault="0093223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93223F">
              <w:rPr>
                <w:rFonts w:ascii="Arial" w:hAnsi="Arial"/>
                <w:sz w:val="16"/>
                <w:szCs w:val="16"/>
              </w:rPr>
              <w:t>Leitung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93223F">
              <w:rPr>
                <w:rFonts w:ascii="Arial" w:hAnsi="Arial"/>
                <w:sz w:val="16"/>
                <w:szCs w:val="16"/>
              </w:rPr>
              <w:t>Unternehmensmarketing</w:t>
            </w:r>
          </w:p>
          <w:p w14:paraId="30CDDD2C" w14:textId="16C0E0E2" w:rsidR="008A194A" w:rsidRPr="006F5D81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Tel.: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/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1551-</w:t>
            </w:r>
            <w:r w:rsidR="00CA0329" w:rsidRPr="006F5D81">
              <w:rPr>
                <w:rFonts w:ascii="Arial" w:hAnsi="Arial"/>
                <w:sz w:val="16"/>
                <w:szCs w:val="16"/>
              </w:rPr>
              <w:t>248</w:t>
            </w:r>
          </w:p>
          <w:p w14:paraId="64AAB068" w14:textId="14BE5820" w:rsidR="008A194A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/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1551-555</w:t>
            </w:r>
          </w:p>
          <w:p w14:paraId="033E744E" w14:textId="65478D94" w:rsidR="003509E3" w:rsidRPr="00F727E1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="00125AD6" w:rsidRPr="00125AD6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36C9597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7565F8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50F8D381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3FED5883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4E938D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5733D46F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CFF2E35" w14:textId="7A6995E4"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992940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3BFD0922" w14:textId="6E136329" w:rsidR="00736CBF" w:rsidRDefault="00736CBF" w:rsidP="00736CB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Schweiz AG, FRITZ &amp; MACZIOL </w:t>
      </w:r>
      <w:proofErr w:type="spellStart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an 19 Standorten sowie sechs Servicestandorten weltweit erzielte die Unternehmen</w:t>
      </w: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gruppe im Jahr 2013 einen Gesamtumsatz von 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knapp</w:t>
      </w: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400</w:t>
      </w: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 Mio. Euro. </w:t>
      </w:r>
    </w:p>
    <w:p w14:paraId="3D326785" w14:textId="77777777" w:rsidR="00736CBF" w:rsidRPr="00736CBF" w:rsidRDefault="00736CBF" w:rsidP="00736CB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75543D2F" w14:textId="77777777" w:rsidR="00736CBF" w:rsidRPr="00736CBF" w:rsidRDefault="00736CBF" w:rsidP="00736CB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ten IT-Themen auf Basis neuester Technologien dieser Weltmarktführer sowie ergänzender Hersteller zur Verfügung. Als Teil des niederländischen Technologiekonzerns </w:t>
      </w:r>
      <w:proofErr w:type="spellStart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 N.V. nutzt das System- und Beratungshaus innerhalb der </w:t>
      </w:r>
      <w:proofErr w:type="spellStart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736CBF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 Division sowie als Kooperationspartner der anderen Divisionen dabei auch europäische Synergien.</w:t>
      </w:r>
    </w:p>
    <w:p w14:paraId="60B25DEF" w14:textId="703F0057" w:rsidR="00082226" w:rsidRPr="00082226" w:rsidRDefault="00082226" w:rsidP="00736CBF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082226" w:rsidRPr="00082226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F82241" w:rsidRDefault="00F82241">
      <w:r>
        <w:separator/>
      </w:r>
    </w:p>
  </w:endnote>
  <w:endnote w:type="continuationSeparator" w:id="0">
    <w:p w14:paraId="019AA5DF" w14:textId="77777777" w:rsidR="00F82241" w:rsidRDefault="00F8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F82241" w:rsidRDefault="00F82241">
      <w:r>
        <w:separator/>
      </w:r>
    </w:p>
  </w:footnote>
  <w:footnote w:type="continuationSeparator" w:id="0">
    <w:p w14:paraId="5C03AE08" w14:textId="77777777" w:rsidR="00F82241" w:rsidRDefault="00F822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F82241" w:rsidRDefault="00F82241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F82241" w:rsidRDefault="00F82241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F82241" w:rsidRDefault="00F82241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93741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93741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F82241" w:rsidRDefault="00F82241">
    <w:pPr>
      <w:pStyle w:val="Kopfzeile"/>
      <w:rPr>
        <w:sz w:val="20"/>
      </w:rPr>
    </w:pPr>
  </w:p>
  <w:p w14:paraId="4E112994" w14:textId="77777777" w:rsidR="00F82241" w:rsidRDefault="00F82241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AB2"/>
    <w:rsid w:val="003F7924"/>
    <w:rsid w:val="00400142"/>
    <w:rsid w:val="004008F8"/>
    <w:rsid w:val="00400B88"/>
    <w:rsid w:val="00401030"/>
    <w:rsid w:val="0040253B"/>
    <w:rsid w:val="004030DE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22C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6FF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36CBF"/>
    <w:rsid w:val="007403EE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A2E"/>
    <w:rsid w:val="00892052"/>
    <w:rsid w:val="008951C4"/>
    <w:rsid w:val="0089669B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419"/>
    <w:rsid w:val="0093799C"/>
    <w:rsid w:val="00945894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06DA"/>
    <w:rsid w:val="009E33AD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2B7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724E50-BD5D-CC41-A0FF-1BC301BC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661</Words>
  <Characters>4171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4823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5</cp:revision>
  <cp:lastPrinted>2014-08-07T09:17:00Z</cp:lastPrinted>
  <dcterms:created xsi:type="dcterms:W3CDTF">2014-08-19T10:51:00Z</dcterms:created>
  <dcterms:modified xsi:type="dcterms:W3CDTF">2014-09-01T05:59:00Z</dcterms:modified>
</cp:coreProperties>
</file>