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60A39" w14:textId="77777777" w:rsidR="003509E3" w:rsidRPr="00B94806" w:rsidRDefault="00B94806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color w:val="000000"/>
          <w:sz w:val="20"/>
        </w:rPr>
      </w:pPr>
      <w:r w:rsidRPr="00B94806">
        <w:rPr>
          <w:rFonts w:ascii="Arial" w:hAnsi="Arial"/>
          <w:color w:val="000000"/>
          <w:sz w:val="20"/>
        </w:rPr>
        <w:t>CeBIT 2014</w:t>
      </w:r>
      <w:r>
        <w:rPr>
          <w:rFonts w:ascii="Arial" w:hAnsi="Arial"/>
          <w:color w:val="000000"/>
          <w:sz w:val="20"/>
        </w:rPr>
        <w:t>,</w:t>
      </w:r>
      <w:r w:rsidR="00B40BFC">
        <w:rPr>
          <w:rFonts w:ascii="Arial" w:hAnsi="Arial"/>
          <w:color w:val="000000"/>
          <w:sz w:val="20"/>
        </w:rPr>
        <w:t xml:space="preserve"> 10. bis 14. März,</w:t>
      </w:r>
      <w:r>
        <w:rPr>
          <w:rFonts w:ascii="Arial" w:hAnsi="Arial"/>
          <w:color w:val="000000"/>
          <w:sz w:val="20"/>
        </w:rPr>
        <w:t xml:space="preserve"> IBM Partnerstand Halle 2/A10</w:t>
      </w:r>
    </w:p>
    <w:p w14:paraId="3272EFD8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E6801B7" w14:textId="77777777" w:rsidR="004119F7" w:rsidRPr="00F727E1" w:rsidRDefault="004119F7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716B7EC" w14:textId="77777777" w:rsidR="003509E3" w:rsidRPr="00F727E1" w:rsidRDefault="008A26E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CeBIT 2014: </w:t>
      </w:r>
      <w:r w:rsidR="003509E3"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0B18BF">
        <w:rPr>
          <w:rFonts w:ascii="Arial" w:hAnsi="Arial"/>
          <w:b/>
          <w:color w:val="000000"/>
          <w:u w:val="single"/>
        </w:rPr>
        <w:t>stellt</w:t>
      </w:r>
      <w:r>
        <w:rPr>
          <w:rFonts w:ascii="Arial" w:hAnsi="Arial"/>
          <w:b/>
          <w:color w:val="000000"/>
          <w:u w:val="single"/>
        </w:rPr>
        <w:t xml:space="preserve"> </w:t>
      </w:r>
      <w:r w:rsidR="00905186">
        <w:rPr>
          <w:rFonts w:ascii="Arial" w:hAnsi="Arial"/>
          <w:b/>
          <w:color w:val="000000"/>
          <w:u w:val="single"/>
        </w:rPr>
        <w:t>aktuelles Release</w:t>
      </w:r>
      <w:r w:rsidR="0020639E">
        <w:rPr>
          <w:rFonts w:ascii="Arial" w:hAnsi="Arial"/>
          <w:b/>
          <w:color w:val="000000"/>
          <w:u w:val="single"/>
        </w:rPr>
        <w:t xml:space="preserve"> des</w:t>
      </w:r>
      <w:r w:rsidR="00BD1156">
        <w:rPr>
          <w:rFonts w:ascii="Arial" w:hAnsi="Arial"/>
          <w:b/>
          <w:color w:val="000000"/>
          <w:u w:val="single"/>
        </w:rPr>
        <w:br/>
      </w:r>
      <w:r>
        <w:rPr>
          <w:rFonts w:ascii="Arial" w:hAnsi="Arial"/>
          <w:b/>
          <w:color w:val="000000"/>
          <w:u w:val="single"/>
        </w:rPr>
        <w:t>Dynamic Power Cloud Manager</w:t>
      </w:r>
      <w:r w:rsidR="0020639E">
        <w:rPr>
          <w:rFonts w:ascii="Arial" w:hAnsi="Arial"/>
          <w:b/>
          <w:color w:val="000000"/>
          <w:u w:val="single"/>
        </w:rPr>
        <w:t xml:space="preserve"> vor</w:t>
      </w:r>
    </w:p>
    <w:p w14:paraId="3D9ACF0C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705D201" w14:textId="77777777" w:rsidR="00F52B29" w:rsidRDefault="00F52B29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3556579E" w14:textId="77777777" w:rsidR="003509E3" w:rsidRPr="00F727E1" w:rsidRDefault="00AE4B66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IBM POWER-Systeme im Griff</w:t>
      </w:r>
    </w:p>
    <w:p w14:paraId="4C6C0790" w14:textId="77777777" w:rsidR="003509E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676AFDDF" w14:textId="77777777" w:rsidR="00313C53" w:rsidRDefault="003509E3" w:rsidP="003B6CE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8043D2">
        <w:rPr>
          <w:rFonts w:ascii="Arial" w:hAnsi="Arial"/>
          <w:b/>
          <w:sz w:val="20"/>
        </w:rPr>
        <w:t xml:space="preserve">Ulm, </w:t>
      </w:r>
      <w:r w:rsidR="008043D2" w:rsidRPr="008043D2">
        <w:rPr>
          <w:rFonts w:ascii="Arial" w:hAnsi="Arial"/>
          <w:b/>
          <w:sz w:val="20"/>
        </w:rPr>
        <w:t>22</w:t>
      </w:r>
      <w:r w:rsidRPr="008043D2">
        <w:rPr>
          <w:rFonts w:ascii="Arial" w:hAnsi="Arial"/>
          <w:b/>
          <w:sz w:val="20"/>
        </w:rPr>
        <w:t xml:space="preserve">. </w:t>
      </w:r>
      <w:r w:rsidR="00AE4B66" w:rsidRPr="008043D2">
        <w:rPr>
          <w:rFonts w:ascii="Arial" w:hAnsi="Arial"/>
          <w:b/>
          <w:sz w:val="20"/>
        </w:rPr>
        <w:t>Januar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9A145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AE4B66">
        <w:rPr>
          <w:rFonts w:ascii="Arial" w:hAnsi="Arial"/>
          <w:b/>
          <w:color w:val="000000"/>
          <w:sz w:val="20"/>
        </w:rPr>
        <w:t xml:space="preserve">FRITZ &amp; MACZIOL </w:t>
      </w:r>
      <w:r w:rsidR="00631685">
        <w:rPr>
          <w:rFonts w:ascii="Arial" w:hAnsi="Arial"/>
          <w:b/>
          <w:color w:val="000000"/>
          <w:sz w:val="20"/>
        </w:rPr>
        <w:t>präsentiert auf dem IBM Partne</w:t>
      </w:r>
      <w:r w:rsidR="00631685">
        <w:rPr>
          <w:rFonts w:ascii="Arial" w:hAnsi="Arial"/>
          <w:b/>
          <w:color w:val="000000"/>
          <w:sz w:val="20"/>
        </w:rPr>
        <w:t>r</w:t>
      </w:r>
      <w:r w:rsidR="00631685">
        <w:rPr>
          <w:rFonts w:ascii="Arial" w:hAnsi="Arial"/>
          <w:b/>
          <w:color w:val="000000"/>
          <w:sz w:val="20"/>
        </w:rPr>
        <w:t>stand</w:t>
      </w:r>
      <w:r w:rsidR="00BD1156">
        <w:rPr>
          <w:rFonts w:ascii="Arial" w:hAnsi="Arial"/>
          <w:b/>
          <w:color w:val="000000"/>
          <w:sz w:val="20"/>
        </w:rPr>
        <w:t xml:space="preserve"> A10 </w:t>
      </w:r>
      <w:r w:rsidR="00631685">
        <w:rPr>
          <w:rFonts w:ascii="Arial" w:hAnsi="Arial"/>
          <w:b/>
          <w:color w:val="000000"/>
          <w:sz w:val="20"/>
        </w:rPr>
        <w:t xml:space="preserve">in Halle 2 die aktuelle </w:t>
      </w:r>
      <w:r w:rsidR="00631685" w:rsidRPr="00A07F97">
        <w:rPr>
          <w:rFonts w:ascii="Arial" w:hAnsi="Arial"/>
          <w:b/>
          <w:sz w:val="20"/>
        </w:rPr>
        <w:t xml:space="preserve">Version </w:t>
      </w:r>
      <w:r w:rsidR="008B64DD" w:rsidRPr="00D216AD">
        <w:rPr>
          <w:rFonts w:ascii="Arial" w:hAnsi="Arial"/>
          <w:b/>
          <w:sz w:val="20"/>
        </w:rPr>
        <w:t>1.</w:t>
      </w:r>
      <w:r w:rsidR="00EC6964" w:rsidRPr="00D216AD">
        <w:rPr>
          <w:rFonts w:ascii="Arial" w:hAnsi="Arial"/>
          <w:b/>
          <w:sz w:val="20"/>
        </w:rPr>
        <w:t>5</w:t>
      </w:r>
      <w:r w:rsidR="008B64DD" w:rsidRPr="00D216AD">
        <w:rPr>
          <w:rFonts w:ascii="Arial" w:hAnsi="Arial"/>
          <w:b/>
          <w:color w:val="000000"/>
          <w:sz w:val="20"/>
        </w:rPr>
        <w:t xml:space="preserve"> </w:t>
      </w:r>
      <w:r w:rsidR="00631685" w:rsidRPr="00D216AD">
        <w:rPr>
          <w:rFonts w:ascii="Arial" w:hAnsi="Arial"/>
          <w:b/>
          <w:color w:val="000000"/>
          <w:sz w:val="20"/>
        </w:rPr>
        <w:t>seines</w:t>
      </w:r>
      <w:r w:rsidR="00631685">
        <w:rPr>
          <w:rFonts w:ascii="Arial" w:hAnsi="Arial"/>
          <w:b/>
          <w:color w:val="000000"/>
          <w:sz w:val="20"/>
        </w:rPr>
        <w:t xml:space="preserve"> Dynamic Power Cloud Manager</w:t>
      </w:r>
      <w:r w:rsidR="00FD7240">
        <w:rPr>
          <w:rFonts w:ascii="Arial" w:hAnsi="Arial"/>
          <w:b/>
          <w:color w:val="000000"/>
          <w:sz w:val="20"/>
        </w:rPr>
        <w:t xml:space="preserve"> (DPCM)</w:t>
      </w:r>
      <w:r w:rsidR="00631685">
        <w:rPr>
          <w:rFonts w:ascii="Arial" w:hAnsi="Arial"/>
          <w:b/>
          <w:color w:val="000000"/>
          <w:sz w:val="20"/>
        </w:rPr>
        <w:t>.</w:t>
      </w:r>
      <w:r w:rsidR="00FD7240">
        <w:rPr>
          <w:rFonts w:ascii="Arial" w:hAnsi="Arial"/>
          <w:b/>
          <w:color w:val="000000"/>
          <w:sz w:val="20"/>
        </w:rPr>
        <w:t xml:space="preserve"> Das webbasierte </w:t>
      </w:r>
      <w:r w:rsidR="00C677B6" w:rsidRPr="007775D5">
        <w:rPr>
          <w:rFonts w:ascii="Arial" w:hAnsi="Arial"/>
          <w:b/>
          <w:color w:val="000000"/>
          <w:sz w:val="20"/>
        </w:rPr>
        <w:t>Administrations- und Automationstool für IBM Power Umgebungen</w:t>
      </w:r>
      <w:r w:rsidR="00BB232A">
        <w:rPr>
          <w:rFonts w:ascii="Arial" w:hAnsi="Arial"/>
          <w:b/>
          <w:color w:val="000000"/>
          <w:sz w:val="20"/>
        </w:rPr>
        <w:t xml:space="preserve"> </w:t>
      </w:r>
      <w:r w:rsidR="00CD11BA">
        <w:rPr>
          <w:rFonts w:ascii="Arial" w:hAnsi="Arial"/>
          <w:b/>
          <w:color w:val="000000"/>
          <w:sz w:val="20"/>
        </w:rPr>
        <w:t xml:space="preserve">wird </w:t>
      </w:r>
      <w:r w:rsidR="002B14DB">
        <w:rPr>
          <w:rFonts w:ascii="Arial" w:hAnsi="Arial"/>
          <w:b/>
          <w:color w:val="000000"/>
          <w:sz w:val="20"/>
        </w:rPr>
        <w:t xml:space="preserve">auf der CeBIT </w:t>
      </w:r>
      <w:r w:rsidR="00CD11BA">
        <w:rPr>
          <w:rFonts w:ascii="Arial" w:hAnsi="Arial"/>
          <w:b/>
          <w:color w:val="000000"/>
          <w:sz w:val="20"/>
        </w:rPr>
        <w:t xml:space="preserve">mit </w:t>
      </w:r>
      <w:r w:rsidR="008B64DD">
        <w:rPr>
          <w:rFonts w:ascii="Arial" w:hAnsi="Arial"/>
          <w:b/>
          <w:color w:val="000000"/>
          <w:sz w:val="20"/>
        </w:rPr>
        <w:t>zahlreiche</w:t>
      </w:r>
      <w:r w:rsidR="00CD11BA">
        <w:rPr>
          <w:rFonts w:ascii="Arial" w:hAnsi="Arial"/>
          <w:b/>
          <w:color w:val="000000"/>
          <w:sz w:val="20"/>
        </w:rPr>
        <w:t>n</w:t>
      </w:r>
      <w:r w:rsidR="008B64DD">
        <w:rPr>
          <w:rFonts w:ascii="Arial" w:hAnsi="Arial"/>
          <w:b/>
          <w:color w:val="000000"/>
          <w:sz w:val="20"/>
        </w:rPr>
        <w:t xml:space="preserve"> neue</w:t>
      </w:r>
      <w:r w:rsidR="002B14DB">
        <w:rPr>
          <w:rFonts w:ascii="Arial" w:hAnsi="Arial"/>
          <w:b/>
          <w:color w:val="000000"/>
          <w:sz w:val="20"/>
        </w:rPr>
        <w:t>n</w:t>
      </w:r>
      <w:r w:rsidR="008B64DD">
        <w:rPr>
          <w:rFonts w:ascii="Arial" w:hAnsi="Arial"/>
          <w:b/>
          <w:color w:val="000000"/>
          <w:sz w:val="20"/>
        </w:rPr>
        <w:t xml:space="preserve"> </w:t>
      </w:r>
      <w:r w:rsidR="00990779">
        <w:rPr>
          <w:rFonts w:ascii="Arial" w:hAnsi="Arial"/>
          <w:b/>
          <w:color w:val="000000"/>
          <w:sz w:val="20"/>
        </w:rPr>
        <w:t>Features</w:t>
      </w:r>
      <w:r w:rsidR="00990779" w:rsidRPr="00C03579">
        <w:rPr>
          <w:rFonts w:ascii="Arial" w:hAnsi="Arial"/>
          <w:b/>
          <w:color w:val="000000"/>
          <w:sz w:val="20"/>
        </w:rPr>
        <w:t xml:space="preserve"> </w:t>
      </w:r>
      <w:r w:rsidR="00CD11BA" w:rsidRPr="00C03579">
        <w:rPr>
          <w:rFonts w:ascii="Arial" w:hAnsi="Arial"/>
          <w:b/>
          <w:color w:val="000000"/>
          <w:sz w:val="20"/>
        </w:rPr>
        <w:t>live</w:t>
      </w:r>
      <w:r w:rsidR="00CD11BA">
        <w:rPr>
          <w:rFonts w:ascii="Arial" w:hAnsi="Arial"/>
          <w:b/>
          <w:color w:val="000000"/>
          <w:sz w:val="20"/>
        </w:rPr>
        <w:t xml:space="preserve"> zu sehen sein</w:t>
      </w:r>
      <w:r w:rsidR="005351A8">
        <w:rPr>
          <w:rFonts w:ascii="Arial" w:hAnsi="Arial"/>
          <w:b/>
          <w:color w:val="000000"/>
          <w:sz w:val="20"/>
        </w:rPr>
        <w:t xml:space="preserve">. </w:t>
      </w:r>
      <w:r w:rsidR="006C25D5">
        <w:rPr>
          <w:rFonts w:ascii="Arial" w:hAnsi="Arial"/>
          <w:b/>
          <w:color w:val="000000"/>
          <w:sz w:val="20"/>
        </w:rPr>
        <w:t>Der „Manager für die Private Cloud</w:t>
      </w:r>
      <w:r w:rsidR="00BE115C">
        <w:rPr>
          <w:rFonts w:ascii="Arial" w:hAnsi="Arial"/>
          <w:b/>
          <w:color w:val="000000"/>
          <w:sz w:val="20"/>
        </w:rPr>
        <w:t>“</w:t>
      </w:r>
      <w:r w:rsidR="006C25D5">
        <w:rPr>
          <w:rFonts w:ascii="Arial" w:hAnsi="Arial"/>
          <w:b/>
          <w:color w:val="000000"/>
          <w:sz w:val="20"/>
        </w:rPr>
        <w:t xml:space="preserve"> </w:t>
      </w:r>
      <w:r w:rsidR="004B55C3">
        <w:rPr>
          <w:rFonts w:ascii="Arial" w:hAnsi="Arial"/>
          <w:b/>
          <w:color w:val="000000"/>
          <w:sz w:val="20"/>
        </w:rPr>
        <w:t>unte</w:t>
      </w:r>
      <w:r w:rsidR="004B55C3">
        <w:rPr>
          <w:rFonts w:ascii="Arial" w:hAnsi="Arial"/>
          <w:b/>
          <w:color w:val="000000"/>
          <w:sz w:val="20"/>
        </w:rPr>
        <w:t>r</w:t>
      </w:r>
      <w:r w:rsidR="004B55C3">
        <w:rPr>
          <w:rFonts w:ascii="Arial" w:hAnsi="Arial"/>
          <w:b/>
          <w:color w:val="000000"/>
          <w:sz w:val="20"/>
        </w:rPr>
        <w:t>stützt</w:t>
      </w:r>
      <w:r w:rsidR="006C25D5">
        <w:rPr>
          <w:rFonts w:ascii="Arial" w:hAnsi="Arial"/>
          <w:b/>
          <w:color w:val="000000"/>
          <w:sz w:val="20"/>
        </w:rPr>
        <w:t xml:space="preserve"> Unternehmen </w:t>
      </w:r>
      <w:r w:rsidR="004B55C3">
        <w:rPr>
          <w:rFonts w:ascii="Arial" w:hAnsi="Arial"/>
          <w:b/>
          <w:color w:val="000000"/>
          <w:sz w:val="20"/>
        </w:rPr>
        <w:t xml:space="preserve">mit </w:t>
      </w:r>
      <w:r w:rsidR="00FA09BC">
        <w:rPr>
          <w:rFonts w:ascii="Arial" w:hAnsi="Arial"/>
          <w:b/>
          <w:color w:val="000000"/>
          <w:sz w:val="20"/>
        </w:rPr>
        <w:t>Funktionalitäten</w:t>
      </w:r>
      <w:r w:rsidR="00841E4B">
        <w:rPr>
          <w:rFonts w:ascii="Arial" w:hAnsi="Arial"/>
          <w:b/>
          <w:color w:val="000000"/>
          <w:sz w:val="20"/>
        </w:rPr>
        <w:t xml:space="preserve"> </w:t>
      </w:r>
      <w:r w:rsidR="003F1CB9">
        <w:rPr>
          <w:rFonts w:ascii="Arial" w:hAnsi="Arial"/>
          <w:b/>
          <w:color w:val="000000"/>
          <w:sz w:val="20"/>
        </w:rPr>
        <w:t>wie einem</w:t>
      </w:r>
      <w:r w:rsidR="006C25D5">
        <w:rPr>
          <w:rFonts w:ascii="Arial" w:hAnsi="Arial"/>
          <w:b/>
          <w:color w:val="000000"/>
          <w:sz w:val="20"/>
        </w:rPr>
        <w:t xml:space="preserve"> a</w:t>
      </w:r>
      <w:r w:rsidR="003B6CEA" w:rsidRPr="00C03579">
        <w:rPr>
          <w:rFonts w:ascii="Arial" w:hAnsi="Arial"/>
          <w:b/>
          <w:color w:val="000000"/>
          <w:sz w:val="20"/>
        </w:rPr>
        <w:t>utomatische</w:t>
      </w:r>
      <w:r w:rsidR="004B55C3" w:rsidRPr="00C03579">
        <w:rPr>
          <w:rFonts w:ascii="Arial" w:hAnsi="Arial"/>
          <w:b/>
          <w:color w:val="000000"/>
          <w:sz w:val="20"/>
        </w:rPr>
        <w:t>n</w:t>
      </w:r>
      <w:r w:rsidR="003B6CEA" w:rsidRPr="00C03579">
        <w:rPr>
          <w:rFonts w:ascii="Arial" w:hAnsi="Arial"/>
          <w:b/>
          <w:color w:val="000000"/>
          <w:sz w:val="20"/>
        </w:rPr>
        <w:t xml:space="preserve"> Image Deployment</w:t>
      </w:r>
      <w:r w:rsidR="00370A9F" w:rsidRPr="00C03579">
        <w:rPr>
          <w:rFonts w:ascii="Arial" w:hAnsi="Arial"/>
          <w:b/>
          <w:color w:val="000000"/>
          <w:sz w:val="20"/>
        </w:rPr>
        <w:t xml:space="preserve"> und eine</w:t>
      </w:r>
      <w:r w:rsidR="003F1CB9" w:rsidRPr="00C03579">
        <w:rPr>
          <w:rFonts w:ascii="Arial" w:hAnsi="Arial"/>
          <w:b/>
          <w:color w:val="000000"/>
          <w:sz w:val="20"/>
        </w:rPr>
        <w:t>r detaillierten grafischen</w:t>
      </w:r>
      <w:r w:rsidR="00947076" w:rsidRPr="00C03579">
        <w:rPr>
          <w:rFonts w:ascii="Arial" w:hAnsi="Arial"/>
          <w:b/>
          <w:color w:val="000000"/>
          <w:sz w:val="20"/>
        </w:rPr>
        <w:t xml:space="preserve"> Auslastungs-Überwachung</w:t>
      </w:r>
      <w:r w:rsidR="00876FED">
        <w:rPr>
          <w:rFonts w:ascii="Arial" w:hAnsi="Arial"/>
          <w:b/>
          <w:color w:val="000000"/>
          <w:sz w:val="20"/>
        </w:rPr>
        <w:t xml:space="preserve"> aller Systeme</w:t>
      </w:r>
      <w:r w:rsidR="003F1CB9" w:rsidRPr="00C03579">
        <w:rPr>
          <w:rFonts w:ascii="Arial" w:hAnsi="Arial"/>
          <w:b/>
          <w:color w:val="000000"/>
          <w:sz w:val="20"/>
        </w:rPr>
        <w:t xml:space="preserve">. </w:t>
      </w:r>
      <w:r w:rsidR="00901EEE" w:rsidRPr="00990779">
        <w:rPr>
          <w:rFonts w:ascii="Arial" w:hAnsi="Arial"/>
          <w:b/>
          <w:sz w:val="20"/>
        </w:rPr>
        <w:t>Außerdem können</w:t>
      </w:r>
      <w:r w:rsidR="004E62AE">
        <w:rPr>
          <w:rFonts w:ascii="Arial" w:hAnsi="Arial"/>
          <w:b/>
          <w:sz w:val="20"/>
        </w:rPr>
        <w:t xml:space="preserve"> Desaster</w:t>
      </w:r>
      <w:r w:rsidR="000047EE">
        <w:rPr>
          <w:rFonts w:ascii="Arial" w:hAnsi="Arial"/>
          <w:b/>
          <w:sz w:val="20"/>
        </w:rPr>
        <w:t xml:space="preserve"> </w:t>
      </w:r>
      <w:proofErr w:type="spellStart"/>
      <w:r w:rsidR="00F52B29" w:rsidRPr="00990779">
        <w:rPr>
          <w:rFonts w:ascii="Arial" w:hAnsi="Arial"/>
          <w:b/>
          <w:sz w:val="20"/>
        </w:rPr>
        <w:t>Recovery</w:t>
      </w:r>
      <w:proofErr w:type="spellEnd"/>
      <w:r w:rsidR="00F52B29">
        <w:rPr>
          <w:rFonts w:ascii="Arial" w:hAnsi="Arial"/>
          <w:b/>
          <w:sz w:val="20"/>
        </w:rPr>
        <w:t>-</w:t>
      </w:r>
      <w:r w:rsidR="001A7273" w:rsidRPr="00990779">
        <w:rPr>
          <w:rFonts w:ascii="Arial" w:hAnsi="Arial"/>
          <w:b/>
          <w:sz w:val="20"/>
        </w:rPr>
        <w:t>Szenarien mit einem K</w:t>
      </w:r>
      <w:r w:rsidR="00901EEE" w:rsidRPr="00990779">
        <w:rPr>
          <w:rFonts w:ascii="Arial" w:hAnsi="Arial"/>
          <w:b/>
          <w:sz w:val="20"/>
        </w:rPr>
        <w:t xml:space="preserve">lick </w:t>
      </w:r>
      <w:r w:rsidR="00990779" w:rsidRPr="00990779">
        <w:rPr>
          <w:rFonts w:ascii="Arial" w:hAnsi="Arial"/>
          <w:b/>
          <w:sz w:val="20"/>
        </w:rPr>
        <w:t>i</w:t>
      </w:r>
      <w:r w:rsidR="00990779">
        <w:rPr>
          <w:rFonts w:ascii="Arial" w:hAnsi="Arial"/>
          <w:b/>
          <w:sz w:val="20"/>
        </w:rPr>
        <w:t>m</w:t>
      </w:r>
      <w:r w:rsidR="00990779" w:rsidRPr="00990779">
        <w:rPr>
          <w:rFonts w:ascii="Arial" w:hAnsi="Arial"/>
          <w:b/>
          <w:sz w:val="20"/>
        </w:rPr>
        <w:t xml:space="preserve"> </w:t>
      </w:r>
      <w:r w:rsidR="00901EEE" w:rsidRPr="00990779">
        <w:rPr>
          <w:rFonts w:ascii="Arial" w:hAnsi="Arial"/>
          <w:b/>
          <w:sz w:val="20"/>
        </w:rPr>
        <w:t>DPCM umgesetzt werden, dies erübrigt häufig eine</w:t>
      </w:r>
      <w:r w:rsidR="00990779">
        <w:rPr>
          <w:rFonts w:ascii="Arial" w:hAnsi="Arial"/>
          <w:b/>
          <w:sz w:val="20"/>
        </w:rPr>
        <w:t xml:space="preserve"> Investition in</w:t>
      </w:r>
      <w:r w:rsidR="00901EEE" w:rsidRPr="00990779">
        <w:rPr>
          <w:rFonts w:ascii="Arial" w:hAnsi="Arial"/>
          <w:b/>
          <w:sz w:val="20"/>
        </w:rPr>
        <w:t xml:space="preserve"> komplexe Cluster Software.</w:t>
      </w:r>
      <w:r w:rsidR="00901EEE" w:rsidRPr="00C03579">
        <w:rPr>
          <w:rFonts w:ascii="Arial" w:hAnsi="Arial"/>
          <w:b/>
          <w:color w:val="000000"/>
          <w:sz w:val="20"/>
        </w:rPr>
        <w:t xml:space="preserve"> </w:t>
      </w:r>
      <w:r w:rsidR="00901EEE" w:rsidRPr="00313C53">
        <w:rPr>
          <w:rFonts w:ascii="Arial" w:hAnsi="Arial"/>
          <w:b/>
          <w:color w:val="000000"/>
          <w:sz w:val="20"/>
        </w:rPr>
        <w:t xml:space="preserve">Michael </w:t>
      </w:r>
      <w:proofErr w:type="spellStart"/>
      <w:r w:rsidR="00901EEE" w:rsidRPr="00313C53">
        <w:rPr>
          <w:rFonts w:ascii="Arial" w:hAnsi="Arial"/>
          <w:b/>
          <w:color w:val="000000"/>
          <w:sz w:val="20"/>
        </w:rPr>
        <w:t>Ga</w:t>
      </w:r>
      <w:r w:rsidR="00F52B29">
        <w:rPr>
          <w:rFonts w:ascii="Arial" w:hAnsi="Arial"/>
          <w:b/>
          <w:color w:val="000000"/>
          <w:sz w:val="20"/>
        </w:rPr>
        <w:t>n</w:t>
      </w:r>
      <w:r w:rsidR="00313C53" w:rsidRPr="00313C53">
        <w:rPr>
          <w:rFonts w:ascii="Arial" w:hAnsi="Arial"/>
          <w:b/>
          <w:color w:val="000000"/>
          <w:sz w:val="20"/>
        </w:rPr>
        <w:t>zhorn</w:t>
      </w:r>
      <w:proofErr w:type="spellEnd"/>
      <w:r w:rsidR="00313C53">
        <w:rPr>
          <w:rFonts w:ascii="Arial" w:hAnsi="Arial"/>
          <w:b/>
          <w:color w:val="000000"/>
          <w:sz w:val="20"/>
        </w:rPr>
        <w:t xml:space="preserve">, </w:t>
      </w:r>
      <w:r w:rsidR="00313C53" w:rsidRPr="00313C53">
        <w:rPr>
          <w:rFonts w:ascii="Arial" w:hAnsi="Arial"/>
          <w:b/>
          <w:color w:val="000000"/>
          <w:sz w:val="20"/>
        </w:rPr>
        <w:t>Bereichsleiter IBM Power p &amp; Power i</w:t>
      </w:r>
      <w:r w:rsidR="003F72EF">
        <w:rPr>
          <w:rFonts w:ascii="Arial" w:hAnsi="Arial"/>
          <w:b/>
          <w:color w:val="000000"/>
          <w:sz w:val="20"/>
        </w:rPr>
        <w:t xml:space="preserve"> und </w:t>
      </w:r>
      <w:r w:rsidR="00313C53" w:rsidRPr="00313C53">
        <w:rPr>
          <w:rFonts w:ascii="Arial" w:hAnsi="Arial"/>
          <w:b/>
          <w:color w:val="000000"/>
          <w:sz w:val="20"/>
        </w:rPr>
        <w:t>Data Center Services</w:t>
      </w:r>
      <w:r w:rsidR="00AA1B39">
        <w:rPr>
          <w:rFonts w:ascii="Arial" w:hAnsi="Arial"/>
          <w:b/>
          <w:color w:val="000000"/>
          <w:sz w:val="20"/>
        </w:rPr>
        <w:t>: „Ich freue mich sehr, da</w:t>
      </w:r>
      <w:r w:rsidR="003F72EF">
        <w:rPr>
          <w:rFonts w:ascii="Arial" w:hAnsi="Arial"/>
          <w:b/>
          <w:color w:val="000000"/>
          <w:sz w:val="20"/>
        </w:rPr>
        <w:t>s</w:t>
      </w:r>
      <w:r w:rsidR="00AA1B39">
        <w:rPr>
          <w:rFonts w:ascii="Arial" w:hAnsi="Arial"/>
          <w:b/>
          <w:color w:val="000000"/>
          <w:sz w:val="20"/>
        </w:rPr>
        <w:t xml:space="preserve"> aktuelle Release unseres Tools</w:t>
      </w:r>
      <w:r w:rsidR="00AA1B39" w:rsidRPr="00C03579">
        <w:rPr>
          <w:rFonts w:ascii="Arial" w:hAnsi="Arial"/>
          <w:b/>
          <w:color w:val="000000"/>
          <w:sz w:val="20"/>
        </w:rPr>
        <w:t xml:space="preserve"> live</w:t>
      </w:r>
      <w:r w:rsidR="00AA1B39">
        <w:rPr>
          <w:rFonts w:ascii="Arial" w:hAnsi="Arial"/>
          <w:b/>
          <w:color w:val="000000"/>
          <w:sz w:val="20"/>
        </w:rPr>
        <w:t xml:space="preserve"> präsentieren zu können. </w:t>
      </w:r>
      <w:r w:rsidR="006B00C7">
        <w:rPr>
          <w:rFonts w:ascii="Arial" w:hAnsi="Arial"/>
          <w:b/>
          <w:color w:val="000000"/>
          <w:sz w:val="20"/>
        </w:rPr>
        <w:t>Damit geben wir A</w:t>
      </w:r>
      <w:r w:rsidR="006B00C7">
        <w:rPr>
          <w:rFonts w:ascii="Arial" w:hAnsi="Arial"/>
          <w:b/>
          <w:color w:val="000000"/>
          <w:sz w:val="20"/>
        </w:rPr>
        <w:t>d</w:t>
      </w:r>
      <w:r w:rsidR="006B00C7">
        <w:rPr>
          <w:rFonts w:ascii="Arial" w:hAnsi="Arial"/>
          <w:b/>
          <w:color w:val="000000"/>
          <w:sz w:val="20"/>
        </w:rPr>
        <w:t>ministratoren und Systembetreuern ein mächtiges Werkzeug</w:t>
      </w:r>
      <w:r w:rsidR="00752EE7">
        <w:rPr>
          <w:rFonts w:ascii="Arial" w:hAnsi="Arial"/>
          <w:b/>
          <w:color w:val="000000"/>
          <w:sz w:val="20"/>
        </w:rPr>
        <w:t xml:space="preserve"> zur Verwa</w:t>
      </w:r>
      <w:r w:rsidR="00752EE7">
        <w:rPr>
          <w:rFonts w:ascii="Arial" w:hAnsi="Arial"/>
          <w:b/>
          <w:color w:val="000000"/>
          <w:sz w:val="20"/>
        </w:rPr>
        <w:t>l</w:t>
      </w:r>
      <w:r w:rsidR="00752EE7">
        <w:rPr>
          <w:rFonts w:ascii="Arial" w:hAnsi="Arial"/>
          <w:b/>
          <w:color w:val="000000"/>
          <w:sz w:val="20"/>
        </w:rPr>
        <w:t>tung von IBM Power Umgebungen</w:t>
      </w:r>
      <w:r w:rsidR="006B00C7">
        <w:rPr>
          <w:rFonts w:ascii="Arial" w:hAnsi="Arial"/>
          <w:b/>
          <w:color w:val="000000"/>
          <w:sz w:val="20"/>
        </w:rPr>
        <w:t xml:space="preserve"> </w:t>
      </w:r>
      <w:r w:rsidR="00C03579">
        <w:rPr>
          <w:rFonts w:ascii="Arial" w:hAnsi="Arial"/>
          <w:b/>
          <w:color w:val="000000"/>
          <w:sz w:val="20"/>
        </w:rPr>
        <w:t xml:space="preserve">von </w:t>
      </w:r>
      <w:r w:rsidR="00C03579" w:rsidRPr="000B55B0">
        <w:rPr>
          <w:rFonts w:ascii="Arial" w:hAnsi="Arial"/>
          <w:b/>
          <w:color w:val="000000"/>
          <w:sz w:val="20"/>
        </w:rPr>
        <w:t>Power 5 bis zur aktuellen</w:t>
      </w:r>
      <w:r w:rsidR="00C03579">
        <w:rPr>
          <w:rFonts w:ascii="Arial" w:hAnsi="Arial"/>
          <w:b/>
          <w:color w:val="000000"/>
          <w:sz w:val="20"/>
        </w:rPr>
        <w:t xml:space="preserve"> Serie</w:t>
      </w:r>
      <w:r w:rsidR="00C03579" w:rsidRPr="000B55B0">
        <w:rPr>
          <w:rFonts w:ascii="Arial" w:hAnsi="Arial"/>
          <w:b/>
          <w:color w:val="000000"/>
          <w:sz w:val="20"/>
        </w:rPr>
        <w:t xml:space="preserve"> Power 7</w:t>
      </w:r>
      <w:r w:rsidR="00C03579">
        <w:rPr>
          <w:rFonts w:ascii="Arial" w:hAnsi="Arial"/>
          <w:b/>
          <w:color w:val="000000"/>
          <w:sz w:val="20"/>
        </w:rPr>
        <w:t xml:space="preserve"> </w:t>
      </w:r>
      <w:r w:rsidR="006B00C7">
        <w:rPr>
          <w:rFonts w:ascii="Arial" w:hAnsi="Arial"/>
          <w:b/>
          <w:color w:val="000000"/>
          <w:sz w:val="20"/>
        </w:rPr>
        <w:t xml:space="preserve">in die Hand, welches sich </w:t>
      </w:r>
      <w:r w:rsidR="00752EE7">
        <w:rPr>
          <w:rFonts w:ascii="Arial" w:hAnsi="Arial"/>
          <w:b/>
          <w:color w:val="000000"/>
          <w:sz w:val="20"/>
        </w:rPr>
        <w:t>über jeden Browser einfach</w:t>
      </w:r>
      <w:r w:rsidR="00E57AE0">
        <w:rPr>
          <w:rFonts w:ascii="Arial" w:hAnsi="Arial"/>
          <w:b/>
          <w:color w:val="000000"/>
          <w:sz w:val="20"/>
        </w:rPr>
        <w:t xml:space="preserve"> und intuitiv</w:t>
      </w:r>
      <w:r w:rsidR="00752EE7">
        <w:rPr>
          <w:rFonts w:ascii="Arial" w:hAnsi="Arial"/>
          <w:b/>
          <w:color w:val="000000"/>
          <w:sz w:val="20"/>
        </w:rPr>
        <w:t xml:space="preserve"> bedienen lässt.“</w:t>
      </w:r>
      <w:r w:rsidR="000B55B0">
        <w:rPr>
          <w:rFonts w:ascii="Arial" w:hAnsi="Arial"/>
          <w:b/>
          <w:color w:val="000000"/>
          <w:sz w:val="20"/>
        </w:rPr>
        <w:t xml:space="preserve"> </w:t>
      </w:r>
    </w:p>
    <w:p w14:paraId="0E9A36B2" w14:textId="77777777" w:rsidR="00631685" w:rsidRPr="00631685" w:rsidRDefault="00631685" w:rsidP="0063168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4D31069B" w14:textId="77777777" w:rsidR="002213CB" w:rsidRPr="002213CB" w:rsidRDefault="002213CB" w:rsidP="002213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2213CB">
        <w:rPr>
          <w:rFonts w:ascii="Arial" w:hAnsi="Arial" w:cs="Arial"/>
          <w:sz w:val="20"/>
        </w:rPr>
        <w:t>Der Dynamic Power Cloud Manager wurde von FRITZ &amp; MACZIOL für Unte</w:t>
      </w:r>
      <w:r w:rsidRPr="002213CB">
        <w:rPr>
          <w:rFonts w:ascii="Arial" w:hAnsi="Arial" w:cs="Arial"/>
          <w:sz w:val="20"/>
        </w:rPr>
        <w:t>r</w:t>
      </w:r>
      <w:r w:rsidRPr="002213CB">
        <w:rPr>
          <w:rFonts w:ascii="Arial" w:hAnsi="Arial" w:cs="Arial"/>
          <w:sz w:val="20"/>
        </w:rPr>
        <w:t>nehmen entwickelt, die eine komfortable Automatisierungslösung für ihre IBM Power-Umgebung suchen. Mit seinem maßgeschneiderten Funktionsumfang senkt der DPCM die Kosten und sorgt über ein intuitiv zu bedienendes webb</w:t>
      </w:r>
      <w:r w:rsidRPr="002213CB">
        <w:rPr>
          <w:rFonts w:ascii="Arial" w:hAnsi="Arial" w:cs="Arial"/>
          <w:sz w:val="20"/>
        </w:rPr>
        <w:t>a</w:t>
      </w:r>
      <w:r w:rsidRPr="002213CB">
        <w:rPr>
          <w:rFonts w:ascii="Arial" w:hAnsi="Arial" w:cs="Arial"/>
          <w:sz w:val="20"/>
        </w:rPr>
        <w:t>siertes Frontend für maximalen Bedienkomfort. Der DPCM dient damit als u</w:t>
      </w:r>
      <w:r w:rsidRPr="002213CB">
        <w:rPr>
          <w:rFonts w:ascii="Arial" w:hAnsi="Arial" w:cs="Arial"/>
          <w:sz w:val="20"/>
        </w:rPr>
        <w:t>m</w:t>
      </w:r>
      <w:r w:rsidRPr="002213CB">
        <w:rPr>
          <w:rFonts w:ascii="Arial" w:hAnsi="Arial" w:cs="Arial"/>
          <w:sz w:val="20"/>
        </w:rPr>
        <w:t xml:space="preserve">fangreiches Administrations- und Automationstool </w:t>
      </w:r>
      <w:r w:rsidR="0071396E">
        <w:rPr>
          <w:rFonts w:ascii="Arial" w:hAnsi="Arial" w:cs="Arial"/>
          <w:sz w:val="20"/>
        </w:rPr>
        <w:t>und</w:t>
      </w:r>
      <w:r w:rsidRPr="002213CB">
        <w:rPr>
          <w:rFonts w:ascii="Arial" w:hAnsi="Arial" w:cs="Arial"/>
          <w:sz w:val="20"/>
        </w:rPr>
        <w:t xml:space="preserve"> als Cloud Provisioning-Lösung für IBM Power Umgebungen.</w:t>
      </w:r>
      <w:r w:rsidR="006F0772">
        <w:rPr>
          <w:rFonts w:ascii="Arial" w:hAnsi="Arial" w:cs="Arial"/>
          <w:sz w:val="20"/>
        </w:rPr>
        <w:t xml:space="preserve"> </w:t>
      </w:r>
    </w:p>
    <w:p w14:paraId="6CD74E22" w14:textId="77777777" w:rsidR="002213CB" w:rsidRPr="002213CB" w:rsidRDefault="002213CB" w:rsidP="002213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ADD68C9" w14:textId="77777777" w:rsidR="002213CB" w:rsidRPr="002213CB" w:rsidRDefault="002213CB" w:rsidP="002213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2213CB">
        <w:rPr>
          <w:rFonts w:ascii="Arial" w:hAnsi="Arial" w:cs="Arial"/>
          <w:sz w:val="20"/>
        </w:rPr>
        <w:t xml:space="preserve">Das Tool ist </w:t>
      </w:r>
      <w:r w:rsidR="003A251A">
        <w:rPr>
          <w:rFonts w:ascii="Arial" w:hAnsi="Arial" w:cs="Arial"/>
          <w:sz w:val="20"/>
        </w:rPr>
        <w:t xml:space="preserve">bereits </w:t>
      </w:r>
      <w:r w:rsidRPr="002213CB">
        <w:rPr>
          <w:rFonts w:ascii="Arial" w:hAnsi="Arial" w:cs="Arial"/>
          <w:sz w:val="20"/>
        </w:rPr>
        <w:t>a</w:t>
      </w:r>
      <w:r w:rsidR="00EC6964">
        <w:rPr>
          <w:rFonts w:ascii="Arial" w:hAnsi="Arial" w:cs="Arial"/>
          <w:sz w:val="20"/>
        </w:rPr>
        <w:t xml:space="preserve">lleine in </w:t>
      </w:r>
      <w:r w:rsidR="00EC6964" w:rsidRPr="00D216AD">
        <w:rPr>
          <w:rFonts w:ascii="Arial" w:hAnsi="Arial" w:cs="Arial"/>
          <w:sz w:val="20"/>
        </w:rPr>
        <w:t>Deutschland bei über 4</w:t>
      </w:r>
      <w:r w:rsidRPr="00D216AD">
        <w:rPr>
          <w:rFonts w:ascii="Arial" w:hAnsi="Arial" w:cs="Arial"/>
          <w:sz w:val="20"/>
        </w:rPr>
        <w:t>0 Kunden</w:t>
      </w:r>
      <w:r w:rsidRPr="002213CB">
        <w:rPr>
          <w:rFonts w:ascii="Arial" w:hAnsi="Arial" w:cs="Arial"/>
          <w:sz w:val="20"/>
        </w:rPr>
        <w:t xml:space="preserve"> im Einsatz und hat sich darüber hinaus auch im internationalen Einsatz bewährt. </w:t>
      </w:r>
      <w:r w:rsidR="003A251A">
        <w:rPr>
          <w:rFonts w:ascii="Arial" w:hAnsi="Arial" w:cs="Arial"/>
          <w:sz w:val="20"/>
        </w:rPr>
        <w:t>Mit dem DPCM können</w:t>
      </w:r>
      <w:r w:rsidR="003A72A6">
        <w:rPr>
          <w:rFonts w:ascii="Arial" w:hAnsi="Arial" w:cs="Arial"/>
          <w:sz w:val="20"/>
        </w:rPr>
        <w:t xml:space="preserve"> </w:t>
      </w:r>
      <w:r w:rsidRPr="002213CB">
        <w:rPr>
          <w:rFonts w:ascii="Arial" w:hAnsi="Arial" w:cs="Arial"/>
          <w:sz w:val="20"/>
        </w:rPr>
        <w:t>alle Branchen und Unternehmensgrößen</w:t>
      </w:r>
      <w:r w:rsidR="003A72A6">
        <w:rPr>
          <w:rFonts w:ascii="Arial" w:hAnsi="Arial" w:cs="Arial"/>
          <w:sz w:val="20"/>
        </w:rPr>
        <w:t xml:space="preserve"> adressiert</w:t>
      </w:r>
      <w:r w:rsidR="003A251A">
        <w:rPr>
          <w:rFonts w:ascii="Arial" w:hAnsi="Arial" w:cs="Arial"/>
          <w:sz w:val="20"/>
        </w:rPr>
        <w:t xml:space="preserve"> werden,</w:t>
      </w:r>
      <w:r w:rsidRPr="002213CB">
        <w:rPr>
          <w:rFonts w:ascii="Arial" w:hAnsi="Arial" w:cs="Arial"/>
          <w:sz w:val="20"/>
        </w:rPr>
        <w:t xml:space="preserve"> von </w:t>
      </w:r>
      <w:r w:rsidR="003A251A">
        <w:rPr>
          <w:rFonts w:ascii="Arial" w:hAnsi="Arial" w:cs="Arial"/>
          <w:sz w:val="20"/>
        </w:rPr>
        <w:t>einer</w:t>
      </w:r>
      <w:r w:rsidRPr="002213CB">
        <w:rPr>
          <w:rFonts w:ascii="Arial" w:hAnsi="Arial" w:cs="Arial"/>
          <w:sz w:val="20"/>
        </w:rPr>
        <w:t xml:space="preserve"> Zwei-Maschinen-Umgebung bis </w:t>
      </w:r>
      <w:r w:rsidR="003A251A">
        <w:rPr>
          <w:rFonts w:ascii="Arial" w:hAnsi="Arial" w:cs="Arial"/>
          <w:sz w:val="20"/>
        </w:rPr>
        <w:t xml:space="preserve">hin </w:t>
      </w:r>
      <w:r w:rsidRPr="002213CB">
        <w:rPr>
          <w:rFonts w:ascii="Arial" w:hAnsi="Arial" w:cs="Arial"/>
          <w:sz w:val="20"/>
        </w:rPr>
        <w:t>zur großen IBM Power Farm im Hosting-Betrieb.</w:t>
      </w:r>
    </w:p>
    <w:p w14:paraId="3B09B95E" w14:textId="77777777" w:rsidR="002213CB" w:rsidRPr="002213CB" w:rsidRDefault="002213CB" w:rsidP="002213CB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7B0B2760" w14:textId="77777777" w:rsidTr="00623783">
        <w:tc>
          <w:tcPr>
            <w:tcW w:w="3652" w:type="dxa"/>
            <w:shd w:val="clear" w:color="auto" w:fill="auto"/>
          </w:tcPr>
          <w:p w14:paraId="7F19168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 Informationen:</w:t>
            </w:r>
          </w:p>
          <w:p w14:paraId="0082088C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178E8BB3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Hörvelsinger Weg 17, D-89081 Ulm</w:t>
            </w:r>
          </w:p>
          <w:p w14:paraId="5292054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46E1636D" w14:textId="77777777" w:rsidR="003509E3" w:rsidRPr="000047EE" w:rsidRDefault="008043D2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0047EE">
              <w:rPr>
                <w:rFonts w:ascii="Arial" w:hAnsi="Arial"/>
                <w:sz w:val="16"/>
                <w:szCs w:val="16"/>
                <w:lang w:val="en-US"/>
              </w:rPr>
              <w:t xml:space="preserve">Jennifer </w:t>
            </w:r>
            <w:proofErr w:type="spellStart"/>
            <w:r w:rsidRPr="000047EE">
              <w:rPr>
                <w:rFonts w:ascii="Arial" w:hAnsi="Arial"/>
                <w:sz w:val="16"/>
                <w:szCs w:val="16"/>
                <w:lang w:val="en-US"/>
              </w:rPr>
              <w:t>Feucht</w:t>
            </w:r>
            <w:proofErr w:type="spellEnd"/>
          </w:p>
          <w:p w14:paraId="4FB01AAC" w14:textId="77777777" w:rsidR="003509E3" w:rsidRPr="000047EE" w:rsidRDefault="00554CFB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0047EE">
              <w:rPr>
                <w:rFonts w:ascii="Arial" w:hAnsi="Arial"/>
                <w:sz w:val="16"/>
                <w:szCs w:val="16"/>
                <w:lang w:val="en-US"/>
              </w:rPr>
              <w:t>Manager Corporate Marketing</w:t>
            </w:r>
          </w:p>
          <w:p w14:paraId="31FC1CAA" w14:textId="77777777" w:rsidR="003509E3" w:rsidRPr="000047EE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0047EE">
              <w:rPr>
                <w:rFonts w:ascii="Arial" w:hAnsi="Arial"/>
                <w:sz w:val="16"/>
                <w:szCs w:val="16"/>
                <w:lang w:val="en-US"/>
              </w:rPr>
              <w:t>Tel.: +49 (0) 731 / 1551-6</w:t>
            </w:r>
            <w:r w:rsidR="00554CFB" w:rsidRPr="000047EE">
              <w:rPr>
                <w:rFonts w:ascii="Arial" w:hAnsi="Arial"/>
                <w:sz w:val="16"/>
                <w:szCs w:val="16"/>
                <w:lang w:val="en-US"/>
              </w:rPr>
              <w:t>48</w:t>
            </w:r>
          </w:p>
          <w:p w14:paraId="2FE479FB" w14:textId="77777777" w:rsidR="003509E3" w:rsidRPr="0068601F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8601F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6B284BF3" w14:textId="77777777" w:rsidR="003509E3" w:rsidRPr="0068601F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 w:rsidRPr="0068601F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="00554CFB" w:rsidRPr="0068601F">
              <w:rPr>
                <w:rFonts w:ascii="Arial" w:hAnsi="Arial" w:cs="Arial"/>
                <w:sz w:val="16"/>
                <w:szCs w:val="16"/>
              </w:rPr>
              <w:t>jfeucht@fum.de</w:t>
            </w:r>
          </w:p>
          <w:p w14:paraId="03F6AB35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2912C288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FBDB0AD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3B2FAB73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2ED12302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2838E17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292E4EA0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708B130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226621FA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43324844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2836F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73A93960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bookmarkStart w:id="0" w:name="_GoBack"/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3E0B020D" w14:textId="77777777" w:rsidR="00FE1FAF" w:rsidRPr="00FE1FAF" w:rsidRDefault="00FE1FAF" w:rsidP="00FE1FA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trieb GmbH, INFOMA® Software Consulting GmbH, FRITZ &amp; MACZIOL Schweiz AG, FRITZ &amp; MACZIOL Asia Inc. und IT&amp;T AG. Mit mehr als 1.000 Mitarbeitern an 22 Standorten sowie sechs Servicestandorten weltweit erzielte die Unternehmen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gruppe im Jahr 2012 einen Gesamtumsatz von über 364 Mio. Euro.</w:t>
      </w:r>
    </w:p>
    <w:p w14:paraId="475A6F09" w14:textId="77777777" w:rsidR="00FE1FAF" w:rsidRPr="00FE1FAF" w:rsidRDefault="00FE1FAF" w:rsidP="00FE1FA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3627C97" w14:textId="77777777" w:rsidR="003509E3" w:rsidRPr="00FE1FAF" w:rsidRDefault="00FE1FAF" w:rsidP="00FE1FAF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 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abei auch europäische Synergien.</w:t>
      </w:r>
      <w:bookmarkEnd w:id="0"/>
    </w:p>
    <w:sectPr w:rsidR="003509E3" w:rsidRPr="00FE1FAF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7CC02" w14:textId="77777777" w:rsidR="00FA1748" w:rsidRDefault="00FA1748">
      <w:r>
        <w:separator/>
      </w:r>
    </w:p>
  </w:endnote>
  <w:endnote w:type="continuationSeparator" w:id="0">
    <w:p w14:paraId="4E074B60" w14:textId="77777777" w:rsidR="00FA1748" w:rsidRDefault="00FA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2A245" w14:textId="77777777" w:rsidR="00FA1748" w:rsidRDefault="00FA1748">
      <w:r>
        <w:separator/>
      </w:r>
    </w:p>
  </w:footnote>
  <w:footnote w:type="continuationSeparator" w:id="0">
    <w:p w14:paraId="461AD044" w14:textId="77777777" w:rsidR="00FA1748" w:rsidRDefault="00FA174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96CA3" w14:textId="77777777" w:rsidR="00FA1748" w:rsidRDefault="00FA1748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F1D657C" wp14:editId="05CB3758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5C69721E" w14:textId="77777777" w:rsidR="00FA1748" w:rsidRDefault="00FA1748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544BDEFC" w14:textId="77777777" w:rsidR="00FA1748" w:rsidRDefault="00FA1748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6408A8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6408A8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DB64D93" w14:textId="77777777" w:rsidR="00FA1748" w:rsidRDefault="00FA1748">
    <w:pPr>
      <w:pStyle w:val="Kopfzeile"/>
      <w:rPr>
        <w:sz w:val="20"/>
      </w:rPr>
    </w:pPr>
  </w:p>
  <w:p w14:paraId="55CAED0C" w14:textId="77777777" w:rsidR="00FA1748" w:rsidRDefault="00FA1748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6147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47EE"/>
    <w:rsid w:val="00010CC1"/>
    <w:rsid w:val="00011192"/>
    <w:rsid w:val="00011B54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18BF"/>
    <w:rsid w:val="000B2E3A"/>
    <w:rsid w:val="000B55B0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4410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273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0639E"/>
    <w:rsid w:val="00210F22"/>
    <w:rsid w:val="00213A08"/>
    <w:rsid w:val="002213CB"/>
    <w:rsid w:val="00225C05"/>
    <w:rsid w:val="002279E6"/>
    <w:rsid w:val="00231FCC"/>
    <w:rsid w:val="00234588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5B64"/>
    <w:rsid w:val="002803FF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2F49"/>
    <w:rsid w:val="002A58AD"/>
    <w:rsid w:val="002A6650"/>
    <w:rsid w:val="002A7EEC"/>
    <w:rsid w:val="002B14DB"/>
    <w:rsid w:val="002B25A1"/>
    <w:rsid w:val="002B2C35"/>
    <w:rsid w:val="002C5E02"/>
    <w:rsid w:val="002C6C9E"/>
    <w:rsid w:val="002D11E4"/>
    <w:rsid w:val="002D211F"/>
    <w:rsid w:val="002D51EE"/>
    <w:rsid w:val="002E4BD0"/>
    <w:rsid w:val="002E6F06"/>
    <w:rsid w:val="002F0DEE"/>
    <w:rsid w:val="002F1967"/>
    <w:rsid w:val="002F3A2D"/>
    <w:rsid w:val="0030040D"/>
    <w:rsid w:val="00300FB5"/>
    <w:rsid w:val="00302777"/>
    <w:rsid w:val="003047AA"/>
    <w:rsid w:val="00305E1B"/>
    <w:rsid w:val="003075FD"/>
    <w:rsid w:val="00310801"/>
    <w:rsid w:val="0031189F"/>
    <w:rsid w:val="00312BB0"/>
    <w:rsid w:val="00313C53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81A"/>
    <w:rsid w:val="00361C1B"/>
    <w:rsid w:val="003627C6"/>
    <w:rsid w:val="00366EAC"/>
    <w:rsid w:val="003705C8"/>
    <w:rsid w:val="00370A9F"/>
    <w:rsid w:val="003723C2"/>
    <w:rsid w:val="00372460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251A"/>
    <w:rsid w:val="003A51AE"/>
    <w:rsid w:val="003A639E"/>
    <w:rsid w:val="003A72A6"/>
    <w:rsid w:val="003B21F2"/>
    <w:rsid w:val="003B5BDA"/>
    <w:rsid w:val="003B6CE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536"/>
    <w:rsid w:val="003E54F1"/>
    <w:rsid w:val="003E7214"/>
    <w:rsid w:val="003E75A0"/>
    <w:rsid w:val="003E7778"/>
    <w:rsid w:val="003F1CB9"/>
    <w:rsid w:val="003F223F"/>
    <w:rsid w:val="003F2A36"/>
    <w:rsid w:val="003F2ABF"/>
    <w:rsid w:val="003F40EA"/>
    <w:rsid w:val="003F4E7E"/>
    <w:rsid w:val="003F6AB2"/>
    <w:rsid w:val="003F72EF"/>
    <w:rsid w:val="003F7924"/>
    <w:rsid w:val="00400142"/>
    <w:rsid w:val="004008F8"/>
    <w:rsid w:val="00400B88"/>
    <w:rsid w:val="00401030"/>
    <w:rsid w:val="004030DE"/>
    <w:rsid w:val="00406F2E"/>
    <w:rsid w:val="0041044F"/>
    <w:rsid w:val="004119F7"/>
    <w:rsid w:val="00411B59"/>
    <w:rsid w:val="00415391"/>
    <w:rsid w:val="00422335"/>
    <w:rsid w:val="00423D6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B55C3"/>
    <w:rsid w:val="004C1792"/>
    <w:rsid w:val="004C3A71"/>
    <w:rsid w:val="004D3C61"/>
    <w:rsid w:val="004D4D93"/>
    <w:rsid w:val="004D5DF5"/>
    <w:rsid w:val="004E0427"/>
    <w:rsid w:val="004E3DB0"/>
    <w:rsid w:val="004E62AE"/>
    <w:rsid w:val="004E72E8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1A8"/>
    <w:rsid w:val="00535BB7"/>
    <w:rsid w:val="00537676"/>
    <w:rsid w:val="00540A18"/>
    <w:rsid w:val="00547A09"/>
    <w:rsid w:val="00547C8A"/>
    <w:rsid w:val="0055175E"/>
    <w:rsid w:val="00552B2A"/>
    <w:rsid w:val="00553B41"/>
    <w:rsid w:val="00554CFB"/>
    <w:rsid w:val="00556D73"/>
    <w:rsid w:val="0055728B"/>
    <w:rsid w:val="005629D7"/>
    <w:rsid w:val="00564CFA"/>
    <w:rsid w:val="005654D7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3955"/>
    <w:rsid w:val="005B6C46"/>
    <w:rsid w:val="005C1743"/>
    <w:rsid w:val="005C2ABC"/>
    <w:rsid w:val="005C38F6"/>
    <w:rsid w:val="005C4FA7"/>
    <w:rsid w:val="005D0E47"/>
    <w:rsid w:val="005D2415"/>
    <w:rsid w:val="005D31C8"/>
    <w:rsid w:val="005D6BF7"/>
    <w:rsid w:val="005D6DFC"/>
    <w:rsid w:val="005E467E"/>
    <w:rsid w:val="005E5B95"/>
    <w:rsid w:val="005E66CD"/>
    <w:rsid w:val="005F2F67"/>
    <w:rsid w:val="005F7B69"/>
    <w:rsid w:val="00602925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685"/>
    <w:rsid w:val="0063188C"/>
    <w:rsid w:val="0063309B"/>
    <w:rsid w:val="00634288"/>
    <w:rsid w:val="00634566"/>
    <w:rsid w:val="00634FA5"/>
    <w:rsid w:val="006408A8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0E19"/>
    <w:rsid w:val="006829BF"/>
    <w:rsid w:val="00685532"/>
    <w:rsid w:val="0068601F"/>
    <w:rsid w:val="00687050"/>
    <w:rsid w:val="00691197"/>
    <w:rsid w:val="006928B9"/>
    <w:rsid w:val="006930B8"/>
    <w:rsid w:val="00693CCA"/>
    <w:rsid w:val="00697340"/>
    <w:rsid w:val="006976CC"/>
    <w:rsid w:val="006A0691"/>
    <w:rsid w:val="006A09A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00C7"/>
    <w:rsid w:val="006B1600"/>
    <w:rsid w:val="006C12A7"/>
    <w:rsid w:val="006C1A92"/>
    <w:rsid w:val="006C25D5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0772"/>
    <w:rsid w:val="006F45E2"/>
    <w:rsid w:val="006F515D"/>
    <w:rsid w:val="007033F3"/>
    <w:rsid w:val="007074A2"/>
    <w:rsid w:val="0071396E"/>
    <w:rsid w:val="007158E1"/>
    <w:rsid w:val="00716C71"/>
    <w:rsid w:val="007201B3"/>
    <w:rsid w:val="00723A1C"/>
    <w:rsid w:val="00723E82"/>
    <w:rsid w:val="00726CFD"/>
    <w:rsid w:val="007273E1"/>
    <w:rsid w:val="0073073B"/>
    <w:rsid w:val="00731E4D"/>
    <w:rsid w:val="007403EE"/>
    <w:rsid w:val="007437B5"/>
    <w:rsid w:val="00743DBA"/>
    <w:rsid w:val="00744133"/>
    <w:rsid w:val="007442F8"/>
    <w:rsid w:val="007461FD"/>
    <w:rsid w:val="00746223"/>
    <w:rsid w:val="00751636"/>
    <w:rsid w:val="00752EE7"/>
    <w:rsid w:val="00755944"/>
    <w:rsid w:val="00756EBC"/>
    <w:rsid w:val="00764EAE"/>
    <w:rsid w:val="0076516B"/>
    <w:rsid w:val="00771D5A"/>
    <w:rsid w:val="00773D6A"/>
    <w:rsid w:val="00776284"/>
    <w:rsid w:val="007770EB"/>
    <w:rsid w:val="007775D5"/>
    <w:rsid w:val="00781296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43D2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1E4B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126F"/>
    <w:rsid w:val="0087287C"/>
    <w:rsid w:val="00876F80"/>
    <w:rsid w:val="00876FED"/>
    <w:rsid w:val="00877AC5"/>
    <w:rsid w:val="00880A4D"/>
    <w:rsid w:val="008827BB"/>
    <w:rsid w:val="008863C2"/>
    <w:rsid w:val="00892052"/>
    <w:rsid w:val="008951C4"/>
    <w:rsid w:val="008A0CC1"/>
    <w:rsid w:val="008A26E6"/>
    <w:rsid w:val="008B21D3"/>
    <w:rsid w:val="008B3AD0"/>
    <w:rsid w:val="008B64DD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1EEE"/>
    <w:rsid w:val="00905186"/>
    <w:rsid w:val="00905194"/>
    <w:rsid w:val="009059E8"/>
    <w:rsid w:val="009111B6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076"/>
    <w:rsid w:val="00947431"/>
    <w:rsid w:val="00950456"/>
    <w:rsid w:val="00953212"/>
    <w:rsid w:val="0095522C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779"/>
    <w:rsid w:val="00990F2D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2E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0B04"/>
    <w:rsid w:val="009F73BC"/>
    <w:rsid w:val="009F75AF"/>
    <w:rsid w:val="009F7621"/>
    <w:rsid w:val="00A01C5D"/>
    <w:rsid w:val="00A033BA"/>
    <w:rsid w:val="00A0428D"/>
    <w:rsid w:val="00A05D47"/>
    <w:rsid w:val="00A07F97"/>
    <w:rsid w:val="00A11B1E"/>
    <w:rsid w:val="00A1208F"/>
    <w:rsid w:val="00A14984"/>
    <w:rsid w:val="00A1708A"/>
    <w:rsid w:val="00A22153"/>
    <w:rsid w:val="00A22293"/>
    <w:rsid w:val="00A23418"/>
    <w:rsid w:val="00A27BA0"/>
    <w:rsid w:val="00A27EA8"/>
    <w:rsid w:val="00A31402"/>
    <w:rsid w:val="00A326BE"/>
    <w:rsid w:val="00A334D3"/>
    <w:rsid w:val="00A34C8A"/>
    <w:rsid w:val="00A42AE9"/>
    <w:rsid w:val="00A50523"/>
    <w:rsid w:val="00A5186D"/>
    <w:rsid w:val="00A5322C"/>
    <w:rsid w:val="00A53301"/>
    <w:rsid w:val="00A53B75"/>
    <w:rsid w:val="00A53F53"/>
    <w:rsid w:val="00A57A25"/>
    <w:rsid w:val="00A601C0"/>
    <w:rsid w:val="00A64C0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1B39"/>
    <w:rsid w:val="00AA3E1A"/>
    <w:rsid w:val="00AA61D6"/>
    <w:rsid w:val="00AA629F"/>
    <w:rsid w:val="00AB121C"/>
    <w:rsid w:val="00AB1EDF"/>
    <w:rsid w:val="00AC0CB5"/>
    <w:rsid w:val="00AC454B"/>
    <w:rsid w:val="00AD3F5F"/>
    <w:rsid w:val="00AD48AE"/>
    <w:rsid w:val="00AD7937"/>
    <w:rsid w:val="00AE095A"/>
    <w:rsid w:val="00AE165B"/>
    <w:rsid w:val="00AE30D3"/>
    <w:rsid w:val="00AE3F22"/>
    <w:rsid w:val="00AE4B66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653C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BFC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1F2E"/>
    <w:rsid w:val="00B8230F"/>
    <w:rsid w:val="00B824E2"/>
    <w:rsid w:val="00B82D04"/>
    <w:rsid w:val="00B84516"/>
    <w:rsid w:val="00B85728"/>
    <w:rsid w:val="00B8744E"/>
    <w:rsid w:val="00B90C2E"/>
    <w:rsid w:val="00B920FD"/>
    <w:rsid w:val="00B93B35"/>
    <w:rsid w:val="00B94806"/>
    <w:rsid w:val="00B9610A"/>
    <w:rsid w:val="00B968BD"/>
    <w:rsid w:val="00BA0302"/>
    <w:rsid w:val="00BA0C5D"/>
    <w:rsid w:val="00BA0E8A"/>
    <w:rsid w:val="00BA522C"/>
    <w:rsid w:val="00BA5AEF"/>
    <w:rsid w:val="00BA60C5"/>
    <w:rsid w:val="00BB232A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1156"/>
    <w:rsid w:val="00BD1657"/>
    <w:rsid w:val="00BD3A0B"/>
    <w:rsid w:val="00BD664E"/>
    <w:rsid w:val="00BE08ED"/>
    <w:rsid w:val="00BE0CA8"/>
    <w:rsid w:val="00BE0D39"/>
    <w:rsid w:val="00BE115C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579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7B6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1BA"/>
    <w:rsid w:val="00CD1BFD"/>
    <w:rsid w:val="00CD383A"/>
    <w:rsid w:val="00CE0FCB"/>
    <w:rsid w:val="00CE2715"/>
    <w:rsid w:val="00CE3A89"/>
    <w:rsid w:val="00CE5666"/>
    <w:rsid w:val="00CE57D5"/>
    <w:rsid w:val="00CE7057"/>
    <w:rsid w:val="00CE7EA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16AD"/>
    <w:rsid w:val="00D221D3"/>
    <w:rsid w:val="00D23D07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1C0F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177B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57AE0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2E2A"/>
    <w:rsid w:val="00E845EC"/>
    <w:rsid w:val="00E85823"/>
    <w:rsid w:val="00E86A6B"/>
    <w:rsid w:val="00E873E8"/>
    <w:rsid w:val="00E8765B"/>
    <w:rsid w:val="00E90141"/>
    <w:rsid w:val="00E9015F"/>
    <w:rsid w:val="00E920DC"/>
    <w:rsid w:val="00E9296C"/>
    <w:rsid w:val="00E958F4"/>
    <w:rsid w:val="00E96D4F"/>
    <w:rsid w:val="00E97280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685B"/>
    <w:rsid w:val="00EC6964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B29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9BC"/>
    <w:rsid w:val="00FA0D1B"/>
    <w:rsid w:val="00FA0EA5"/>
    <w:rsid w:val="00FA1647"/>
    <w:rsid w:val="00FA16C2"/>
    <w:rsid w:val="00FA1748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D7240"/>
    <w:rsid w:val="00FE05C9"/>
    <w:rsid w:val="00FE09A7"/>
    <w:rsid w:val="00FE1FAF"/>
    <w:rsid w:val="00FE557B"/>
    <w:rsid w:val="00FE686C"/>
    <w:rsid w:val="00FF021E"/>
    <w:rsid w:val="00FF15E4"/>
    <w:rsid w:val="00FF5A6A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64FA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A5A1DE-EF12-AA43-BC19-0E7EFDBD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546</Words>
  <Characters>3446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3985</CharactersWithSpaces>
  <SharedDoc>false</SharedDoc>
  <HyperlinkBase/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4</cp:revision>
  <cp:lastPrinted>2014-01-16T15:12:00Z</cp:lastPrinted>
  <dcterms:created xsi:type="dcterms:W3CDTF">2014-01-22T09:12:00Z</dcterms:created>
  <dcterms:modified xsi:type="dcterms:W3CDTF">2014-01-22T12:22:00Z</dcterms:modified>
</cp:coreProperties>
</file>