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755C9C3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sidR="00702181">
        <w:rPr>
          <w:rFonts w:cs="Helvetica"/>
          <w:sz w:val="20"/>
        </w:rPr>
        <w:t xml:space="preserve"> / Ulm</w:t>
      </w:r>
      <w:r w:rsidRPr="005E529B">
        <w:rPr>
          <w:rFonts w:cs="Helvetica"/>
          <w:sz w:val="20"/>
        </w:rPr>
        <w:t xml:space="preserve">, </w:t>
      </w:r>
      <w:r w:rsidR="00B51945">
        <w:rPr>
          <w:rFonts w:cs="Helvetica"/>
          <w:sz w:val="20"/>
        </w:rPr>
        <w:t>9</w:t>
      </w:r>
      <w:r>
        <w:rPr>
          <w:rFonts w:cs="Helvetica"/>
          <w:sz w:val="20"/>
        </w:rPr>
        <w:t xml:space="preserve">. </w:t>
      </w:r>
      <w:r w:rsidR="00496E97">
        <w:rPr>
          <w:rFonts w:cs="Helvetica"/>
          <w:sz w:val="20"/>
        </w:rPr>
        <w:t>Juli</w:t>
      </w:r>
      <w:r>
        <w:rPr>
          <w:rFonts w:cs="Helvetica"/>
          <w:sz w:val="20"/>
        </w:rPr>
        <w:t xml:space="preserve">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0407DD68" w14:textId="77777777" w:rsidR="00624C3A" w:rsidRDefault="004A7FC5"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496E97">
        <w:rPr>
          <w:rFonts w:cs="Helvetica"/>
          <w:b/>
          <w:bCs/>
          <w:sz w:val="28"/>
          <w:szCs w:val="28"/>
        </w:rPr>
        <w:t xml:space="preserve">: </w:t>
      </w:r>
      <w:r w:rsidR="00624C3A">
        <w:rPr>
          <w:rFonts w:cs="Helvetica"/>
          <w:b/>
          <w:bCs/>
          <w:sz w:val="28"/>
          <w:szCs w:val="28"/>
        </w:rPr>
        <w:t xml:space="preserve">Datenschutzbedenken des Bundesrats </w:t>
      </w:r>
    </w:p>
    <w:p w14:paraId="2733F685" w14:textId="3CC5855F" w:rsidR="002B3001" w:rsidRDefault="00624C3A"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zur </w:t>
      </w:r>
      <w:proofErr w:type="spellStart"/>
      <w:r>
        <w:rPr>
          <w:rFonts w:cs="Helvetica"/>
          <w:b/>
          <w:bCs/>
          <w:sz w:val="28"/>
          <w:szCs w:val="28"/>
        </w:rPr>
        <w:t>Zählerstandsgangmessung</w:t>
      </w:r>
      <w:proofErr w:type="spellEnd"/>
      <w:r>
        <w:rPr>
          <w:rFonts w:cs="Helvetica"/>
          <w:b/>
          <w:bCs/>
          <w:sz w:val="28"/>
          <w:szCs w:val="28"/>
        </w:rPr>
        <w:t xml:space="preserve"> nicht begründet</w:t>
      </w:r>
    </w:p>
    <w:p w14:paraId="0F8519A5" w14:textId="5CCED71C" w:rsidR="002B3001" w:rsidRPr="005E529B" w:rsidRDefault="00F27681"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Leistungsmessung</w:t>
      </w:r>
      <w:r w:rsidR="00624C3A">
        <w:rPr>
          <w:rFonts w:cs="Helvetica"/>
          <w:b/>
          <w:bCs/>
          <w:szCs w:val="22"/>
        </w:rPr>
        <w:t xml:space="preserve"> ist Voraussetzung zur Umsetzung der Energiewende </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7E05EC7E" w14:textId="4F53D193" w:rsidR="004A7FC5" w:rsidRDefault="00624C3A"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bookmarkStart w:id="0" w:name="_GoBack"/>
      <w:r w:rsidRPr="00624C3A">
        <w:rPr>
          <w:rFonts w:cs="Helvetica"/>
          <w:b/>
          <w:bCs/>
          <w:sz w:val="20"/>
        </w:rPr>
        <w:t>De</w:t>
      </w:r>
      <w:r w:rsidR="00F27681">
        <w:rPr>
          <w:rFonts w:cs="Helvetica"/>
          <w:b/>
          <w:bCs/>
          <w:sz w:val="20"/>
        </w:rPr>
        <w:t>r Umweltausschuss des Bundesrat</w:t>
      </w:r>
      <w:r w:rsidRPr="00624C3A">
        <w:rPr>
          <w:rFonts w:cs="Helvetica"/>
          <w:b/>
          <w:bCs/>
          <w:sz w:val="20"/>
        </w:rPr>
        <w:t xml:space="preserve">s hat Datenschutzbedenken </w:t>
      </w:r>
      <w:r w:rsidR="00F27681">
        <w:rPr>
          <w:rFonts w:cs="Helvetica"/>
          <w:b/>
          <w:bCs/>
          <w:sz w:val="20"/>
        </w:rPr>
        <w:t>hi</w:t>
      </w:r>
      <w:r w:rsidR="00F27681">
        <w:rPr>
          <w:rFonts w:cs="Helvetica"/>
          <w:b/>
          <w:bCs/>
          <w:sz w:val="20"/>
        </w:rPr>
        <w:t>n</w:t>
      </w:r>
      <w:r w:rsidR="00F27681">
        <w:rPr>
          <w:rFonts w:cs="Helvetica"/>
          <w:b/>
          <w:bCs/>
          <w:sz w:val="20"/>
        </w:rPr>
        <w:t>sichtlich</w:t>
      </w:r>
      <w:r w:rsidRPr="00624C3A">
        <w:rPr>
          <w:rFonts w:cs="Helvetica"/>
          <w:b/>
          <w:bCs/>
          <w:sz w:val="20"/>
        </w:rPr>
        <w:t xml:space="preserve"> der Einführung der </w:t>
      </w:r>
      <w:proofErr w:type="spellStart"/>
      <w:r w:rsidRPr="00624C3A">
        <w:rPr>
          <w:rFonts w:cs="Helvetica"/>
          <w:b/>
          <w:bCs/>
          <w:sz w:val="20"/>
        </w:rPr>
        <w:t>Zählstandsgangmessung</w:t>
      </w:r>
      <w:proofErr w:type="spellEnd"/>
      <w:r w:rsidRPr="00624C3A">
        <w:rPr>
          <w:rFonts w:cs="Helvetica"/>
          <w:b/>
          <w:bCs/>
          <w:sz w:val="20"/>
        </w:rPr>
        <w:t xml:space="preserve"> angemeldet und d</w:t>
      </w:r>
      <w:r w:rsidR="00193F9A">
        <w:rPr>
          <w:rFonts w:cs="Helvetica"/>
          <w:b/>
          <w:bCs/>
          <w:sz w:val="20"/>
        </w:rPr>
        <w:t>ie</w:t>
      </w:r>
      <w:r w:rsidRPr="00624C3A">
        <w:rPr>
          <w:rFonts w:cs="Helvetica"/>
          <w:b/>
          <w:bCs/>
          <w:sz w:val="20"/>
        </w:rPr>
        <w:t xml:space="preserve"> Bundesr</w:t>
      </w:r>
      <w:r w:rsidR="00193F9A">
        <w:rPr>
          <w:rFonts w:cs="Helvetica"/>
          <w:b/>
          <w:bCs/>
          <w:sz w:val="20"/>
        </w:rPr>
        <w:t>egierung</w:t>
      </w:r>
      <w:r w:rsidRPr="00624C3A">
        <w:rPr>
          <w:rFonts w:cs="Helvetica"/>
          <w:b/>
          <w:bCs/>
          <w:sz w:val="20"/>
        </w:rPr>
        <w:t xml:space="preserve"> aufgefordert, </w:t>
      </w:r>
      <w:r w:rsidR="00193F9A">
        <w:rPr>
          <w:rFonts w:cs="Helvetica"/>
          <w:b/>
          <w:bCs/>
          <w:sz w:val="20"/>
        </w:rPr>
        <w:t>die</w:t>
      </w:r>
      <w:r w:rsidRPr="00624C3A">
        <w:rPr>
          <w:rFonts w:cs="Helvetica"/>
          <w:b/>
          <w:bCs/>
          <w:sz w:val="20"/>
        </w:rPr>
        <w:t xml:space="preserve"> </w:t>
      </w:r>
      <w:proofErr w:type="spellStart"/>
      <w:r w:rsidRPr="00624C3A">
        <w:rPr>
          <w:rFonts w:cs="Helvetica"/>
          <w:b/>
          <w:bCs/>
          <w:sz w:val="20"/>
        </w:rPr>
        <w:t>StromNZV</w:t>
      </w:r>
      <w:proofErr w:type="spellEnd"/>
      <w:r w:rsidRPr="00624C3A">
        <w:rPr>
          <w:rFonts w:cs="Helvetica"/>
          <w:b/>
          <w:bCs/>
          <w:sz w:val="20"/>
        </w:rPr>
        <w:t xml:space="preserve"> </w:t>
      </w:r>
      <w:r w:rsidR="00193F9A">
        <w:rPr>
          <w:rFonts w:cs="Helvetica"/>
          <w:b/>
          <w:bCs/>
          <w:sz w:val="20"/>
        </w:rPr>
        <w:t>entsprechend zu überarbeiten</w:t>
      </w:r>
      <w:r w:rsidRPr="00624C3A">
        <w:rPr>
          <w:rFonts w:cs="Helvetica"/>
          <w:b/>
          <w:bCs/>
          <w:sz w:val="20"/>
        </w:rPr>
        <w:t>.</w:t>
      </w:r>
      <w:r>
        <w:rPr>
          <w:rFonts w:cs="Helvetica"/>
          <w:b/>
          <w:bCs/>
          <w:sz w:val="20"/>
        </w:rPr>
        <w:t xml:space="preserve"> Nach Ansicht des EDNA Bundesver</w:t>
      </w:r>
      <w:r w:rsidR="00F27681">
        <w:rPr>
          <w:rFonts w:cs="Helvetica"/>
          <w:b/>
          <w:bCs/>
          <w:sz w:val="20"/>
        </w:rPr>
        <w:t>b</w:t>
      </w:r>
      <w:r>
        <w:rPr>
          <w:rFonts w:cs="Helvetica"/>
          <w:b/>
          <w:bCs/>
          <w:sz w:val="20"/>
        </w:rPr>
        <w:t>ands Energiemarkt &amp; Kommunikation e.V. sind diese Bedenken unbegründet, da die Lei</w:t>
      </w:r>
      <w:r>
        <w:rPr>
          <w:rFonts w:cs="Helvetica"/>
          <w:b/>
          <w:bCs/>
          <w:sz w:val="20"/>
        </w:rPr>
        <w:t>s</w:t>
      </w:r>
      <w:r>
        <w:rPr>
          <w:rFonts w:cs="Helvetica"/>
          <w:b/>
          <w:bCs/>
          <w:sz w:val="20"/>
        </w:rPr>
        <w:t>tungsmessung nur auf ausdrücklichen Wunsch des Kunden eingeric</w:t>
      </w:r>
      <w:r>
        <w:rPr>
          <w:rFonts w:cs="Helvetica"/>
          <w:b/>
          <w:bCs/>
          <w:sz w:val="20"/>
        </w:rPr>
        <w:t>h</w:t>
      </w:r>
      <w:r>
        <w:rPr>
          <w:rFonts w:cs="Helvetica"/>
          <w:b/>
          <w:bCs/>
          <w:sz w:val="20"/>
        </w:rPr>
        <w:t>tet werden kann. Zudem ist sie die wesentliche Voraussetzung für die Einführung echter</w:t>
      </w:r>
      <w:r w:rsidR="00F27681">
        <w:rPr>
          <w:rFonts w:cs="Helvetica"/>
          <w:b/>
          <w:bCs/>
          <w:sz w:val="20"/>
        </w:rPr>
        <w:t xml:space="preserve"> variabler Tarife und somit </w:t>
      </w:r>
      <w:r>
        <w:rPr>
          <w:rFonts w:cs="Helvetica"/>
          <w:b/>
          <w:bCs/>
          <w:sz w:val="20"/>
        </w:rPr>
        <w:t xml:space="preserve">unverzichtbar für </w:t>
      </w:r>
      <w:r w:rsidRPr="00624C3A">
        <w:rPr>
          <w:rFonts w:cs="Helvetica"/>
          <w:b/>
          <w:bCs/>
          <w:sz w:val="20"/>
        </w:rPr>
        <w:t>eine erfolgreiche und marktwir</w:t>
      </w:r>
      <w:r w:rsidRPr="00624C3A">
        <w:rPr>
          <w:rFonts w:cs="Helvetica"/>
          <w:b/>
          <w:bCs/>
          <w:sz w:val="20"/>
        </w:rPr>
        <w:t>t</w:t>
      </w:r>
      <w:r w:rsidRPr="00624C3A">
        <w:rPr>
          <w:rFonts w:cs="Helvetica"/>
          <w:b/>
          <w:bCs/>
          <w:sz w:val="20"/>
        </w:rPr>
        <w:t>schaftlich sinnvolle Energiewende</w:t>
      </w:r>
      <w:r>
        <w:rPr>
          <w:rFonts w:cs="Helvetica"/>
          <w:b/>
          <w:bCs/>
          <w:sz w:val="20"/>
        </w:rPr>
        <w:t>. „Wir gehen davon aus, dass der Umweltausschuss Sinn und Gestaltung des neuen Instruments missverstanden hat. Zudem stellt sich die Fr</w:t>
      </w:r>
      <w:r>
        <w:rPr>
          <w:rFonts w:cs="Helvetica"/>
          <w:b/>
          <w:bCs/>
          <w:sz w:val="20"/>
        </w:rPr>
        <w:t>a</w:t>
      </w:r>
      <w:r>
        <w:rPr>
          <w:rFonts w:cs="Helvetica"/>
          <w:b/>
          <w:bCs/>
          <w:sz w:val="20"/>
        </w:rPr>
        <w:t>ge, ob derartige Details überhaupt in Gesetzen geregelt werden mü</w:t>
      </w:r>
      <w:r>
        <w:rPr>
          <w:rFonts w:cs="Helvetica"/>
          <w:b/>
          <w:bCs/>
          <w:sz w:val="20"/>
        </w:rPr>
        <w:t>s</w:t>
      </w:r>
      <w:r w:rsidR="00F27681">
        <w:rPr>
          <w:rFonts w:cs="Helvetica"/>
          <w:b/>
          <w:bCs/>
          <w:sz w:val="20"/>
        </w:rPr>
        <w:t>sen</w:t>
      </w:r>
      <w:r>
        <w:rPr>
          <w:rFonts w:cs="Helvetica"/>
          <w:b/>
          <w:bCs/>
          <w:sz w:val="20"/>
        </w:rPr>
        <w:t xml:space="preserve"> oder ob das nicht sinnvo</w:t>
      </w:r>
      <w:r>
        <w:rPr>
          <w:rFonts w:cs="Helvetica"/>
          <w:b/>
          <w:bCs/>
          <w:sz w:val="20"/>
        </w:rPr>
        <w:t>l</w:t>
      </w:r>
      <w:r>
        <w:rPr>
          <w:rFonts w:cs="Helvetica"/>
          <w:b/>
          <w:bCs/>
          <w:sz w:val="20"/>
        </w:rPr>
        <w:t xml:space="preserve">ler nach dem </w:t>
      </w:r>
      <w:r w:rsidR="009B467B">
        <w:rPr>
          <w:rFonts w:cs="Helvetica"/>
          <w:b/>
          <w:bCs/>
          <w:sz w:val="20"/>
        </w:rPr>
        <w:t>Subsidiaritätsprinzip</w:t>
      </w:r>
      <w:r>
        <w:rPr>
          <w:rFonts w:cs="Helvetica"/>
          <w:b/>
          <w:bCs/>
          <w:sz w:val="20"/>
        </w:rPr>
        <w:t xml:space="preserve"> auf andere Ebenen verlagert we</w:t>
      </w:r>
      <w:r>
        <w:rPr>
          <w:rFonts w:cs="Helvetica"/>
          <w:b/>
          <w:bCs/>
          <w:sz w:val="20"/>
        </w:rPr>
        <w:t>r</w:t>
      </w:r>
      <w:r>
        <w:rPr>
          <w:rFonts w:cs="Helvetica"/>
          <w:b/>
          <w:bCs/>
          <w:sz w:val="20"/>
        </w:rPr>
        <w:t xml:space="preserve">den sollte“, </w:t>
      </w:r>
      <w:r w:rsidR="009B467B">
        <w:rPr>
          <w:rFonts w:cs="Helvetica"/>
          <w:b/>
          <w:bCs/>
          <w:sz w:val="20"/>
        </w:rPr>
        <w:t>so die Einschätzung von EDNA-Geschäftsführer Rüdiger Winkler. EDNA unterstützt damit auch die gleichlautende Kritik der AG E-</w:t>
      </w:r>
      <w:proofErr w:type="spellStart"/>
      <w:r w:rsidR="009B467B">
        <w:rPr>
          <w:rFonts w:cs="Helvetica"/>
          <w:b/>
          <w:bCs/>
          <w:sz w:val="20"/>
        </w:rPr>
        <w:t>Energy</w:t>
      </w:r>
      <w:proofErr w:type="spellEnd"/>
      <w:r w:rsidR="009B467B">
        <w:rPr>
          <w:rFonts w:cs="Helvetica"/>
          <w:b/>
          <w:bCs/>
          <w:sz w:val="20"/>
        </w:rPr>
        <w:t xml:space="preserve"> im </w:t>
      </w:r>
      <w:r w:rsidR="009B467B" w:rsidRPr="009B467B">
        <w:rPr>
          <w:rFonts w:cs="Helvetica"/>
          <w:b/>
          <w:bCs/>
          <w:sz w:val="20"/>
        </w:rPr>
        <w:t>BITKOM - Bundesve</w:t>
      </w:r>
      <w:r w:rsidR="009B467B" w:rsidRPr="009B467B">
        <w:rPr>
          <w:rFonts w:cs="Helvetica"/>
          <w:b/>
          <w:bCs/>
          <w:sz w:val="20"/>
        </w:rPr>
        <w:t>r</w:t>
      </w:r>
      <w:r w:rsidR="009B467B" w:rsidRPr="009B467B">
        <w:rPr>
          <w:rFonts w:cs="Helvetica"/>
          <w:b/>
          <w:bCs/>
          <w:sz w:val="20"/>
        </w:rPr>
        <w:t>band Informationswirtschaft</w:t>
      </w:r>
      <w:proofErr w:type="gramStart"/>
      <w:r w:rsidR="009B467B" w:rsidRPr="009B467B">
        <w:rPr>
          <w:rFonts w:cs="Helvetica"/>
          <w:b/>
          <w:bCs/>
          <w:sz w:val="20"/>
        </w:rPr>
        <w:t>, Tel</w:t>
      </w:r>
      <w:r w:rsidR="009B467B" w:rsidRPr="009B467B">
        <w:rPr>
          <w:rFonts w:cs="Helvetica"/>
          <w:b/>
          <w:bCs/>
          <w:sz w:val="20"/>
        </w:rPr>
        <w:t>e</w:t>
      </w:r>
      <w:r w:rsidR="009B467B" w:rsidRPr="009B467B">
        <w:rPr>
          <w:rFonts w:cs="Helvetica"/>
          <w:b/>
          <w:bCs/>
          <w:sz w:val="20"/>
        </w:rPr>
        <w:t>kommunikation</w:t>
      </w:r>
      <w:proofErr w:type="gramEnd"/>
      <w:r w:rsidR="009B467B" w:rsidRPr="009B467B">
        <w:rPr>
          <w:rFonts w:cs="Helvetica"/>
          <w:b/>
          <w:bCs/>
          <w:sz w:val="20"/>
        </w:rPr>
        <w:t xml:space="preserve"> und neue Medien e.V.</w:t>
      </w:r>
    </w:p>
    <w:p w14:paraId="134DC32D" w14:textId="77777777" w:rsidR="00456E7C" w:rsidRDefault="00456E7C"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65ED0B72" w14:textId="5D9BE59E" w:rsidR="00456E7C" w:rsidRDefault="009B467B" w:rsidP="00F276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Mit der</w:t>
      </w:r>
      <w:r w:rsidRPr="009B467B">
        <w:rPr>
          <w:rFonts w:cs="Helvetica"/>
          <w:bCs/>
          <w:sz w:val="20"/>
        </w:rPr>
        <w:t xml:space="preserve"> </w:t>
      </w:r>
      <w:proofErr w:type="spellStart"/>
      <w:r w:rsidRPr="009B467B">
        <w:rPr>
          <w:rFonts w:cs="Helvetica"/>
          <w:bCs/>
          <w:sz w:val="20"/>
        </w:rPr>
        <w:t>Zählerstandsgangmessung</w:t>
      </w:r>
      <w:proofErr w:type="spellEnd"/>
      <w:r w:rsidRPr="009B467B">
        <w:rPr>
          <w:rFonts w:cs="Helvetica"/>
          <w:bCs/>
          <w:sz w:val="20"/>
        </w:rPr>
        <w:t xml:space="preserve"> </w:t>
      </w:r>
      <w:r>
        <w:rPr>
          <w:rFonts w:cs="Helvetica"/>
          <w:bCs/>
          <w:sz w:val="20"/>
        </w:rPr>
        <w:t>soll die</w:t>
      </w:r>
      <w:r w:rsidRPr="009B467B">
        <w:rPr>
          <w:rFonts w:cs="Helvetica"/>
          <w:bCs/>
          <w:sz w:val="20"/>
        </w:rPr>
        <w:t xml:space="preserve"> viertelstündlichen </w:t>
      </w:r>
      <w:r>
        <w:rPr>
          <w:rFonts w:cs="Helvetica"/>
          <w:bCs/>
          <w:sz w:val="20"/>
        </w:rPr>
        <w:t>Leistungsme</w:t>
      </w:r>
      <w:r>
        <w:rPr>
          <w:rFonts w:cs="Helvetica"/>
          <w:bCs/>
          <w:sz w:val="20"/>
        </w:rPr>
        <w:t>s</w:t>
      </w:r>
      <w:r>
        <w:rPr>
          <w:rFonts w:cs="Helvetica"/>
          <w:bCs/>
          <w:sz w:val="20"/>
        </w:rPr>
        <w:t>sung</w:t>
      </w:r>
      <w:r w:rsidRPr="009B467B">
        <w:rPr>
          <w:rFonts w:cs="Helvetica"/>
          <w:bCs/>
          <w:sz w:val="20"/>
        </w:rPr>
        <w:t xml:space="preserve">, Bilanzierung und </w:t>
      </w:r>
      <w:r w:rsidR="00F27681">
        <w:rPr>
          <w:rFonts w:cs="Helvetica"/>
          <w:bCs/>
          <w:sz w:val="20"/>
        </w:rPr>
        <w:t xml:space="preserve">monatliche </w:t>
      </w:r>
      <w:r w:rsidRPr="009B467B">
        <w:rPr>
          <w:rFonts w:cs="Helvetica"/>
          <w:bCs/>
          <w:sz w:val="20"/>
        </w:rPr>
        <w:t xml:space="preserve">Abrechnung in der </w:t>
      </w:r>
      <w:proofErr w:type="spellStart"/>
      <w:r w:rsidRPr="009B467B">
        <w:rPr>
          <w:rFonts w:cs="Helvetica"/>
          <w:bCs/>
          <w:sz w:val="20"/>
        </w:rPr>
        <w:t>StromNZV</w:t>
      </w:r>
      <w:proofErr w:type="spellEnd"/>
      <w:r>
        <w:rPr>
          <w:rFonts w:cs="Helvetica"/>
          <w:bCs/>
          <w:sz w:val="20"/>
        </w:rPr>
        <w:t xml:space="preserve"> </w:t>
      </w:r>
      <w:r w:rsidR="00193F9A">
        <w:rPr>
          <w:rFonts w:cs="Helvetica"/>
          <w:bCs/>
          <w:sz w:val="20"/>
        </w:rPr>
        <w:t>ermöglicht</w:t>
      </w:r>
      <w:r>
        <w:rPr>
          <w:rFonts w:cs="Helvetica"/>
          <w:bCs/>
          <w:sz w:val="20"/>
        </w:rPr>
        <w:t xml:space="preserve"> werden</w:t>
      </w:r>
      <w:r w:rsidRPr="009B467B">
        <w:rPr>
          <w:rFonts w:cs="Helvetica"/>
          <w:bCs/>
          <w:sz w:val="20"/>
        </w:rPr>
        <w:t xml:space="preserve">. </w:t>
      </w:r>
      <w:r>
        <w:rPr>
          <w:rFonts w:cs="Helvetica"/>
          <w:bCs/>
          <w:sz w:val="20"/>
        </w:rPr>
        <w:t>Damit können künftig auch die privaten</w:t>
      </w:r>
      <w:r w:rsidRPr="009B467B">
        <w:rPr>
          <w:rFonts w:cs="Helvetica"/>
          <w:bCs/>
          <w:sz w:val="20"/>
        </w:rPr>
        <w:t xml:space="preserve"> Endkunden erstmals </w:t>
      </w:r>
      <w:r>
        <w:rPr>
          <w:rFonts w:cs="Helvetica"/>
          <w:bCs/>
          <w:sz w:val="20"/>
        </w:rPr>
        <w:t>eine entspr</w:t>
      </w:r>
      <w:r>
        <w:rPr>
          <w:rFonts w:cs="Helvetica"/>
          <w:bCs/>
          <w:sz w:val="20"/>
        </w:rPr>
        <w:t>e</w:t>
      </w:r>
      <w:r>
        <w:rPr>
          <w:rFonts w:cs="Helvetica"/>
          <w:bCs/>
          <w:sz w:val="20"/>
        </w:rPr>
        <w:t xml:space="preserve">chende Abrechnung auf Basis variabler Tarife erhalten, wenn sie dies </w:t>
      </w:r>
      <w:r w:rsidRPr="009B467B">
        <w:rPr>
          <w:rFonts w:cs="Helvetica"/>
          <w:bCs/>
          <w:sz w:val="20"/>
        </w:rPr>
        <w:t>von den Netzbetreibern statt Standardlastprofil und jährlicher Abrec</w:t>
      </w:r>
      <w:r w:rsidRPr="009B467B">
        <w:rPr>
          <w:rFonts w:cs="Helvetica"/>
          <w:bCs/>
          <w:sz w:val="20"/>
        </w:rPr>
        <w:t>h</w:t>
      </w:r>
      <w:r w:rsidRPr="009B467B">
        <w:rPr>
          <w:rFonts w:cs="Helvetica"/>
          <w:bCs/>
          <w:sz w:val="20"/>
        </w:rPr>
        <w:t xml:space="preserve">nung verlangen. </w:t>
      </w:r>
      <w:r>
        <w:rPr>
          <w:rFonts w:cs="Helvetica"/>
          <w:bCs/>
          <w:sz w:val="20"/>
        </w:rPr>
        <w:t>Nur auf Basis der</w:t>
      </w:r>
      <w:r w:rsidRPr="009B467B">
        <w:rPr>
          <w:rFonts w:cs="Helvetica"/>
          <w:bCs/>
          <w:sz w:val="20"/>
        </w:rPr>
        <w:t xml:space="preserve"> </w:t>
      </w:r>
      <w:proofErr w:type="spellStart"/>
      <w:r w:rsidRPr="009B467B">
        <w:rPr>
          <w:rFonts w:cs="Helvetica"/>
          <w:bCs/>
          <w:sz w:val="20"/>
        </w:rPr>
        <w:t>Zählerstandsgangmessung</w:t>
      </w:r>
      <w:proofErr w:type="spellEnd"/>
      <w:r>
        <w:rPr>
          <w:rFonts w:cs="Helvetica"/>
          <w:bCs/>
          <w:sz w:val="20"/>
        </w:rPr>
        <w:t xml:space="preserve"> kö</w:t>
      </w:r>
      <w:r>
        <w:rPr>
          <w:rFonts w:cs="Helvetica"/>
          <w:bCs/>
          <w:sz w:val="20"/>
        </w:rPr>
        <w:t>n</w:t>
      </w:r>
      <w:r>
        <w:rPr>
          <w:rFonts w:cs="Helvetica"/>
          <w:bCs/>
          <w:sz w:val="20"/>
        </w:rPr>
        <w:t>nen echte zeit- und lastvariable</w:t>
      </w:r>
      <w:r w:rsidRPr="009B467B">
        <w:rPr>
          <w:rFonts w:cs="Helvetica"/>
          <w:bCs/>
          <w:sz w:val="20"/>
        </w:rPr>
        <w:t xml:space="preserve"> Tarife</w:t>
      </w:r>
      <w:r>
        <w:rPr>
          <w:rFonts w:cs="Helvetica"/>
          <w:bCs/>
          <w:sz w:val="20"/>
        </w:rPr>
        <w:t xml:space="preserve"> umgesetzt werden</w:t>
      </w:r>
      <w:r w:rsidR="00F278A5">
        <w:rPr>
          <w:rFonts w:cs="Helvetica"/>
          <w:bCs/>
          <w:sz w:val="20"/>
        </w:rPr>
        <w:t xml:space="preserve">. Zudem könnten Lieferanten bei Wegfall des Standardlastprofils auch einfacher Beschaffungsvorteile </w:t>
      </w:r>
      <w:r w:rsidR="00193F9A">
        <w:rPr>
          <w:rFonts w:cs="Helvetica"/>
          <w:bCs/>
          <w:sz w:val="20"/>
        </w:rPr>
        <w:t xml:space="preserve">an die Endkunden </w:t>
      </w:r>
      <w:r w:rsidR="00F278A5">
        <w:rPr>
          <w:rFonts w:cs="Helvetica"/>
          <w:bCs/>
          <w:sz w:val="20"/>
        </w:rPr>
        <w:t>weitergeben</w:t>
      </w:r>
      <w:r>
        <w:rPr>
          <w:rFonts w:cs="Helvetica"/>
          <w:bCs/>
          <w:sz w:val="20"/>
        </w:rPr>
        <w:t>. „Damit wird im Privatkundenbereich das mö</w:t>
      </w:r>
      <w:r>
        <w:rPr>
          <w:rFonts w:cs="Helvetica"/>
          <w:bCs/>
          <w:sz w:val="20"/>
        </w:rPr>
        <w:t>g</w:t>
      </w:r>
      <w:r>
        <w:rPr>
          <w:rFonts w:cs="Helvetica"/>
          <w:bCs/>
          <w:sz w:val="20"/>
        </w:rPr>
        <w:t>lich</w:t>
      </w:r>
      <w:proofErr w:type="gramStart"/>
      <w:r>
        <w:rPr>
          <w:rFonts w:cs="Helvetica"/>
          <w:bCs/>
          <w:sz w:val="20"/>
        </w:rPr>
        <w:t>, was</w:t>
      </w:r>
      <w:proofErr w:type="gramEnd"/>
      <w:r>
        <w:rPr>
          <w:rFonts w:cs="Helvetica"/>
          <w:bCs/>
          <w:sz w:val="20"/>
        </w:rPr>
        <w:t xml:space="preserve"> es im gewerblichen Bereich schon lange gibt. Aus unserer Sicht sind Date</w:t>
      </w:r>
      <w:r>
        <w:rPr>
          <w:rFonts w:cs="Helvetica"/>
          <w:bCs/>
          <w:sz w:val="20"/>
        </w:rPr>
        <w:t>n</w:t>
      </w:r>
      <w:r>
        <w:rPr>
          <w:rFonts w:cs="Helvetica"/>
          <w:bCs/>
          <w:sz w:val="20"/>
        </w:rPr>
        <w:t>schutzbedenken hier nicht begrün</w:t>
      </w:r>
      <w:r w:rsidR="00F27681">
        <w:rPr>
          <w:rFonts w:cs="Helvetica"/>
          <w:bCs/>
          <w:sz w:val="20"/>
        </w:rPr>
        <w:t>det, denn di</w:t>
      </w:r>
      <w:r>
        <w:rPr>
          <w:rFonts w:cs="Helvetica"/>
          <w:bCs/>
          <w:sz w:val="20"/>
        </w:rPr>
        <w:t xml:space="preserve">e Datensicherheit </w:t>
      </w:r>
      <w:r>
        <w:rPr>
          <w:rFonts w:cs="Helvetica"/>
          <w:bCs/>
          <w:sz w:val="20"/>
        </w:rPr>
        <w:lastRenderedPageBreak/>
        <w:t>und der s</w:t>
      </w:r>
      <w:r>
        <w:rPr>
          <w:rFonts w:cs="Helvetica"/>
          <w:bCs/>
          <w:sz w:val="20"/>
        </w:rPr>
        <w:t>i</w:t>
      </w:r>
      <w:r>
        <w:rPr>
          <w:rFonts w:cs="Helvetica"/>
          <w:bCs/>
          <w:sz w:val="20"/>
        </w:rPr>
        <w:t xml:space="preserve">chere Datenaustausch gehören zu den Grundanforderungen des Smart </w:t>
      </w:r>
      <w:proofErr w:type="spellStart"/>
      <w:r>
        <w:rPr>
          <w:rFonts w:cs="Helvetica"/>
          <w:bCs/>
          <w:sz w:val="20"/>
        </w:rPr>
        <w:t>M</w:t>
      </w:r>
      <w:r>
        <w:rPr>
          <w:rFonts w:cs="Helvetica"/>
          <w:bCs/>
          <w:sz w:val="20"/>
        </w:rPr>
        <w:t>e</w:t>
      </w:r>
      <w:r>
        <w:rPr>
          <w:rFonts w:cs="Helvetica"/>
          <w:bCs/>
          <w:sz w:val="20"/>
        </w:rPr>
        <w:t>tering</w:t>
      </w:r>
      <w:proofErr w:type="spellEnd"/>
      <w:r>
        <w:rPr>
          <w:rFonts w:cs="Helvetica"/>
          <w:bCs/>
          <w:sz w:val="20"/>
        </w:rPr>
        <w:t xml:space="preserve"> und sind durch die weiteren gesetzlichen  Vorgaben künftig in jedem Falle g</w:t>
      </w:r>
      <w:r>
        <w:rPr>
          <w:rFonts w:cs="Helvetica"/>
          <w:bCs/>
          <w:sz w:val="20"/>
        </w:rPr>
        <w:t>e</w:t>
      </w:r>
      <w:r>
        <w:rPr>
          <w:rFonts w:cs="Helvetica"/>
          <w:bCs/>
          <w:sz w:val="20"/>
        </w:rPr>
        <w:t>währleistet“, so Rüdiger Winkler weiter.</w:t>
      </w:r>
    </w:p>
    <w:p w14:paraId="5B555F92" w14:textId="77777777" w:rsidR="009B467B" w:rsidRPr="007D5842" w:rsidRDefault="009B467B"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5E3BC104" w:rsidR="002B3001" w:rsidRPr="004438A7" w:rsidRDefault="005F5C7A" w:rsidP="005F5C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4438A7">
              <w:rPr>
                <w:rFonts w:cs="Helvetica"/>
                <w:sz w:val="16"/>
                <w:szCs w:val="16"/>
                <w:lang w:val="en-US"/>
              </w:rPr>
              <w:t xml:space="preserve"> </w:t>
            </w:r>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B86EE21" w14:textId="60FFCDEC" w:rsidR="002B2304" w:rsidRPr="00AE4600" w:rsidRDefault="002B3001" w:rsidP="002B3001">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61F1E6B3"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7C7D6E">
        <w:rPr>
          <w:rFonts w:ascii="Arial" w:hAnsi="Arial" w:cs="Arial"/>
          <w:b/>
          <w:bCs/>
          <w:sz w:val="16"/>
          <w:szCs w:val="16"/>
        </w:rPr>
        <w:t>6</w:t>
      </w:r>
      <w:r w:rsidR="00EC7F97">
        <w:rPr>
          <w:rFonts w:ascii="Arial" w:hAnsi="Arial" w:cs="Arial"/>
          <w:b/>
          <w:bCs/>
          <w:sz w:val="16"/>
          <w:szCs w:val="16"/>
        </w:rPr>
        <w:t>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6CE04D99" w14:textId="7F36FCF3"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sidR="007C7D6E">
        <w:rPr>
          <w:rFonts w:ascii="Arial" w:hAnsi="Arial" w:cs="Arial"/>
          <w:bCs/>
          <w:sz w:val="16"/>
          <w:szCs w:val="16"/>
        </w:rPr>
        <w:t>ompello</w:t>
      </w:r>
      <w:proofErr w:type="spellEnd"/>
      <w:r w:rsidR="007C7D6E">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Abrechnungsm</w:t>
      </w:r>
      <w:r w:rsidRPr="0012123E">
        <w:rPr>
          <w:rFonts w:ascii="Arial" w:hAnsi="Arial" w:cs="Arial"/>
          <w:bCs/>
          <w:sz w:val="16"/>
          <w:szCs w:val="16"/>
        </w:rPr>
        <w:t>a</w:t>
      </w:r>
      <w:r w:rsidRPr="0012123E">
        <w:rPr>
          <w:rFonts w:ascii="Arial" w:hAnsi="Arial" w:cs="Arial"/>
          <w:bCs/>
          <w:sz w:val="16"/>
          <w:szCs w:val="16"/>
        </w:rPr>
        <w:t xml:space="preserve">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2312FD" w:rsidRPr="002312FD">
        <w:rPr>
          <w:rFonts w:ascii="Arial" w:hAnsi="Arial" w:cs="Arial"/>
          <w:bCs/>
          <w:sz w:val="16"/>
          <w:szCs w:val="16"/>
        </w:rPr>
        <w:t>HSAG Heidelberger Services AG</w:t>
      </w:r>
      <w:r w:rsidR="00B749AC">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w:t>
      </w:r>
      <w:r w:rsidR="00496E97">
        <w:rPr>
          <w:rFonts w:ascii="Arial" w:hAnsi="Arial" w:cs="Arial"/>
          <w:bCs/>
          <w:sz w:val="16"/>
          <w:szCs w:val="16"/>
        </w:rPr>
        <w:t xml:space="preserve">DNV </w:t>
      </w:r>
      <w:r w:rsidRPr="0012123E">
        <w:rPr>
          <w:rFonts w:ascii="Arial" w:hAnsi="Arial" w:cs="Arial"/>
          <w:bCs/>
          <w:sz w:val="16"/>
          <w:szCs w:val="16"/>
        </w:rPr>
        <w:t xml:space="preserve">KEMA </w:t>
      </w:r>
      <w:r w:rsidR="007C7D6E">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PricewaterhouseCoopers AG Wirtschaftsprüfungsgesellschaft, PSI AG,</w:t>
      </w:r>
      <w:r w:rsidR="00496E97">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sidR="00EC7F97">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sidR="007C7D6E">
        <w:rPr>
          <w:rFonts w:ascii="Arial" w:hAnsi="Arial" w:cs="Arial"/>
          <w:bCs/>
          <w:sz w:val="16"/>
          <w:szCs w:val="16"/>
        </w:rPr>
        <w:t>icklungsges.m.b.H</w:t>
      </w:r>
      <w:proofErr w:type="spellEnd"/>
      <w:r w:rsidR="007C7D6E">
        <w:rPr>
          <w:rFonts w:ascii="Arial" w:hAnsi="Arial" w:cs="Arial"/>
          <w:bCs/>
          <w:sz w:val="16"/>
          <w:szCs w:val="16"/>
        </w:rPr>
        <w:t>., Wilken GmbH</w:t>
      </w:r>
    </w:p>
    <w:bookmarkEnd w:id="0"/>
    <w:p w14:paraId="740DD27A" w14:textId="77777777" w:rsidR="002B7FE5" w:rsidRPr="002B3001" w:rsidRDefault="002B7FE5" w:rsidP="002B3001"/>
    <w:sectPr w:rsidR="002B7FE5" w:rsidRPr="002B3001" w:rsidSect="00822054">
      <w:headerReference w:type="default" r:id="rId9"/>
      <w:footerReference w:type="default" r:id="rId10"/>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624C3A" w:rsidRDefault="00624C3A">
      <w:pPr>
        <w:spacing w:after="0"/>
      </w:pPr>
      <w:r>
        <w:separator/>
      </w:r>
    </w:p>
  </w:endnote>
  <w:endnote w:type="continuationSeparator" w:id="0">
    <w:p w14:paraId="119A57A5" w14:textId="77777777" w:rsidR="00624C3A" w:rsidRDefault="00624C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624C3A" w:rsidRDefault="00624C3A"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624C3A" w:rsidRDefault="00624C3A">
      <w:pPr>
        <w:spacing w:after="0"/>
      </w:pPr>
      <w:r>
        <w:separator/>
      </w:r>
    </w:p>
  </w:footnote>
  <w:footnote w:type="continuationSeparator" w:id="0">
    <w:p w14:paraId="1CA4BE73" w14:textId="77777777" w:rsidR="00624C3A" w:rsidRDefault="00624C3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624C3A" w:rsidRDefault="00624C3A"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624C3A" w:rsidRDefault="00624C3A">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624C3A" w:rsidRDefault="00624C3A">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851F2"/>
    <w:rsid w:val="00091DE0"/>
    <w:rsid w:val="00097A97"/>
    <w:rsid w:val="000C24DC"/>
    <w:rsid w:val="000E3E7E"/>
    <w:rsid w:val="000E7834"/>
    <w:rsid w:val="000F2E5F"/>
    <w:rsid w:val="00107587"/>
    <w:rsid w:val="00115A67"/>
    <w:rsid w:val="0012123E"/>
    <w:rsid w:val="00123E39"/>
    <w:rsid w:val="00132FC3"/>
    <w:rsid w:val="00142E7C"/>
    <w:rsid w:val="001522CD"/>
    <w:rsid w:val="00193F9A"/>
    <w:rsid w:val="001A0071"/>
    <w:rsid w:val="001B67E2"/>
    <w:rsid w:val="001D6459"/>
    <w:rsid w:val="001E5375"/>
    <w:rsid w:val="002031C2"/>
    <w:rsid w:val="00207703"/>
    <w:rsid w:val="0021790B"/>
    <w:rsid w:val="002312FD"/>
    <w:rsid w:val="0023376F"/>
    <w:rsid w:val="00240858"/>
    <w:rsid w:val="0024146B"/>
    <w:rsid w:val="00246881"/>
    <w:rsid w:val="00255E6E"/>
    <w:rsid w:val="00261C21"/>
    <w:rsid w:val="002657F8"/>
    <w:rsid w:val="00267C1E"/>
    <w:rsid w:val="00274768"/>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96E97"/>
    <w:rsid w:val="004A50B2"/>
    <w:rsid w:val="004A6D1D"/>
    <w:rsid w:val="004A7FC5"/>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D04DC"/>
    <w:rsid w:val="005D701F"/>
    <w:rsid w:val="005D7122"/>
    <w:rsid w:val="005E385B"/>
    <w:rsid w:val="005E529B"/>
    <w:rsid w:val="005F5C7A"/>
    <w:rsid w:val="005F7516"/>
    <w:rsid w:val="00611C55"/>
    <w:rsid w:val="00624C3A"/>
    <w:rsid w:val="006527BF"/>
    <w:rsid w:val="00663512"/>
    <w:rsid w:val="00664CB0"/>
    <w:rsid w:val="00692DE4"/>
    <w:rsid w:val="006A055F"/>
    <w:rsid w:val="006B4946"/>
    <w:rsid w:val="006B67C5"/>
    <w:rsid w:val="006D4FD7"/>
    <w:rsid w:val="006D582F"/>
    <w:rsid w:val="006D626F"/>
    <w:rsid w:val="006F0ECA"/>
    <w:rsid w:val="006F1D26"/>
    <w:rsid w:val="006F3B12"/>
    <w:rsid w:val="00702181"/>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47B08"/>
    <w:rsid w:val="00852A1E"/>
    <w:rsid w:val="008761B2"/>
    <w:rsid w:val="008A5323"/>
    <w:rsid w:val="008B1A97"/>
    <w:rsid w:val="008B4B11"/>
    <w:rsid w:val="008D7607"/>
    <w:rsid w:val="008E4942"/>
    <w:rsid w:val="008F6A0E"/>
    <w:rsid w:val="008F6A26"/>
    <w:rsid w:val="00902E24"/>
    <w:rsid w:val="00914405"/>
    <w:rsid w:val="00914D4B"/>
    <w:rsid w:val="00917200"/>
    <w:rsid w:val="00934FE8"/>
    <w:rsid w:val="00941CE9"/>
    <w:rsid w:val="00943AE7"/>
    <w:rsid w:val="0094402D"/>
    <w:rsid w:val="00950041"/>
    <w:rsid w:val="00971A51"/>
    <w:rsid w:val="0097422F"/>
    <w:rsid w:val="00975B7F"/>
    <w:rsid w:val="0098586E"/>
    <w:rsid w:val="009A1F7C"/>
    <w:rsid w:val="009B1E68"/>
    <w:rsid w:val="009B467B"/>
    <w:rsid w:val="009E0642"/>
    <w:rsid w:val="009E0835"/>
    <w:rsid w:val="009E4FE1"/>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3E37"/>
    <w:rsid w:val="00AE4113"/>
    <w:rsid w:val="00AE4600"/>
    <w:rsid w:val="00AF0608"/>
    <w:rsid w:val="00B00491"/>
    <w:rsid w:val="00B17BA2"/>
    <w:rsid w:val="00B20E81"/>
    <w:rsid w:val="00B27B0A"/>
    <w:rsid w:val="00B30AF0"/>
    <w:rsid w:val="00B33C2E"/>
    <w:rsid w:val="00B51945"/>
    <w:rsid w:val="00B53F2B"/>
    <w:rsid w:val="00B749AC"/>
    <w:rsid w:val="00B81B0C"/>
    <w:rsid w:val="00B82858"/>
    <w:rsid w:val="00BA33A3"/>
    <w:rsid w:val="00BA6218"/>
    <w:rsid w:val="00BA78C7"/>
    <w:rsid w:val="00BC5AAE"/>
    <w:rsid w:val="00BE551D"/>
    <w:rsid w:val="00BF1F45"/>
    <w:rsid w:val="00BF6666"/>
    <w:rsid w:val="00C1408C"/>
    <w:rsid w:val="00C24C73"/>
    <w:rsid w:val="00C307A3"/>
    <w:rsid w:val="00C33B31"/>
    <w:rsid w:val="00C62023"/>
    <w:rsid w:val="00C655E0"/>
    <w:rsid w:val="00C70EB5"/>
    <w:rsid w:val="00C7232D"/>
    <w:rsid w:val="00CA0239"/>
    <w:rsid w:val="00CA345B"/>
    <w:rsid w:val="00CB5025"/>
    <w:rsid w:val="00CB7F75"/>
    <w:rsid w:val="00CD0907"/>
    <w:rsid w:val="00CD73C2"/>
    <w:rsid w:val="00D017C6"/>
    <w:rsid w:val="00D102A5"/>
    <w:rsid w:val="00D170DA"/>
    <w:rsid w:val="00D172B1"/>
    <w:rsid w:val="00D30D91"/>
    <w:rsid w:val="00D37BAA"/>
    <w:rsid w:val="00D571C2"/>
    <w:rsid w:val="00D60FC1"/>
    <w:rsid w:val="00D71971"/>
    <w:rsid w:val="00D76D49"/>
    <w:rsid w:val="00D90447"/>
    <w:rsid w:val="00D948DC"/>
    <w:rsid w:val="00DA206D"/>
    <w:rsid w:val="00DA2E38"/>
    <w:rsid w:val="00DB6557"/>
    <w:rsid w:val="00DB7943"/>
    <w:rsid w:val="00DE176A"/>
    <w:rsid w:val="00DE2609"/>
    <w:rsid w:val="00E01ED9"/>
    <w:rsid w:val="00E267A9"/>
    <w:rsid w:val="00E34ED7"/>
    <w:rsid w:val="00E624DC"/>
    <w:rsid w:val="00E63C8C"/>
    <w:rsid w:val="00E7734B"/>
    <w:rsid w:val="00E90E4D"/>
    <w:rsid w:val="00EA509C"/>
    <w:rsid w:val="00EA6669"/>
    <w:rsid w:val="00EA722A"/>
    <w:rsid w:val="00EC7F97"/>
    <w:rsid w:val="00EE173F"/>
    <w:rsid w:val="00EE7A24"/>
    <w:rsid w:val="00EF7609"/>
    <w:rsid w:val="00F020B3"/>
    <w:rsid w:val="00F04274"/>
    <w:rsid w:val="00F10404"/>
    <w:rsid w:val="00F22D33"/>
    <w:rsid w:val="00F26690"/>
    <w:rsid w:val="00F27681"/>
    <w:rsid w:val="00F278A5"/>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4777</Characters>
  <Application>Microsoft Macintosh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5524</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3</cp:revision>
  <cp:lastPrinted>2013-06-28T09:59:00Z</cp:lastPrinted>
  <dcterms:created xsi:type="dcterms:W3CDTF">2013-07-08T14:08:00Z</dcterms:created>
  <dcterms:modified xsi:type="dcterms:W3CDTF">2013-07-08T14:21:00Z</dcterms:modified>
</cp:coreProperties>
</file>