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bookmarkStart w:id="0" w:name="_GoBack"/>
      <w:bookmarkEnd w:id="0"/>
      <w:r w:rsidRPr="005E529B">
        <w:rPr>
          <w:rFonts w:cs="Helvetica"/>
          <w:sz w:val="24"/>
          <w:szCs w:val="24"/>
        </w:rPr>
        <w:t>P</w:t>
      </w:r>
      <w:r>
        <w:rPr>
          <w:rFonts w:cs="Helvetica"/>
          <w:sz w:val="24"/>
          <w:szCs w:val="24"/>
        </w:rPr>
        <w:t>RESSEINFORMATION</w:t>
      </w:r>
    </w:p>
    <w:p w14:paraId="5E628725" w14:textId="6ABC61E5"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D542E7">
        <w:rPr>
          <w:rFonts w:cs="Helvetica"/>
          <w:sz w:val="20"/>
        </w:rPr>
        <w:t>16</w:t>
      </w:r>
      <w:r w:rsidR="005163FD">
        <w:rPr>
          <w:rFonts w:cs="Helvetica"/>
          <w:sz w:val="20"/>
        </w:rPr>
        <w:t xml:space="preserve">. </w:t>
      </w:r>
      <w:r w:rsidR="00D542E7">
        <w:rPr>
          <w:rFonts w:cs="Helvetica"/>
          <w:sz w:val="20"/>
        </w:rPr>
        <w:t>Novem</w:t>
      </w:r>
      <w:r w:rsidR="002728AB">
        <w:rPr>
          <w:rFonts w:cs="Helvetica"/>
          <w:sz w:val="20"/>
        </w:rPr>
        <w:t>ber</w:t>
      </w:r>
      <w:r>
        <w:rPr>
          <w:rFonts w:cs="Helvetica"/>
          <w:sz w:val="20"/>
        </w:rPr>
        <w:t xml:space="preserve"> </w:t>
      </w:r>
      <w:r w:rsidRPr="005E529B">
        <w:rPr>
          <w:rFonts w:cs="Helvetica"/>
          <w:sz w:val="20"/>
        </w:rPr>
        <w:t>20</w:t>
      </w:r>
      <w:r w:rsidR="008D364E">
        <w:rPr>
          <w:rFonts w:cs="Helvetica"/>
          <w:sz w:val="20"/>
        </w:rPr>
        <w:t>1</w:t>
      </w:r>
      <w:r w:rsidR="004F6E17">
        <w:rPr>
          <w:rFonts w:cs="Helvetica"/>
          <w:sz w:val="20"/>
        </w:rPr>
        <w:t>5</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33E5E8EC" w:rsidR="00A53823" w:rsidRPr="005E529B" w:rsidRDefault="0071404C"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6A2CBD">
        <w:rPr>
          <w:rFonts w:cs="Helvetica"/>
          <w:b/>
          <w:bCs/>
          <w:sz w:val="28"/>
          <w:szCs w:val="28"/>
        </w:rPr>
        <w:t>: ZUGFe</w:t>
      </w:r>
      <w:r w:rsidR="00672E8F">
        <w:rPr>
          <w:rFonts w:cs="Helvetica"/>
          <w:b/>
          <w:bCs/>
          <w:sz w:val="28"/>
          <w:szCs w:val="28"/>
        </w:rPr>
        <w:t>RD</w:t>
      </w:r>
      <w:r w:rsidR="008778D8">
        <w:rPr>
          <w:rFonts w:cs="Helvetica"/>
          <w:b/>
          <w:bCs/>
          <w:sz w:val="28"/>
          <w:szCs w:val="28"/>
        </w:rPr>
        <w:t xml:space="preserve"> für die Energiewirtschaft</w:t>
      </w:r>
    </w:p>
    <w:p w14:paraId="2B697951" w14:textId="11368440" w:rsidR="00A53823" w:rsidRPr="005E529B" w:rsidRDefault="008778D8"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Format für den elektronischen Rechnungs</w:t>
      </w:r>
      <w:r w:rsidR="00A81CE6">
        <w:rPr>
          <w:rFonts w:cs="Helvetica"/>
          <w:b/>
          <w:bCs/>
          <w:szCs w:val="22"/>
        </w:rPr>
        <w:t xml:space="preserve">austausch </w:t>
      </w:r>
      <w:r w:rsidR="004C5996">
        <w:rPr>
          <w:rFonts w:cs="Helvetica"/>
          <w:b/>
          <w:bCs/>
          <w:szCs w:val="22"/>
        </w:rPr>
        <w:t>bald einführen</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114C3C4C" w14:textId="551E5628" w:rsidR="005F1817" w:rsidRDefault="004C5996"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 xml:space="preserve">Bis November 2018 soll </w:t>
      </w:r>
      <w:r w:rsidR="009A6E12">
        <w:rPr>
          <w:rFonts w:cs="Helvetica"/>
          <w:b/>
          <w:bCs/>
          <w:sz w:val="20"/>
        </w:rPr>
        <w:t>das Format ZUGFeRD</w:t>
      </w:r>
      <w:r w:rsidR="00672E8F">
        <w:rPr>
          <w:rFonts w:cs="Helvetica"/>
          <w:b/>
          <w:bCs/>
          <w:sz w:val="20"/>
        </w:rPr>
        <w:t>*</w:t>
      </w:r>
      <w:r>
        <w:rPr>
          <w:rFonts w:cs="Helvetica"/>
          <w:b/>
          <w:bCs/>
          <w:sz w:val="20"/>
        </w:rPr>
        <w:t xml:space="preserve"> </w:t>
      </w:r>
      <w:r w:rsidR="009A6E12">
        <w:rPr>
          <w:rFonts w:cs="Helvetica"/>
          <w:b/>
          <w:bCs/>
          <w:sz w:val="20"/>
        </w:rPr>
        <w:t>für den elektronischen Rechnungsaustausch</w:t>
      </w:r>
      <w:r w:rsidR="0090722F">
        <w:rPr>
          <w:rFonts w:cs="Helvetica"/>
          <w:b/>
          <w:bCs/>
          <w:sz w:val="20"/>
        </w:rPr>
        <w:t xml:space="preserve"> für die Öffentliche Verwaltung</w:t>
      </w:r>
      <w:r w:rsidR="009A6E12">
        <w:rPr>
          <w:rFonts w:cs="Helvetica"/>
          <w:b/>
          <w:bCs/>
          <w:sz w:val="20"/>
        </w:rPr>
        <w:t xml:space="preserve"> in der gesamten EU</w:t>
      </w:r>
      <w:r w:rsidR="001615EA">
        <w:rPr>
          <w:rFonts w:cs="Helvetica"/>
          <w:b/>
          <w:bCs/>
          <w:sz w:val="20"/>
        </w:rPr>
        <w:t xml:space="preserve"> zur</w:t>
      </w:r>
      <w:r w:rsidR="009A6E12">
        <w:rPr>
          <w:rFonts w:cs="Helvetica"/>
          <w:b/>
          <w:bCs/>
          <w:sz w:val="20"/>
        </w:rPr>
        <w:t xml:space="preserve"> </w:t>
      </w:r>
      <w:r>
        <w:rPr>
          <w:rFonts w:cs="Helvetica"/>
          <w:b/>
          <w:bCs/>
          <w:sz w:val="20"/>
        </w:rPr>
        <w:t>Pflicht werden</w:t>
      </w:r>
      <w:r w:rsidR="009A6E12">
        <w:rPr>
          <w:rFonts w:cs="Helvetica"/>
          <w:b/>
          <w:bCs/>
          <w:sz w:val="20"/>
        </w:rPr>
        <w:t xml:space="preserve">. Der EDNA Bundesverband Energiemarkt &amp; Kommunikation e.V. empfiehlt den Unternehmen der Energiewirtschaft, die Einführung von ZUGFeRD </w:t>
      </w:r>
      <w:r w:rsidR="0090722F">
        <w:rPr>
          <w:rFonts w:cs="Helvetica"/>
          <w:b/>
          <w:bCs/>
          <w:sz w:val="20"/>
        </w:rPr>
        <w:t>ebenfalls</w:t>
      </w:r>
      <w:r w:rsidR="009A6E12">
        <w:rPr>
          <w:rFonts w:cs="Helvetica"/>
          <w:b/>
          <w:bCs/>
          <w:sz w:val="20"/>
        </w:rPr>
        <w:t xml:space="preserve"> jetzt anzugehen. „In Gegensatz zu den EDIFACT-Formaten, wie sie in der regulierten Marktkommunikation Verwendung finden, kann mithilfe von ZUGFeRD sofort mit allen Marktpartnern kommuniziert werden, da der Adressat keine besonderen technischen Voraussetzungen erfüllen muss. Damit lassen sich </w:t>
      </w:r>
      <w:r w:rsidR="0090722F">
        <w:rPr>
          <w:rFonts w:cs="Helvetica"/>
          <w:b/>
          <w:bCs/>
          <w:sz w:val="20"/>
        </w:rPr>
        <w:t xml:space="preserve">die </w:t>
      </w:r>
      <w:r w:rsidR="00ED4694">
        <w:rPr>
          <w:rFonts w:cs="Helvetica"/>
          <w:b/>
          <w:bCs/>
          <w:sz w:val="20"/>
        </w:rPr>
        <w:t xml:space="preserve">mit </w:t>
      </w:r>
      <w:r w:rsidR="0090722F">
        <w:rPr>
          <w:rFonts w:cs="Helvetica"/>
          <w:b/>
          <w:bCs/>
          <w:sz w:val="20"/>
        </w:rPr>
        <w:t xml:space="preserve">Kundenrechnungen </w:t>
      </w:r>
      <w:r w:rsidR="009A6E12">
        <w:rPr>
          <w:rFonts w:cs="Helvetica"/>
          <w:b/>
          <w:bCs/>
          <w:sz w:val="20"/>
        </w:rPr>
        <w:t xml:space="preserve">verbundene Prozesskosten </w:t>
      </w:r>
      <w:r w:rsidR="00A81CE6">
        <w:rPr>
          <w:rFonts w:cs="Helvetica"/>
          <w:b/>
          <w:bCs/>
          <w:sz w:val="20"/>
        </w:rPr>
        <w:t xml:space="preserve">sowohl bei ausgehenden als auch bei eingehenden Rechnungen </w:t>
      </w:r>
      <w:r w:rsidR="009A6E12">
        <w:rPr>
          <w:rFonts w:cs="Helvetica"/>
          <w:b/>
          <w:bCs/>
          <w:sz w:val="20"/>
        </w:rPr>
        <w:t xml:space="preserve">in kürzester Zeit drastisch senken“, betont Rüdiger Winkler, Geschäftsführer des EDNA Bundesverbands Energiemarkt &amp; Kommunikation e.V. </w:t>
      </w:r>
    </w:p>
    <w:p w14:paraId="265360D3" w14:textId="77777777" w:rsidR="005F1817" w:rsidRDefault="005F1817"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2BE7AAC8" w14:textId="08BC71D5" w:rsidR="009A6E12" w:rsidRPr="005F1817" w:rsidRDefault="00DB1B83"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5F1817">
        <w:rPr>
          <w:rFonts w:cs="Helvetica"/>
          <w:bCs/>
          <w:sz w:val="20"/>
        </w:rPr>
        <w:t xml:space="preserve">Um die Unternehmen bei der Umsetzung unterstützen zu können, wird </w:t>
      </w:r>
      <w:r w:rsidR="00334B75" w:rsidRPr="005F1817">
        <w:rPr>
          <w:rFonts w:cs="Helvetica"/>
          <w:bCs/>
          <w:sz w:val="20"/>
        </w:rPr>
        <w:t xml:space="preserve">die </w:t>
      </w:r>
      <w:r w:rsidRPr="005F1817">
        <w:rPr>
          <w:rFonts w:cs="Helvetica"/>
          <w:bCs/>
          <w:sz w:val="20"/>
        </w:rPr>
        <w:t>EDNA</w:t>
      </w:r>
      <w:r w:rsidR="00334B75" w:rsidRPr="005F1817">
        <w:rPr>
          <w:rFonts w:cs="Helvetica"/>
          <w:bCs/>
          <w:sz w:val="20"/>
        </w:rPr>
        <w:t>-Projektgruppe Geschäftsprozesse das Thema</w:t>
      </w:r>
      <w:r w:rsidRPr="005F1817">
        <w:rPr>
          <w:rFonts w:cs="Helvetica"/>
          <w:bCs/>
          <w:sz w:val="20"/>
        </w:rPr>
        <w:t xml:space="preserve"> ZUGFeRD </w:t>
      </w:r>
      <w:r w:rsidR="001615EA" w:rsidRPr="005F1817">
        <w:rPr>
          <w:rFonts w:cs="Helvetica"/>
          <w:bCs/>
          <w:sz w:val="20"/>
        </w:rPr>
        <w:t xml:space="preserve">in den kommenden Monaten in den Fokus </w:t>
      </w:r>
      <w:r w:rsidR="009815CD">
        <w:rPr>
          <w:rFonts w:cs="Helvetica"/>
          <w:bCs/>
          <w:sz w:val="20"/>
        </w:rPr>
        <w:t>ihrer</w:t>
      </w:r>
      <w:r w:rsidR="001615EA" w:rsidRPr="005F1817">
        <w:rPr>
          <w:rFonts w:cs="Helvetica"/>
          <w:bCs/>
          <w:sz w:val="20"/>
        </w:rPr>
        <w:t xml:space="preserve"> Arbeit rücken</w:t>
      </w:r>
      <w:r w:rsidR="005F1817">
        <w:rPr>
          <w:rFonts w:cs="Helvetica"/>
          <w:bCs/>
          <w:sz w:val="20"/>
        </w:rPr>
        <w:t>. Dabei soll auch geprüft werden, inwieweit das Format an die Besonderheiten de</w:t>
      </w:r>
      <w:r w:rsidR="0090722F">
        <w:rPr>
          <w:rFonts w:cs="Helvetica"/>
          <w:bCs/>
          <w:sz w:val="20"/>
        </w:rPr>
        <w:t>r</w:t>
      </w:r>
      <w:r w:rsidR="005F1817">
        <w:rPr>
          <w:rFonts w:cs="Helvetica"/>
          <w:bCs/>
          <w:sz w:val="20"/>
        </w:rPr>
        <w:t xml:space="preserve"> </w:t>
      </w:r>
      <w:r w:rsidR="0090722F">
        <w:rPr>
          <w:rFonts w:cs="Helvetica"/>
          <w:bCs/>
          <w:sz w:val="20"/>
        </w:rPr>
        <w:t>Branche</w:t>
      </w:r>
      <w:r w:rsidR="005F1817">
        <w:rPr>
          <w:rFonts w:cs="Helvetica"/>
          <w:bCs/>
          <w:sz w:val="20"/>
        </w:rPr>
        <w:t xml:space="preserve"> angepasst </w:t>
      </w:r>
      <w:r w:rsidR="0090722F">
        <w:rPr>
          <w:rFonts w:cs="Helvetica"/>
          <w:bCs/>
          <w:sz w:val="20"/>
        </w:rPr>
        <w:t xml:space="preserve">und wie eine ZUGFeRD-Rechnung in der Energiewirtschaft aufgebaut </w:t>
      </w:r>
      <w:r w:rsidR="005F1817">
        <w:rPr>
          <w:rFonts w:cs="Helvetica"/>
          <w:bCs/>
          <w:sz w:val="20"/>
        </w:rPr>
        <w:t>werden muss</w:t>
      </w:r>
      <w:r w:rsidR="00334B75" w:rsidRPr="005F1817">
        <w:rPr>
          <w:rFonts w:cs="Helvetica"/>
          <w:bCs/>
          <w:sz w:val="20"/>
        </w:rPr>
        <w:t xml:space="preserve">. </w:t>
      </w:r>
      <w:r w:rsidR="005F1817" w:rsidRPr="005F1817">
        <w:rPr>
          <w:rFonts w:cs="Helvetica"/>
          <w:bCs/>
          <w:sz w:val="20"/>
        </w:rPr>
        <w:t>Dazu wird EDNA auch mit der ZUGFeRD Community zusammenarbeiten.</w:t>
      </w:r>
      <w:r w:rsidR="005F1817">
        <w:rPr>
          <w:rFonts w:cs="Helvetica"/>
          <w:bCs/>
          <w:sz w:val="20"/>
        </w:rPr>
        <w:t xml:space="preserve"> </w:t>
      </w:r>
      <w:r w:rsidR="00334B75" w:rsidRPr="005F1817">
        <w:rPr>
          <w:rFonts w:cs="Helvetica"/>
          <w:bCs/>
          <w:sz w:val="20"/>
        </w:rPr>
        <w:t xml:space="preserve">Zudem soll spätestens bis zur E-world 2016 auf der EDNA-Website ein Verzeichnis der Mitgliedsunternehmen veröffentlicht werden, die dieses Format softwaretechnisch unterstützen oder entsprechende Expertise für die Einführung bieten können. </w:t>
      </w:r>
    </w:p>
    <w:p w14:paraId="6FDFD772" w14:textId="77777777" w:rsidR="006B08F5" w:rsidRDefault="006B08F5"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00D85CEF" w14:textId="661BABA8" w:rsidR="005F1817" w:rsidRDefault="00672E8F" w:rsidP="00672E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„Gerade bei Versorgungsunternehmen ist der Abrechnungsprozess und insbesondere der Versand der Rechnungen </w:t>
      </w:r>
      <w:r w:rsidR="0090722F">
        <w:rPr>
          <w:rFonts w:cs="Helvetica"/>
          <w:bCs/>
          <w:sz w:val="20"/>
        </w:rPr>
        <w:t xml:space="preserve">an die Kunden </w:t>
      </w:r>
      <w:r>
        <w:rPr>
          <w:rFonts w:cs="Helvetica"/>
          <w:bCs/>
          <w:sz w:val="20"/>
        </w:rPr>
        <w:t xml:space="preserve">nach wie vor ein relevanter Kostenfaktor. Eine Umstellung auf den elektronischen Rechnungsversand </w:t>
      </w:r>
      <w:r w:rsidR="009B49FB">
        <w:rPr>
          <w:rFonts w:cs="Helvetica"/>
          <w:bCs/>
          <w:sz w:val="20"/>
        </w:rPr>
        <w:t>bietet</w:t>
      </w:r>
      <w:r>
        <w:rPr>
          <w:rFonts w:cs="Helvetica"/>
          <w:bCs/>
          <w:sz w:val="20"/>
        </w:rPr>
        <w:t xml:space="preserve"> deswegen allein schon durch die Einsparungen bei Papier und Porto ausgesprochen große Potenziale für die Kostenoptimierung“, erklärt Rüdiger Winkler. Mit Hilfe von ZUGFeRD ließen sich diese Potenziale vergleichsweise einfach erschließen. Denn i</w:t>
      </w:r>
      <w:r w:rsidR="00334B75">
        <w:rPr>
          <w:rFonts w:cs="Helvetica"/>
          <w:bCs/>
          <w:sz w:val="20"/>
        </w:rPr>
        <w:t>m Gegensatz zu</w:t>
      </w:r>
      <w:r>
        <w:rPr>
          <w:rFonts w:cs="Helvetica"/>
          <w:bCs/>
          <w:sz w:val="20"/>
        </w:rPr>
        <w:t xml:space="preserve"> einem</w:t>
      </w:r>
      <w:r w:rsidR="00334B75">
        <w:rPr>
          <w:rFonts w:cs="Helvetica"/>
          <w:bCs/>
          <w:sz w:val="20"/>
        </w:rPr>
        <w:t xml:space="preserve"> EDIFACT-Format </w:t>
      </w:r>
      <w:r>
        <w:rPr>
          <w:rFonts w:cs="Helvetica"/>
          <w:bCs/>
          <w:sz w:val="20"/>
        </w:rPr>
        <w:t xml:space="preserve">wie </w:t>
      </w:r>
      <w:r w:rsidR="00334B75">
        <w:rPr>
          <w:rFonts w:cs="Helvetica"/>
          <w:bCs/>
          <w:sz w:val="20"/>
        </w:rPr>
        <w:t xml:space="preserve">INVOIC können ZUGFeRD-Rechnungen von </w:t>
      </w:r>
      <w:r w:rsidR="00334B75">
        <w:rPr>
          <w:rFonts w:cs="Helvetica"/>
          <w:bCs/>
          <w:sz w:val="20"/>
        </w:rPr>
        <w:lastRenderedPageBreak/>
        <w:t xml:space="preserve">jedem </w:t>
      </w:r>
      <w:r w:rsidR="009B49FB">
        <w:rPr>
          <w:rFonts w:cs="Helvetica"/>
          <w:bCs/>
          <w:sz w:val="20"/>
        </w:rPr>
        <w:t>Kunden</w:t>
      </w:r>
      <w:r w:rsidR="00334B75">
        <w:rPr>
          <w:rFonts w:cs="Helvetica"/>
          <w:bCs/>
          <w:sz w:val="20"/>
        </w:rPr>
        <w:t xml:space="preserve"> empfangen und gelesen werden</w:t>
      </w:r>
      <w:r>
        <w:rPr>
          <w:rFonts w:cs="Helvetica"/>
          <w:bCs/>
          <w:sz w:val="20"/>
        </w:rPr>
        <w:t xml:space="preserve"> – auch von Haushaltskunden. Da die</w:t>
      </w:r>
      <w:r w:rsidR="00334B75">
        <w:rPr>
          <w:rFonts w:cs="Helvetica"/>
          <w:bCs/>
          <w:sz w:val="20"/>
        </w:rPr>
        <w:t xml:space="preserve"> Rechnung aus einer visuellen Darstellung in Form einer geschützten PDF/A-3-Datei</w:t>
      </w:r>
      <w:r w:rsidRPr="00672E8F">
        <w:rPr>
          <w:rFonts w:cs="Helvetica"/>
          <w:bCs/>
          <w:sz w:val="20"/>
        </w:rPr>
        <w:t xml:space="preserve"> </w:t>
      </w:r>
      <w:r>
        <w:rPr>
          <w:rFonts w:cs="Helvetica"/>
          <w:bCs/>
          <w:sz w:val="20"/>
        </w:rPr>
        <w:t>besteht</w:t>
      </w:r>
      <w:r w:rsidR="00334B75">
        <w:rPr>
          <w:rFonts w:cs="Helvetica"/>
          <w:bCs/>
          <w:sz w:val="20"/>
        </w:rPr>
        <w:t xml:space="preserve">, </w:t>
      </w:r>
      <w:r w:rsidR="009B49FB">
        <w:rPr>
          <w:rFonts w:cs="Helvetica"/>
          <w:bCs/>
          <w:sz w:val="20"/>
        </w:rPr>
        <w:t>lässt sich</w:t>
      </w:r>
      <w:r>
        <w:rPr>
          <w:rFonts w:cs="Helvetica"/>
          <w:bCs/>
          <w:sz w:val="20"/>
        </w:rPr>
        <w:t xml:space="preserve"> dieser den Beleg einfach ausdrucken und abspeichern. Alle</w:t>
      </w:r>
      <w:r w:rsidR="00334B75">
        <w:rPr>
          <w:rFonts w:cs="Helvetica"/>
          <w:bCs/>
          <w:sz w:val="20"/>
        </w:rPr>
        <w:t xml:space="preserve"> wichtigen Informationen </w:t>
      </w:r>
      <w:r>
        <w:rPr>
          <w:rFonts w:cs="Helvetica"/>
          <w:bCs/>
          <w:sz w:val="20"/>
        </w:rPr>
        <w:t xml:space="preserve">werden aber auch </w:t>
      </w:r>
      <w:r w:rsidR="00334B75">
        <w:rPr>
          <w:rFonts w:cs="Helvetica"/>
          <w:bCs/>
          <w:sz w:val="20"/>
        </w:rPr>
        <w:t>maschinell auslesbar</w:t>
      </w:r>
      <w:r w:rsidR="006B08F5">
        <w:rPr>
          <w:rFonts w:cs="Helvetica"/>
          <w:bCs/>
          <w:sz w:val="20"/>
        </w:rPr>
        <w:t xml:space="preserve"> </w:t>
      </w:r>
      <w:r w:rsidR="00334B75">
        <w:rPr>
          <w:rFonts w:cs="Helvetica"/>
          <w:bCs/>
          <w:sz w:val="20"/>
        </w:rPr>
        <w:t xml:space="preserve">im XML-Format </w:t>
      </w:r>
      <w:r>
        <w:rPr>
          <w:rFonts w:cs="Helvetica"/>
          <w:bCs/>
          <w:sz w:val="20"/>
        </w:rPr>
        <w:t xml:space="preserve">an die PDF-Datei </w:t>
      </w:r>
      <w:r w:rsidR="00334B75">
        <w:rPr>
          <w:rFonts w:cs="Helvetica"/>
          <w:bCs/>
          <w:sz w:val="20"/>
        </w:rPr>
        <w:t xml:space="preserve">angehängt. </w:t>
      </w:r>
      <w:r w:rsidR="001615EA">
        <w:rPr>
          <w:rFonts w:cs="Helvetica"/>
          <w:bCs/>
          <w:sz w:val="20"/>
        </w:rPr>
        <w:t xml:space="preserve">Damit hat der Empfänger jederzeit die Option, die Rechnung direkt elektronisch weiterzuverarbeiten. </w:t>
      </w:r>
      <w:r w:rsidR="005F1817">
        <w:rPr>
          <w:rFonts w:cs="Helvetica"/>
          <w:bCs/>
          <w:sz w:val="20"/>
        </w:rPr>
        <w:t>Mittelfristig soll das Format weiterentwickelt werden, so dass es auch für Bestellungen oder Lieferscheine verwendet werden kann.</w:t>
      </w:r>
    </w:p>
    <w:p w14:paraId="3579D4A6" w14:textId="77777777" w:rsidR="00672E8F" w:rsidRDefault="00672E8F" w:rsidP="00672E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1DDFA711" w14:textId="75CADCF3" w:rsidR="00672E8F" w:rsidRPr="00672E8F" w:rsidRDefault="00672E8F" w:rsidP="00672E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i/>
          <w:sz w:val="20"/>
        </w:rPr>
      </w:pPr>
      <w:r w:rsidRPr="00672E8F">
        <w:rPr>
          <w:rFonts w:cs="Helvetica"/>
          <w:b/>
          <w:bCs/>
          <w:i/>
          <w:sz w:val="20"/>
        </w:rPr>
        <w:t>*</w:t>
      </w:r>
      <w:r w:rsidRPr="00672E8F">
        <w:rPr>
          <w:rFonts w:cs="Helvetica"/>
          <w:b/>
          <w:bCs/>
          <w:i/>
          <w:color w:val="1C1C1C"/>
          <w:sz w:val="28"/>
          <w:szCs w:val="28"/>
          <w:lang w:eastAsia="de-DE"/>
        </w:rPr>
        <w:t xml:space="preserve"> </w:t>
      </w:r>
      <w:r w:rsidRPr="00672E8F">
        <w:rPr>
          <w:rFonts w:cs="Helvetica"/>
          <w:b/>
          <w:bCs/>
          <w:i/>
          <w:sz w:val="20"/>
        </w:rPr>
        <w:t>ZUGFeRD</w:t>
      </w:r>
      <w:r>
        <w:rPr>
          <w:rFonts w:cs="Helvetica"/>
          <w:b/>
          <w:bCs/>
          <w:i/>
          <w:sz w:val="20"/>
        </w:rPr>
        <w:t xml:space="preserve"> </w:t>
      </w:r>
      <w:r w:rsidRPr="00672E8F">
        <w:rPr>
          <w:rFonts w:cs="Helvetica"/>
          <w:bCs/>
          <w:i/>
          <w:sz w:val="20"/>
        </w:rPr>
        <w:t xml:space="preserve">steht für </w:t>
      </w:r>
      <w:r>
        <w:rPr>
          <w:rFonts w:cs="Helvetica"/>
          <w:bCs/>
          <w:i/>
          <w:sz w:val="20"/>
        </w:rPr>
        <w:t>„</w:t>
      </w:r>
      <w:r w:rsidRPr="00672E8F">
        <w:rPr>
          <w:rFonts w:cs="Helvetica"/>
          <w:bCs/>
          <w:i/>
          <w:sz w:val="20"/>
        </w:rPr>
        <w:t>Zentraler User Guide des Forums elektronische Rechnung Deutschland</w:t>
      </w:r>
      <w:r>
        <w:rPr>
          <w:rFonts w:cs="Helvetica"/>
          <w:bCs/>
          <w:i/>
          <w:sz w:val="20"/>
        </w:rPr>
        <w:t>“</w:t>
      </w:r>
    </w:p>
    <w:p w14:paraId="6DF64B79" w14:textId="77777777" w:rsidR="001615EA" w:rsidRPr="005E529B" w:rsidRDefault="001615EA" w:rsidP="00161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c/o ifed.Institut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F5C7A">
              <w:rPr>
                <w:rFonts w:cs="Helvetica"/>
                <w:sz w:val="16"/>
                <w:szCs w:val="16"/>
              </w:rPr>
              <w:t>winkler(at)edna-bundesverband.de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eBusiness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B5D8F25"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FC3EB0">
        <w:rPr>
          <w:rFonts w:ascii="Arial" w:hAnsi="Arial" w:cs="Arial"/>
          <w:bCs/>
          <w:sz w:val="16"/>
          <w:szCs w:val="16"/>
        </w:rPr>
        <w:t>Adesso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r w:rsidRPr="00FC3EB0">
        <w:rPr>
          <w:rFonts w:ascii="Arial" w:hAnsi="Arial" w:cs="Arial"/>
          <w:bCs/>
          <w:sz w:val="16"/>
          <w:szCs w:val="16"/>
        </w:rPr>
        <w:t>ArcMind Technologies GmbH</w:t>
      </w:r>
      <w:r>
        <w:rPr>
          <w:rFonts w:ascii="Arial" w:hAnsi="Arial" w:cs="Arial"/>
          <w:bCs/>
          <w:sz w:val="16"/>
          <w:szCs w:val="16"/>
        </w:rPr>
        <w:t xml:space="preserve">, </w:t>
      </w:r>
      <w:r w:rsidRPr="00FC3EB0">
        <w:rPr>
          <w:rFonts w:ascii="Arial" w:hAnsi="Arial" w:cs="Arial"/>
          <w:bCs/>
          <w:sz w:val="16"/>
          <w:szCs w:val="16"/>
        </w:rPr>
        <w:t>arvato systems | Technologies GmbH</w:t>
      </w:r>
      <w:r>
        <w:rPr>
          <w:rFonts w:ascii="Arial" w:hAnsi="Arial" w:cs="Arial"/>
          <w:bCs/>
          <w:sz w:val="16"/>
          <w:szCs w:val="16"/>
        </w:rPr>
        <w:t xml:space="preserve">, </w:t>
      </w:r>
      <w:r w:rsidRPr="00FC3EB0">
        <w:rPr>
          <w:rFonts w:ascii="Arial" w:hAnsi="Arial" w:cs="Arial"/>
          <w:bCs/>
          <w:sz w:val="16"/>
          <w:szCs w:val="16"/>
        </w:rPr>
        <w:t>badenova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Brady Energy AG (CH)</w:t>
      </w:r>
      <w:r>
        <w:rPr>
          <w:rFonts w:ascii="Arial" w:hAnsi="Arial" w:cs="Arial"/>
          <w:bCs/>
          <w:sz w:val="16"/>
          <w:szCs w:val="16"/>
        </w:rPr>
        <w:t xml:space="preserve">, </w:t>
      </w:r>
      <w:r w:rsidRPr="00FC3EB0">
        <w:rPr>
          <w:rFonts w:ascii="Arial" w:hAnsi="Arial" w:cs="Arial"/>
          <w:bCs/>
          <w:sz w:val="16"/>
          <w:szCs w:val="16"/>
        </w:rPr>
        <w:t>Brady Energy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r w:rsidRPr="00FC3EB0">
        <w:rPr>
          <w:rFonts w:ascii="Arial" w:hAnsi="Arial" w:cs="Arial"/>
          <w:bCs/>
          <w:sz w:val="16"/>
          <w:szCs w:val="16"/>
        </w:rPr>
        <w:t>Compello GmbH</w:t>
      </w:r>
      <w:r>
        <w:rPr>
          <w:rFonts w:ascii="Arial" w:hAnsi="Arial" w:cs="Arial"/>
          <w:bCs/>
          <w:sz w:val="16"/>
          <w:szCs w:val="16"/>
        </w:rPr>
        <w:t xml:space="preserve">, </w:t>
      </w:r>
      <w:r w:rsidR="00CB06F3" w:rsidRPr="00CB06F3">
        <w:rPr>
          <w:rFonts w:ascii="Arial" w:hAnsi="Arial" w:cs="Arial"/>
          <w:bCs/>
          <w:sz w:val="16"/>
          <w:szCs w:val="16"/>
        </w:rPr>
        <w:t>cortility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DNV KEMA Nederland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r w:rsidRPr="00FC3EB0">
        <w:rPr>
          <w:rFonts w:ascii="Arial" w:hAnsi="Arial" w:cs="Arial"/>
          <w:bCs/>
          <w:sz w:val="16"/>
          <w:szCs w:val="16"/>
        </w:rPr>
        <w:t>EBSnet eEnergy Software GmbH</w:t>
      </w:r>
      <w:r>
        <w:rPr>
          <w:rFonts w:ascii="Arial" w:hAnsi="Arial" w:cs="Arial"/>
          <w:bCs/>
          <w:sz w:val="16"/>
          <w:szCs w:val="16"/>
        </w:rPr>
        <w:t xml:space="preserve">, </w:t>
      </w:r>
      <w:r w:rsidR="00284EE9">
        <w:rPr>
          <w:rFonts w:ascii="Arial" w:hAnsi="Arial" w:cs="Arial"/>
          <w:bCs/>
          <w:sz w:val="16"/>
          <w:szCs w:val="16"/>
        </w:rPr>
        <w:t xml:space="preserve">ene’t GmbH, </w:t>
      </w:r>
      <w:r w:rsidRPr="00FC3EB0">
        <w:rPr>
          <w:rFonts w:ascii="Arial" w:hAnsi="Arial" w:cs="Arial"/>
          <w:bCs/>
          <w:sz w:val="16"/>
          <w:szCs w:val="16"/>
        </w:rPr>
        <w:t>enmore consulting AG</w:t>
      </w:r>
      <w:r>
        <w:rPr>
          <w:rFonts w:ascii="Arial" w:hAnsi="Arial" w:cs="Arial"/>
          <w:bCs/>
          <w:sz w:val="16"/>
          <w:szCs w:val="16"/>
        </w:rPr>
        <w:t xml:space="preserve">, </w:t>
      </w:r>
      <w:r w:rsidRPr="00FC3EB0">
        <w:rPr>
          <w:rFonts w:ascii="Arial" w:hAnsi="Arial" w:cs="Arial"/>
          <w:bCs/>
          <w:sz w:val="16"/>
          <w:szCs w:val="16"/>
        </w:rPr>
        <w:t>Enoro Oy</w:t>
      </w:r>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FACTUR Billing Solutions GmbH</w:t>
      </w:r>
      <w:r>
        <w:rPr>
          <w:rFonts w:ascii="Arial" w:hAnsi="Arial" w:cs="Arial"/>
          <w:bCs/>
          <w:sz w:val="16"/>
          <w:szCs w:val="16"/>
        </w:rPr>
        <w:t xml:space="preserve">, </w:t>
      </w:r>
      <w:r w:rsidRPr="00FC3EB0">
        <w:rPr>
          <w:rFonts w:ascii="Arial" w:hAnsi="Arial" w:cs="Arial"/>
          <w:bCs/>
          <w:sz w:val="16"/>
          <w:szCs w:val="16"/>
        </w:rPr>
        <w:t>Ferranti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HAKOM EDV Dienstleistungsges.m.b.H.</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r w:rsidRPr="00FC3EB0">
        <w:rPr>
          <w:rFonts w:ascii="Arial" w:hAnsi="Arial" w:cs="Arial"/>
          <w:bCs/>
          <w:sz w:val="16"/>
          <w:szCs w:val="16"/>
        </w:rPr>
        <w:t>InterSystems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r w:rsidRPr="00FC3EB0">
        <w:rPr>
          <w:rFonts w:ascii="Arial" w:hAnsi="Arial" w:cs="Arial"/>
          <w:bCs/>
          <w:sz w:val="16"/>
          <w:szCs w:val="16"/>
        </w:rPr>
        <w:t>items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Klafka &amp; Hinz Energie- und Informations-Systeme GmbH</w:t>
      </w:r>
      <w:r>
        <w:rPr>
          <w:rFonts w:ascii="Arial" w:hAnsi="Arial" w:cs="Arial"/>
          <w:bCs/>
          <w:sz w:val="16"/>
          <w:szCs w:val="16"/>
        </w:rPr>
        <w:t xml:space="preserve">, </w:t>
      </w:r>
      <w:r w:rsidRPr="00FC3EB0">
        <w:rPr>
          <w:rFonts w:ascii="Arial" w:hAnsi="Arial" w:cs="Arial"/>
          <w:bCs/>
          <w:sz w:val="16"/>
          <w:szCs w:val="16"/>
        </w:rPr>
        <w:t>make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r w:rsidRPr="00FC3EB0">
        <w:rPr>
          <w:rFonts w:ascii="Arial" w:hAnsi="Arial" w:cs="Arial"/>
          <w:bCs/>
          <w:sz w:val="16"/>
          <w:szCs w:val="16"/>
        </w:rPr>
        <w:t>msu solutions GmbH</w:t>
      </w:r>
      <w:r>
        <w:rPr>
          <w:rFonts w:ascii="Arial" w:hAnsi="Arial" w:cs="Arial"/>
          <w:bCs/>
          <w:sz w:val="16"/>
          <w:szCs w:val="16"/>
        </w:rPr>
        <w:t>,</w:t>
      </w:r>
      <w:r w:rsidRPr="00FC3EB0">
        <w:rPr>
          <w:rFonts w:ascii="Arial" w:hAnsi="Arial" w:cs="Arial"/>
          <w:bCs/>
          <w:sz w:val="16"/>
          <w:szCs w:val="16"/>
        </w:rPr>
        <w:t xml:space="preserve"> numetris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Pr="00FC3EB0">
        <w:rPr>
          <w:rFonts w:ascii="Arial" w:hAnsi="Arial" w:cs="Arial"/>
          <w:bCs/>
          <w:sz w:val="16"/>
          <w:szCs w:val="16"/>
        </w:rPr>
        <w:t>phi-Consulting GmbH</w:t>
      </w:r>
      <w:r>
        <w:rPr>
          <w:rFonts w:ascii="Arial" w:hAnsi="Arial" w:cs="Arial"/>
          <w:bCs/>
          <w:sz w:val="16"/>
          <w:szCs w:val="16"/>
        </w:rPr>
        <w:t xml:space="preserve">, </w:t>
      </w:r>
      <w:r w:rsidR="00284EE9">
        <w:rPr>
          <w:rFonts w:ascii="Arial" w:hAnsi="Arial" w:cs="Arial"/>
          <w:bCs/>
          <w:sz w:val="16"/>
          <w:szCs w:val="16"/>
        </w:rPr>
        <w:t xml:space="preserve">Powercloud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r w:rsidRPr="00FC3EB0">
        <w:rPr>
          <w:rFonts w:ascii="Arial" w:hAnsi="Arial" w:cs="Arial"/>
          <w:bCs/>
          <w:sz w:val="16"/>
          <w:szCs w:val="16"/>
        </w:rPr>
        <w:t>regiocom GmbH</w:t>
      </w:r>
      <w:r>
        <w:rPr>
          <w:rFonts w:ascii="Arial" w:hAnsi="Arial" w:cs="Arial"/>
          <w:bCs/>
          <w:sz w:val="16"/>
          <w:szCs w:val="16"/>
        </w:rPr>
        <w:t xml:space="preserve">, </w:t>
      </w:r>
      <w:r w:rsidRPr="00FC3EB0">
        <w:rPr>
          <w:rFonts w:ascii="Arial" w:hAnsi="Arial" w:cs="Arial"/>
          <w:bCs/>
          <w:sz w:val="16"/>
          <w:szCs w:val="16"/>
        </w:rPr>
        <w:t>Robotron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00284EE9">
        <w:rPr>
          <w:rFonts w:ascii="Arial" w:hAnsi="Arial" w:cs="Arial"/>
          <w:bCs/>
          <w:sz w:val="16"/>
          <w:szCs w:val="16"/>
        </w:rPr>
        <w:t xml:space="preserve">Telefonica Deutschland, </w:t>
      </w:r>
      <w:r w:rsidRPr="00FC3EB0">
        <w:rPr>
          <w:rFonts w:ascii="Arial" w:hAnsi="Arial" w:cs="Arial"/>
          <w:bCs/>
          <w:sz w:val="16"/>
          <w:szCs w:val="16"/>
        </w:rPr>
        <w:t>T-Systems International GmbH</w:t>
      </w:r>
      <w:r>
        <w:rPr>
          <w:rFonts w:ascii="Arial" w:hAnsi="Arial" w:cs="Arial"/>
          <w:bCs/>
          <w:sz w:val="16"/>
          <w:szCs w:val="16"/>
        </w:rPr>
        <w:t xml:space="preserve">, </w:t>
      </w:r>
      <w:r w:rsidRPr="00FC3EB0">
        <w:rPr>
          <w:rFonts w:ascii="Arial" w:hAnsi="Arial" w:cs="Arial"/>
          <w:bCs/>
          <w:sz w:val="16"/>
          <w:szCs w:val="16"/>
        </w:rPr>
        <w:t>Topcom Kommunikationssysteme GmbH</w:t>
      </w:r>
      <w:r>
        <w:rPr>
          <w:rFonts w:ascii="Arial" w:hAnsi="Arial" w:cs="Arial"/>
          <w:bCs/>
          <w:sz w:val="16"/>
          <w:szCs w:val="16"/>
        </w:rPr>
        <w:t xml:space="preserve">, </w:t>
      </w:r>
      <w:r w:rsidRPr="00FC3EB0">
        <w:rPr>
          <w:rFonts w:ascii="Arial" w:hAnsi="Arial" w:cs="Arial"/>
          <w:bCs/>
          <w:sz w:val="16"/>
          <w:szCs w:val="16"/>
        </w:rPr>
        <w:t>ubitronix system solutions gmbh</w:t>
      </w:r>
      <w:r>
        <w:rPr>
          <w:rFonts w:ascii="Arial" w:hAnsi="Arial" w:cs="Arial"/>
          <w:bCs/>
          <w:sz w:val="16"/>
          <w:szCs w:val="16"/>
        </w:rPr>
        <w:t xml:space="preserve">, </w:t>
      </w:r>
      <w:r w:rsidRPr="00FC3EB0">
        <w:rPr>
          <w:rFonts w:ascii="Arial" w:hAnsi="Arial" w:cs="Arial"/>
          <w:bCs/>
          <w:sz w:val="16"/>
          <w:szCs w:val="16"/>
        </w:rPr>
        <w:t>VisoTech Softwareentwicklungsges.m.b.H.</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8"/>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E8986" w14:textId="77777777" w:rsidR="00015DA7" w:rsidRDefault="00015DA7">
      <w:pPr>
        <w:spacing w:after="0"/>
      </w:pPr>
      <w:r>
        <w:separator/>
      </w:r>
    </w:p>
  </w:endnote>
  <w:endnote w:type="continuationSeparator" w:id="0">
    <w:p w14:paraId="04BBA9DB" w14:textId="77777777" w:rsidR="00015DA7" w:rsidRDefault="00015D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4BDDB" w14:textId="77777777" w:rsidR="00015DA7" w:rsidRDefault="00015DA7">
      <w:pPr>
        <w:spacing w:after="0"/>
      </w:pPr>
      <w:r>
        <w:separator/>
      </w:r>
    </w:p>
  </w:footnote>
  <w:footnote w:type="continuationSeparator" w:id="0">
    <w:p w14:paraId="6BCD7855" w14:textId="77777777" w:rsidR="00015DA7" w:rsidRDefault="00015DA7">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049BB"/>
    <w:rsid w:val="0001553E"/>
    <w:rsid w:val="00015DA7"/>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E7834"/>
    <w:rsid w:val="000F1B86"/>
    <w:rsid w:val="00107587"/>
    <w:rsid w:val="00113B8E"/>
    <w:rsid w:val="00131284"/>
    <w:rsid w:val="00156AA0"/>
    <w:rsid w:val="001615EA"/>
    <w:rsid w:val="00183A65"/>
    <w:rsid w:val="001A2945"/>
    <w:rsid w:val="001B4F38"/>
    <w:rsid w:val="001B76E8"/>
    <w:rsid w:val="00211167"/>
    <w:rsid w:val="002136FD"/>
    <w:rsid w:val="0021790B"/>
    <w:rsid w:val="0022764D"/>
    <w:rsid w:val="00240858"/>
    <w:rsid w:val="0024146B"/>
    <w:rsid w:val="00246881"/>
    <w:rsid w:val="00255915"/>
    <w:rsid w:val="00255E6E"/>
    <w:rsid w:val="002636B3"/>
    <w:rsid w:val="002657F8"/>
    <w:rsid w:val="00267C1E"/>
    <w:rsid w:val="002728AB"/>
    <w:rsid w:val="00277BE8"/>
    <w:rsid w:val="00280ADA"/>
    <w:rsid w:val="00281A90"/>
    <w:rsid w:val="00284EE9"/>
    <w:rsid w:val="002B0449"/>
    <w:rsid w:val="002B164B"/>
    <w:rsid w:val="002B37CB"/>
    <w:rsid w:val="002B7FE5"/>
    <w:rsid w:val="002C5EAC"/>
    <w:rsid w:val="002D35E1"/>
    <w:rsid w:val="002D3A3D"/>
    <w:rsid w:val="002D617C"/>
    <w:rsid w:val="002D6C05"/>
    <w:rsid w:val="002F39E8"/>
    <w:rsid w:val="00334B75"/>
    <w:rsid w:val="0033696F"/>
    <w:rsid w:val="00343416"/>
    <w:rsid w:val="00346ED7"/>
    <w:rsid w:val="00352CA3"/>
    <w:rsid w:val="00353301"/>
    <w:rsid w:val="0036188A"/>
    <w:rsid w:val="00362F5F"/>
    <w:rsid w:val="00380BD3"/>
    <w:rsid w:val="00381E7B"/>
    <w:rsid w:val="00387FD4"/>
    <w:rsid w:val="003C067D"/>
    <w:rsid w:val="003C08E4"/>
    <w:rsid w:val="003D389C"/>
    <w:rsid w:val="003D3BCA"/>
    <w:rsid w:val="003D66DD"/>
    <w:rsid w:val="003E0913"/>
    <w:rsid w:val="003E4163"/>
    <w:rsid w:val="003F1DCE"/>
    <w:rsid w:val="0040666E"/>
    <w:rsid w:val="0042168A"/>
    <w:rsid w:val="00442390"/>
    <w:rsid w:val="00446B8B"/>
    <w:rsid w:val="00453B89"/>
    <w:rsid w:val="00454EC4"/>
    <w:rsid w:val="00456C1D"/>
    <w:rsid w:val="0046396E"/>
    <w:rsid w:val="0048324B"/>
    <w:rsid w:val="00496E85"/>
    <w:rsid w:val="004A5679"/>
    <w:rsid w:val="004C092D"/>
    <w:rsid w:val="004C5996"/>
    <w:rsid w:val="004D0A64"/>
    <w:rsid w:val="004D0FA4"/>
    <w:rsid w:val="004E1ADE"/>
    <w:rsid w:val="004E6C05"/>
    <w:rsid w:val="004F1096"/>
    <w:rsid w:val="004F254D"/>
    <w:rsid w:val="004F5F18"/>
    <w:rsid w:val="004F6E17"/>
    <w:rsid w:val="005000E7"/>
    <w:rsid w:val="005018C8"/>
    <w:rsid w:val="005058C1"/>
    <w:rsid w:val="00505DEE"/>
    <w:rsid w:val="005103B9"/>
    <w:rsid w:val="005163FD"/>
    <w:rsid w:val="005305B2"/>
    <w:rsid w:val="00534563"/>
    <w:rsid w:val="00534D0B"/>
    <w:rsid w:val="00546F61"/>
    <w:rsid w:val="005501C9"/>
    <w:rsid w:val="00553FA0"/>
    <w:rsid w:val="00561028"/>
    <w:rsid w:val="005820BD"/>
    <w:rsid w:val="00587629"/>
    <w:rsid w:val="005B1D0C"/>
    <w:rsid w:val="005B43AB"/>
    <w:rsid w:val="005B4F84"/>
    <w:rsid w:val="005D701F"/>
    <w:rsid w:val="005E385B"/>
    <w:rsid w:val="005E529B"/>
    <w:rsid w:val="005E5DF0"/>
    <w:rsid w:val="005F1817"/>
    <w:rsid w:val="005F63B8"/>
    <w:rsid w:val="005F7516"/>
    <w:rsid w:val="00616FA6"/>
    <w:rsid w:val="006527BF"/>
    <w:rsid w:val="00653EDA"/>
    <w:rsid w:val="00653F8D"/>
    <w:rsid w:val="00662FED"/>
    <w:rsid w:val="00663512"/>
    <w:rsid w:val="00664CB0"/>
    <w:rsid w:val="0067249D"/>
    <w:rsid w:val="00672E8F"/>
    <w:rsid w:val="00680058"/>
    <w:rsid w:val="00685CA3"/>
    <w:rsid w:val="00697251"/>
    <w:rsid w:val="006A2CBD"/>
    <w:rsid w:val="006B08F5"/>
    <w:rsid w:val="006D14EC"/>
    <w:rsid w:val="006F043B"/>
    <w:rsid w:val="006F0ECA"/>
    <w:rsid w:val="006F1D26"/>
    <w:rsid w:val="00712A2B"/>
    <w:rsid w:val="0071404C"/>
    <w:rsid w:val="00715BCD"/>
    <w:rsid w:val="007426A1"/>
    <w:rsid w:val="007647AA"/>
    <w:rsid w:val="007649EE"/>
    <w:rsid w:val="00785E43"/>
    <w:rsid w:val="0078789B"/>
    <w:rsid w:val="007B1E46"/>
    <w:rsid w:val="007B41D9"/>
    <w:rsid w:val="007B5920"/>
    <w:rsid w:val="007B75DA"/>
    <w:rsid w:val="007C71FD"/>
    <w:rsid w:val="007D6CE6"/>
    <w:rsid w:val="007D7919"/>
    <w:rsid w:val="007E7F48"/>
    <w:rsid w:val="007F07E2"/>
    <w:rsid w:val="007F3DD2"/>
    <w:rsid w:val="007F5451"/>
    <w:rsid w:val="007F71B4"/>
    <w:rsid w:val="007F7C51"/>
    <w:rsid w:val="00802E17"/>
    <w:rsid w:val="00807487"/>
    <w:rsid w:val="00813E76"/>
    <w:rsid w:val="00824920"/>
    <w:rsid w:val="00833822"/>
    <w:rsid w:val="00834E24"/>
    <w:rsid w:val="008354AE"/>
    <w:rsid w:val="00847B08"/>
    <w:rsid w:val="00853314"/>
    <w:rsid w:val="00860AD5"/>
    <w:rsid w:val="00863F49"/>
    <w:rsid w:val="008778D8"/>
    <w:rsid w:val="008933CA"/>
    <w:rsid w:val="008A150E"/>
    <w:rsid w:val="008B4B11"/>
    <w:rsid w:val="008B7DE9"/>
    <w:rsid w:val="008C20F4"/>
    <w:rsid w:val="008D1770"/>
    <w:rsid w:val="008D364E"/>
    <w:rsid w:val="008E2AD1"/>
    <w:rsid w:val="008F158F"/>
    <w:rsid w:val="00902E24"/>
    <w:rsid w:val="00906AAB"/>
    <w:rsid w:val="0090722F"/>
    <w:rsid w:val="00914405"/>
    <w:rsid w:val="00917200"/>
    <w:rsid w:val="00932C38"/>
    <w:rsid w:val="00941037"/>
    <w:rsid w:val="00941CE9"/>
    <w:rsid w:val="00964F93"/>
    <w:rsid w:val="00971A51"/>
    <w:rsid w:val="0097422F"/>
    <w:rsid w:val="009815CD"/>
    <w:rsid w:val="009A4746"/>
    <w:rsid w:val="009A4EB2"/>
    <w:rsid w:val="009A6E12"/>
    <w:rsid w:val="009B43BE"/>
    <w:rsid w:val="009B49FB"/>
    <w:rsid w:val="009D5EC2"/>
    <w:rsid w:val="009D7B43"/>
    <w:rsid w:val="009E0642"/>
    <w:rsid w:val="00A14397"/>
    <w:rsid w:val="00A34E8D"/>
    <w:rsid w:val="00A42C37"/>
    <w:rsid w:val="00A53823"/>
    <w:rsid w:val="00A72E95"/>
    <w:rsid w:val="00A81CE6"/>
    <w:rsid w:val="00AA293E"/>
    <w:rsid w:val="00AA60BE"/>
    <w:rsid w:val="00AA63F6"/>
    <w:rsid w:val="00AB7889"/>
    <w:rsid w:val="00AC78C6"/>
    <w:rsid w:val="00AD211C"/>
    <w:rsid w:val="00AE4113"/>
    <w:rsid w:val="00AF0CC4"/>
    <w:rsid w:val="00AF5711"/>
    <w:rsid w:val="00B0227C"/>
    <w:rsid w:val="00B1724E"/>
    <w:rsid w:val="00B17BA2"/>
    <w:rsid w:val="00B54E58"/>
    <w:rsid w:val="00B57EE6"/>
    <w:rsid w:val="00B66CA4"/>
    <w:rsid w:val="00B80AE3"/>
    <w:rsid w:val="00B933AC"/>
    <w:rsid w:val="00B97A0A"/>
    <w:rsid w:val="00BA78C7"/>
    <w:rsid w:val="00BB0B06"/>
    <w:rsid w:val="00BC3509"/>
    <w:rsid w:val="00BD7FAD"/>
    <w:rsid w:val="00BE10E8"/>
    <w:rsid w:val="00BE551D"/>
    <w:rsid w:val="00BF1F45"/>
    <w:rsid w:val="00BF6666"/>
    <w:rsid w:val="00C1407A"/>
    <w:rsid w:val="00C42E10"/>
    <w:rsid w:val="00C470C5"/>
    <w:rsid w:val="00C53064"/>
    <w:rsid w:val="00C5669E"/>
    <w:rsid w:val="00C655E0"/>
    <w:rsid w:val="00C81373"/>
    <w:rsid w:val="00C8432C"/>
    <w:rsid w:val="00C848A0"/>
    <w:rsid w:val="00CB06F3"/>
    <w:rsid w:val="00CB5025"/>
    <w:rsid w:val="00CB77F4"/>
    <w:rsid w:val="00CD4E3E"/>
    <w:rsid w:val="00CF3034"/>
    <w:rsid w:val="00CF6BEC"/>
    <w:rsid w:val="00CF6CD9"/>
    <w:rsid w:val="00D019F5"/>
    <w:rsid w:val="00D039BE"/>
    <w:rsid w:val="00D064B5"/>
    <w:rsid w:val="00D13915"/>
    <w:rsid w:val="00D170DA"/>
    <w:rsid w:val="00D30D91"/>
    <w:rsid w:val="00D52837"/>
    <w:rsid w:val="00D542E7"/>
    <w:rsid w:val="00D6681A"/>
    <w:rsid w:val="00D71971"/>
    <w:rsid w:val="00D72B39"/>
    <w:rsid w:val="00D72BF0"/>
    <w:rsid w:val="00D76D49"/>
    <w:rsid w:val="00D84B3F"/>
    <w:rsid w:val="00D90447"/>
    <w:rsid w:val="00D948DC"/>
    <w:rsid w:val="00DA2E38"/>
    <w:rsid w:val="00DA3587"/>
    <w:rsid w:val="00DB1B83"/>
    <w:rsid w:val="00DB292A"/>
    <w:rsid w:val="00DB51A1"/>
    <w:rsid w:val="00DC3AF9"/>
    <w:rsid w:val="00DC772D"/>
    <w:rsid w:val="00E00C62"/>
    <w:rsid w:val="00E03CC0"/>
    <w:rsid w:val="00E11D0A"/>
    <w:rsid w:val="00E140F6"/>
    <w:rsid w:val="00E20587"/>
    <w:rsid w:val="00E2099A"/>
    <w:rsid w:val="00E267A9"/>
    <w:rsid w:val="00E2783E"/>
    <w:rsid w:val="00E27ECC"/>
    <w:rsid w:val="00E40ED9"/>
    <w:rsid w:val="00E428FD"/>
    <w:rsid w:val="00E453D0"/>
    <w:rsid w:val="00E60701"/>
    <w:rsid w:val="00E6170F"/>
    <w:rsid w:val="00E95C22"/>
    <w:rsid w:val="00EA2198"/>
    <w:rsid w:val="00EA6669"/>
    <w:rsid w:val="00EA722A"/>
    <w:rsid w:val="00ED4694"/>
    <w:rsid w:val="00EE76D9"/>
    <w:rsid w:val="00EE7A24"/>
    <w:rsid w:val="00F05BCE"/>
    <w:rsid w:val="00F105DF"/>
    <w:rsid w:val="00F13E97"/>
    <w:rsid w:val="00F148B4"/>
    <w:rsid w:val="00F40D09"/>
    <w:rsid w:val="00F41655"/>
    <w:rsid w:val="00F47068"/>
    <w:rsid w:val="00F478E4"/>
    <w:rsid w:val="00F534F2"/>
    <w:rsid w:val="00F55F57"/>
    <w:rsid w:val="00F611D2"/>
    <w:rsid w:val="00F6154B"/>
    <w:rsid w:val="00F61D21"/>
    <w:rsid w:val="00F9023D"/>
    <w:rsid w:val="00F91EB7"/>
    <w:rsid w:val="00F94E22"/>
    <w:rsid w:val="00F95125"/>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5124</Characters>
  <Application>Microsoft Macintosh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5926</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2</cp:revision>
  <cp:lastPrinted>2015-11-10T14:05:00Z</cp:lastPrinted>
  <dcterms:created xsi:type="dcterms:W3CDTF">2015-11-12T07:12:00Z</dcterms:created>
  <dcterms:modified xsi:type="dcterms:W3CDTF">2015-11-12T07:12:00Z</dcterms:modified>
</cp:coreProperties>
</file>