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bookmarkStart w:id="0" w:name="_GoBack"/>
      <w:bookmarkEnd w:id="0"/>
      <w:r w:rsidRPr="005E529B">
        <w:rPr>
          <w:rFonts w:cs="Helvetica"/>
          <w:sz w:val="24"/>
          <w:szCs w:val="24"/>
        </w:rPr>
        <w:t>P</w:t>
      </w:r>
      <w:r>
        <w:rPr>
          <w:rFonts w:cs="Helvetica"/>
          <w:sz w:val="24"/>
          <w:szCs w:val="24"/>
        </w:rPr>
        <w:t>RESSEINFORMATION</w:t>
      </w:r>
    </w:p>
    <w:p w14:paraId="5E628725" w14:textId="404839B6"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582004">
        <w:rPr>
          <w:rFonts w:cs="Helvetica"/>
          <w:sz w:val="20"/>
        </w:rPr>
        <w:t>2</w:t>
      </w:r>
      <w:r w:rsidR="00920F21">
        <w:rPr>
          <w:rFonts w:cs="Helvetica"/>
          <w:sz w:val="20"/>
        </w:rPr>
        <w:t>8</w:t>
      </w:r>
      <w:r w:rsidR="005163FD">
        <w:rPr>
          <w:rFonts w:cs="Helvetica"/>
          <w:sz w:val="20"/>
        </w:rPr>
        <w:t xml:space="preserve">. </w:t>
      </w:r>
      <w:r w:rsidR="00582004">
        <w:rPr>
          <w:rFonts w:cs="Helvetica"/>
          <w:sz w:val="20"/>
        </w:rPr>
        <w:t>Jan</w:t>
      </w:r>
      <w:r w:rsidR="002861FA">
        <w:rPr>
          <w:rFonts w:cs="Helvetica"/>
          <w:sz w:val="20"/>
        </w:rPr>
        <w:t>uar</w:t>
      </w:r>
      <w:r>
        <w:rPr>
          <w:rFonts w:cs="Helvetica"/>
          <w:sz w:val="20"/>
        </w:rPr>
        <w:t xml:space="preserve"> </w:t>
      </w:r>
      <w:r w:rsidRPr="005E529B">
        <w:rPr>
          <w:rFonts w:cs="Helvetica"/>
          <w:sz w:val="20"/>
        </w:rPr>
        <w:t>20</w:t>
      </w:r>
      <w:r w:rsidR="008D364E">
        <w:rPr>
          <w:rFonts w:cs="Helvetica"/>
          <w:sz w:val="20"/>
        </w:rPr>
        <w:t>1</w:t>
      </w:r>
      <w:r w:rsidR="002861FA">
        <w:rPr>
          <w:rFonts w:cs="Helvetica"/>
          <w:sz w:val="20"/>
        </w:rPr>
        <w:t>6</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23559FC7"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2861FA">
        <w:rPr>
          <w:rFonts w:cs="Helvetica"/>
          <w:b/>
          <w:bCs/>
          <w:sz w:val="28"/>
          <w:szCs w:val="28"/>
        </w:rPr>
        <w:t>-Umfrage</w:t>
      </w:r>
      <w:r w:rsidR="006A2CBD">
        <w:rPr>
          <w:rFonts w:cs="Helvetica"/>
          <w:b/>
          <w:bCs/>
          <w:sz w:val="28"/>
          <w:szCs w:val="28"/>
        </w:rPr>
        <w:t xml:space="preserve">: </w:t>
      </w:r>
      <w:proofErr w:type="spellStart"/>
      <w:r w:rsidR="006A2CBD">
        <w:rPr>
          <w:rFonts w:cs="Helvetica"/>
          <w:b/>
          <w:bCs/>
          <w:sz w:val="28"/>
          <w:szCs w:val="28"/>
        </w:rPr>
        <w:t>ZUGFe</w:t>
      </w:r>
      <w:r w:rsidR="00672E8F">
        <w:rPr>
          <w:rFonts w:cs="Helvetica"/>
          <w:b/>
          <w:bCs/>
          <w:sz w:val="28"/>
          <w:szCs w:val="28"/>
        </w:rPr>
        <w:t>RD</w:t>
      </w:r>
      <w:proofErr w:type="spellEnd"/>
      <w:r w:rsidR="008778D8">
        <w:rPr>
          <w:rFonts w:cs="Helvetica"/>
          <w:b/>
          <w:bCs/>
          <w:sz w:val="28"/>
          <w:szCs w:val="28"/>
        </w:rPr>
        <w:t xml:space="preserve"> </w:t>
      </w:r>
      <w:r w:rsidR="002861FA">
        <w:rPr>
          <w:rFonts w:cs="Helvetica"/>
          <w:b/>
          <w:bCs/>
          <w:sz w:val="28"/>
          <w:szCs w:val="28"/>
        </w:rPr>
        <w:t>bietet Chancen für die</w:t>
      </w:r>
      <w:r w:rsidR="008778D8">
        <w:rPr>
          <w:rFonts w:cs="Helvetica"/>
          <w:b/>
          <w:bCs/>
          <w:sz w:val="28"/>
          <w:szCs w:val="28"/>
        </w:rPr>
        <w:t xml:space="preserve"> Energiewirtschaft</w:t>
      </w:r>
    </w:p>
    <w:p w14:paraId="2B697951" w14:textId="2873017F" w:rsidR="00A53823" w:rsidRPr="005E529B" w:rsidRDefault="007E11F5"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Viele</w:t>
      </w:r>
      <w:r w:rsidR="002861FA">
        <w:rPr>
          <w:rFonts w:cs="Helvetica"/>
          <w:b/>
          <w:bCs/>
          <w:szCs w:val="22"/>
        </w:rPr>
        <w:t xml:space="preserve"> Unternehmen </w:t>
      </w:r>
      <w:r>
        <w:rPr>
          <w:rFonts w:cs="Helvetica"/>
          <w:b/>
          <w:bCs/>
          <w:szCs w:val="22"/>
        </w:rPr>
        <w:t>wollen sich 2016 mit diesem Format beschäftigen</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417C9E36" w14:textId="42382199" w:rsidR="009511CF" w:rsidRDefault="002861FA"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Die Mehrheit der EDNA-Mitglieder</w:t>
      </w:r>
      <w:r w:rsidR="009A6E12">
        <w:rPr>
          <w:rFonts w:cs="Helvetica"/>
          <w:b/>
          <w:bCs/>
          <w:sz w:val="20"/>
        </w:rPr>
        <w:t xml:space="preserve"> </w:t>
      </w:r>
      <w:r w:rsidR="003604AB">
        <w:rPr>
          <w:rFonts w:cs="Helvetica"/>
          <w:b/>
          <w:bCs/>
          <w:sz w:val="20"/>
        </w:rPr>
        <w:t>ist</w:t>
      </w:r>
      <w:r>
        <w:rPr>
          <w:rFonts w:cs="Helvetica"/>
          <w:b/>
          <w:bCs/>
          <w:sz w:val="20"/>
        </w:rPr>
        <w:t xml:space="preserve"> der Meinung, dass sich die mit Kundenrechnungen verbundenen Prozesskosten durch </w:t>
      </w:r>
      <w:proofErr w:type="spellStart"/>
      <w:r>
        <w:rPr>
          <w:rFonts w:cs="Helvetica"/>
          <w:b/>
          <w:bCs/>
          <w:sz w:val="20"/>
        </w:rPr>
        <w:t>ZUGFeRD</w:t>
      </w:r>
      <w:proofErr w:type="spellEnd"/>
      <w:r>
        <w:rPr>
          <w:rFonts w:cs="Helvetica"/>
          <w:b/>
          <w:bCs/>
          <w:sz w:val="20"/>
        </w:rPr>
        <w:t xml:space="preserve">, dem Format für den elektronischen Rechnungsaustausch, deutlich senken lassen. </w:t>
      </w:r>
      <w:r w:rsidR="000E510A">
        <w:rPr>
          <w:rFonts w:cs="Helvetica"/>
          <w:b/>
          <w:bCs/>
          <w:sz w:val="20"/>
        </w:rPr>
        <w:t xml:space="preserve">Dies </w:t>
      </w:r>
      <w:r w:rsidR="007E11F5">
        <w:rPr>
          <w:rFonts w:cs="Helvetica"/>
          <w:b/>
          <w:bCs/>
          <w:sz w:val="20"/>
        </w:rPr>
        <w:t>sagten</w:t>
      </w:r>
      <w:r w:rsidR="000E510A">
        <w:rPr>
          <w:rFonts w:cs="Helvetica"/>
          <w:b/>
          <w:bCs/>
          <w:sz w:val="20"/>
        </w:rPr>
        <w:t xml:space="preserve"> knapp 80 Prozent der Teilnehmer an einer Umfrage</w:t>
      </w:r>
      <w:r>
        <w:rPr>
          <w:rFonts w:cs="Helvetica"/>
          <w:b/>
          <w:bCs/>
          <w:sz w:val="20"/>
        </w:rPr>
        <w:t xml:space="preserve">, die der </w:t>
      </w:r>
      <w:r w:rsidR="003604AB">
        <w:rPr>
          <w:rFonts w:cs="Helvetica"/>
          <w:b/>
          <w:bCs/>
          <w:sz w:val="20"/>
        </w:rPr>
        <w:t>EDNA Bundesverband</w:t>
      </w:r>
      <w:r w:rsidR="009A6E12">
        <w:rPr>
          <w:rFonts w:cs="Helvetica"/>
          <w:b/>
          <w:bCs/>
          <w:sz w:val="20"/>
        </w:rPr>
        <w:t xml:space="preserve"> Energiemarkt &amp; Kommunikation e.V. </w:t>
      </w:r>
      <w:r>
        <w:rPr>
          <w:rFonts w:cs="Helvetica"/>
          <w:b/>
          <w:bCs/>
          <w:sz w:val="20"/>
        </w:rPr>
        <w:t xml:space="preserve">Ende 2015 durchgeführt hat. 48 Prozent der </w:t>
      </w:r>
      <w:r w:rsidR="000E510A">
        <w:rPr>
          <w:rFonts w:cs="Helvetica"/>
          <w:b/>
          <w:bCs/>
          <w:sz w:val="20"/>
        </w:rPr>
        <w:t>befragten Unternehmen</w:t>
      </w:r>
      <w:r>
        <w:rPr>
          <w:rFonts w:cs="Helvetica"/>
          <w:b/>
          <w:bCs/>
          <w:sz w:val="20"/>
        </w:rPr>
        <w:t xml:space="preserve"> planen, sich in diesem Jahr mit dem Thema intensiver auseinander zu setzen, 22 Prozent bieten bereits Lösungen an</w:t>
      </w:r>
      <w:r w:rsidR="000E510A">
        <w:rPr>
          <w:rFonts w:cs="Helvetica"/>
          <w:b/>
          <w:bCs/>
          <w:sz w:val="20"/>
        </w:rPr>
        <w:t xml:space="preserve">. Vor allem die Software-Anbieter (75 Prozent) gaben an, nicht an diesem Thema vorbeizukommen, aber auch Beratungsangebote spielen mit einem Anteil von 25 Prozent zunehmend eine Rolle. Getrieben wird das Thema derzeit vor allem von der Öffentlichen Verwaltung, wo </w:t>
      </w:r>
      <w:proofErr w:type="spellStart"/>
      <w:r w:rsidR="000E510A">
        <w:rPr>
          <w:rFonts w:cs="Helvetica"/>
          <w:b/>
          <w:bCs/>
          <w:sz w:val="20"/>
        </w:rPr>
        <w:t>ZUGFeRD</w:t>
      </w:r>
      <w:proofErr w:type="spellEnd"/>
      <w:r w:rsidR="000E510A">
        <w:rPr>
          <w:rFonts w:cs="Helvetica"/>
          <w:b/>
          <w:bCs/>
          <w:sz w:val="20"/>
        </w:rPr>
        <w:t xml:space="preserve"> in Deutschland bis 2018 zur Pflicht werden </w:t>
      </w:r>
      <w:r w:rsidR="007E11F5">
        <w:rPr>
          <w:rFonts w:cs="Helvetica"/>
          <w:b/>
          <w:bCs/>
          <w:sz w:val="20"/>
        </w:rPr>
        <w:t>soll</w:t>
      </w:r>
      <w:r w:rsidR="000E510A">
        <w:rPr>
          <w:rFonts w:cs="Helvetica"/>
          <w:b/>
          <w:bCs/>
          <w:sz w:val="20"/>
        </w:rPr>
        <w:t>. „</w:t>
      </w:r>
      <w:proofErr w:type="spellStart"/>
      <w:r w:rsidR="000E510A">
        <w:rPr>
          <w:rFonts w:cs="Helvetica"/>
          <w:b/>
          <w:bCs/>
          <w:sz w:val="20"/>
        </w:rPr>
        <w:t>ZUGFeRD</w:t>
      </w:r>
      <w:proofErr w:type="spellEnd"/>
      <w:r w:rsidR="000E510A">
        <w:rPr>
          <w:rFonts w:cs="Helvetica"/>
          <w:b/>
          <w:bCs/>
          <w:sz w:val="20"/>
        </w:rPr>
        <w:t xml:space="preserve"> ist sicher kein Ersatz für das EDIFACT-Format INVOIC, das im Rahmen der Marktkommunikation für den Austausch von Netznutzungsentgelt-Rechnungen verwandt wird. Im nichtregulierten Bereich sehen wir allerdings große Potenziale“ so Rüdiger Winkler, Geschäftsführer des EDNA Bundesverbands Energiemarkt &amp; Kommunikation e.V. </w:t>
      </w:r>
      <w:r w:rsidR="009511CF" w:rsidRPr="009511CF">
        <w:rPr>
          <w:rFonts w:cs="Helvetica"/>
          <w:b/>
          <w:bCs/>
          <w:sz w:val="20"/>
        </w:rPr>
        <w:t>An der Umfrage beteiligten sich knapp die Hälfte der Mitgliedsunternehmen.</w:t>
      </w:r>
    </w:p>
    <w:p w14:paraId="5AC197E4" w14:textId="77777777" w:rsidR="009511CF" w:rsidRDefault="009511CF"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6C5ABDD4" w14:textId="3F789880" w:rsidR="000E510A" w:rsidRPr="009511CF" w:rsidRDefault="009511CF"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9511CF">
        <w:rPr>
          <w:rFonts w:cs="Helvetica"/>
          <w:bCs/>
          <w:sz w:val="20"/>
        </w:rPr>
        <w:t xml:space="preserve">Wie hoch der Aufwand für die Anpassung des Formats an die </w:t>
      </w:r>
      <w:r>
        <w:rPr>
          <w:rFonts w:cs="Helvetica"/>
          <w:bCs/>
          <w:sz w:val="20"/>
        </w:rPr>
        <w:t>A</w:t>
      </w:r>
      <w:r w:rsidRPr="009511CF">
        <w:rPr>
          <w:rFonts w:cs="Helvetica"/>
          <w:bCs/>
          <w:sz w:val="20"/>
        </w:rPr>
        <w:t>nforderungen der Versorgungswirtschaft sein wird, wird unterschiedlich beurteilt: 35 Prozent meinen</w:t>
      </w:r>
      <w:r w:rsidR="0019691C">
        <w:rPr>
          <w:rFonts w:cs="Helvetica"/>
          <w:bCs/>
          <w:sz w:val="20"/>
        </w:rPr>
        <w:t>,</w:t>
      </w:r>
      <w:r w:rsidRPr="009511CF">
        <w:rPr>
          <w:rFonts w:cs="Helvetica"/>
          <w:bCs/>
          <w:sz w:val="20"/>
        </w:rPr>
        <w:t xml:space="preserve"> er sei hoch oder gar sehr hoch, 45 Prozent erwarten einen eher geringeren Aufwand. 20 Prozent gaben an</w:t>
      </w:r>
      <w:r w:rsidR="0019691C">
        <w:rPr>
          <w:rFonts w:cs="Helvetica"/>
          <w:bCs/>
          <w:sz w:val="20"/>
        </w:rPr>
        <w:t>,</w:t>
      </w:r>
      <w:r w:rsidRPr="009511CF">
        <w:rPr>
          <w:rFonts w:cs="Helvetica"/>
          <w:bCs/>
          <w:sz w:val="20"/>
        </w:rPr>
        <w:t xml:space="preserve"> dies noch nicht einschätzen zu können.</w:t>
      </w:r>
      <w:r>
        <w:rPr>
          <w:rFonts w:cs="Helvetica"/>
          <w:bCs/>
          <w:sz w:val="20"/>
        </w:rPr>
        <w:t xml:space="preserve"> </w:t>
      </w:r>
    </w:p>
    <w:p w14:paraId="265360D3" w14:textId="77777777" w:rsidR="005F1817" w:rsidRDefault="005F1817"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00D85CEF" w14:textId="2208FBAE" w:rsidR="005F1817" w:rsidRDefault="009511CF" w:rsidP="009511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Die wichtigsten Einsatzfelder von </w:t>
      </w:r>
      <w:proofErr w:type="spellStart"/>
      <w:r>
        <w:rPr>
          <w:rFonts w:cs="Helvetica"/>
          <w:bCs/>
          <w:sz w:val="20"/>
        </w:rPr>
        <w:t>ZUGFeRD</w:t>
      </w:r>
      <w:proofErr w:type="spellEnd"/>
      <w:r>
        <w:rPr>
          <w:rFonts w:cs="Helvetica"/>
          <w:bCs/>
          <w:sz w:val="20"/>
        </w:rPr>
        <w:t xml:space="preserve"> sind nach Meinung der EDNA-Mitglieder der Rechnungsaustausch mit der</w:t>
      </w:r>
      <w:r w:rsidRPr="009511CF">
        <w:rPr>
          <w:rFonts w:cs="Helvetica"/>
          <w:bCs/>
          <w:sz w:val="20"/>
        </w:rPr>
        <w:t xml:space="preserve"> öffentliche</w:t>
      </w:r>
      <w:r>
        <w:rPr>
          <w:rFonts w:cs="Helvetica"/>
          <w:bCs/>
          <w:sz w:val="20"/>
        </w:rPr>
        <w:t>n</w:t>
      </w:r>
      <w:r w:rsidRPr="009511CF">
        <w:rPr>
          <w:rFonts w:cs="Helvetica"/>
          <w:bCs/>
          <w:sz w:val="20"/>
        </w:rPr>
        <w:t xml:space="preserve"> Verwaltung </w:t>
      </w:r>
      <w:r>
        <w:rPr>
          <w:rFonts w:cs="Helvetica"/>
          <w:bCs/>
          <w:sz w:val="20"/>
        </w:rPr>
        <w:t>(</w:t>
      </w:r>
      <w:r w:rsidRPr="009511CF">
        <w:rPr>
          <w:rFonts w:cs="Helvetica"/>
          <w:bCs/>
          <w:sz w:val="20"/>
        </w:rPr>
        <w:t>6</w:t>
      </w:r>
      <w:r>
        <w:rPr>
          <w:rFonts w:cs="Helvetica"/>
          <w:bCs/>
          <w:sz w:val="20"/>
        </w:rPr>
        <w:t>7</w:t>
      </w:r>
      <w:r w:rsidRPr="009511CF">
        <w:rPr>
          <w:rFonts w:cs="Helvetica"/>
          <w:bCs/>
          <w:sz w:val="20"/>
        </w:rPr>
        <w:t xml:space="preserve"> </w:t>
      </w:r>
      <w:r>
        <w:rPr>
          <w:rFonts w:cs="Helvetica"/>
          <w:bCs/>
          <w:sz w:val="20"/>
        </w:rPr>
        <w:t xml:space="preserve">Prozent) sowie der Bereich </w:t>
      </w:r>
      <w:r w:rsidRPr="009511CF">
        <w:rPr>
          <w:rFonts w:cs="Helvetica"/>
          <w:bCs/>
          <w:sz w:val="20"/>
        </w:rPr>
        <w:t xml:space="preserve">Kundenabrechnungen </w:t>
      </w:r>
      <w:r>
        <w:rPr>
          <w:rFonts w:cs="Helvetica"/>
          <w:bCs/>
          <w:sz w:val="20"/>
        </w:rPr>
        <w:t xml:space="preserve">(78 Prozent). „Das Ergebnis der Umfrage hat uns in der Einschätzung bestärkt, dass wir uns in diesem Jahr intensiver mit </w:t>
      </w:r>
      <w:proofErr w:type="spellStart"/>
      <w:r>
        <w:rPr>
          <w:rFonts w:cs="Helvetica"/>
          <w:bCs/>
          <w:sz w:val="20"/>
        </w:rPr>
        <w:t>ZUGFeRD</w:t>
      </w:r>
      <w:proofErr w:type="spellEnd"/>
      <w:r>
        <w:rPr>
          <w:rFonts w:cs="Helvetica"/>
          <w:bCs/>
          <w:sz w:val="20"/>
        </w:rPr>
        <w:t xml:space="preserve"> auseinandersetzen müssen. Deswegen hat sich bereits im Rahmen der Projektgruppe Geschäftsprozesse ein entsprechender Kreis gebildet. Ziel ist es, im Laufe des Jahres einen Leitfa</w:t>
      </w:r>
      <w:r>
        <w:rPr>
          <w:rFonts w:cs="Helvetica"/>
          <w:bCs/>
          <w:sz w:val="20"/>
        </w:rPr>
        <w:lastRenderedPageBreak/>
        <w:t>den für den Einsatz dieses Formats im Versorgungsunternehmen zu erarbeiten“, so Rüdiger Winkler.</w:t>
      </w:r>
    </w:p>
    <w:p w14:paraId="3579D4A6" w14:textId="77777777" w:rsidR="00672E8F"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DDFA711" w14:textId="75CADCF3" w:rsidR="00672E8F" w:rsidRPr="00672E8F"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i/>
          <w:sz w:val="20"/>
        </w:rPr>
      </w:pPr>
      <w:r w:rsidRPr="00672E8F">
        <w:rPr>
          <w:rFonts w:cs="Helvetica"/>
          <w:b/>
          <w:bCs/>
          <w:i/>
          <w:sz w:val="20"/>
        </w:rPr>
        <w:t>*</w:t>
      </w:r>
      <w:r w:rsidRPr="00672E8F">
        <w:rPr>
          <w:rFonts w:cs="Helvetica"/>
          <w:b/>
          <w:bCs/>
          <w:i/>
          <w:color w:val="1C1C1C"/>
          <w:sz w:val="28"/>
          <w:szCs w:val="28"/>
          <w:lang w:eastAsia="de-DE"/>
        </w:rPr>
        <w:t xml:space="preserve"> </w:t>
      </w:r>
      <w:proofErr w:type="spellStart"/>
      <w:r w:rsidRPr="00672E8F">
        <w:rPr>
          <w:rFonts w:cs="Helvetica"/>
          <w:b/>
          <w:bCs/>
          <w:i/>
          <w:sz w:val="20"/>
        </w:rPr>
        <w:t>ZUGFeRD</w:t>
      </w:r>
      <w:proofErr w:type="spellEnd"/>
      <w:r>
        <w:rPr>
          <w:rFonts w:cs="Helvetica"/>
          <w:b/>
          <w:bCs/>
          <w:i/>
          <w:sz w:val="20"/>
        </w:rPr>
        <w:t xml:space="preserve"> </w:t>
      </w:r>
      <w:r w:rsidRPr="00672E8F">
        <w:rPr>
          <w:rFonts w:cs="Helvetica"/>
          <w:bCs/>
          <w:i/>
          <w:sz w:val="20"/>
        </w:rPr>
        <w:t xml:space="preserve">steht für </w:t>
      </w:r>
      <w:r>
        <w:rPr>
          <w:rFonts w:cs="Helvetica"/>
          <w:bCs/>
          <w:i/>
          <w:sz w:val="20"/>
        </w:rPr>
        <w:t>„</w:t>
      </w:r>
      <w:r w:rsidRPr="00672E8F">
        <w:rPr>
          <w:rFonts w:cs="Helvetica"/>
          <w:bCs/>
          <w:i/>
          <w:sz w:val="20"/>
        </w:rPr>
        <w:t>Zentraler User Guide des Forums elektronische Rechnung Deutschland</w:t>
      </w:r>
      <w:r>
        <w:rPr>
          <w:rFonts w:cs="Helvetica"/>
          <w:bCs/>
          <w:i/>
          <w:sz w:val="20"/>
        </w:rPr>
        <w:t>“</w:t>
      </w:r>
    </w:p>
    <w:p w14:paraId="6DF64B79" w14:textId="77777777" w:rsidR="001615EA" w:rsidRPr="005E529B" w:rsidRDefault="001615EA"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proofErr w:type="gramStart"/>
            <w:r w:rsidRPr="005E529B">
              <w:rPr>
                <w:rFonts w:cs="Helvetica"/>
                <w:sz w:val="16"/>
                <w:szCs w:val="16"/>
              </w:rPr>
              <w:t>ifed.Institut</w:t>
            </w:r>
            <w:proofErr w:type="spellEnd"/>
            <w:proofErr w:type="gram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3E2332D"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00CB06F3" w:rsidRPr="00CB06F3">
        <w:rPr>
          <w:rFonts w:ascii="Arial" w:hAnsi="Arial" w:cs="Arial"/>
          <w:bCs/>
          <w:sz w:val="16"/>
          <w:szCs w:val="16"/>
        </w:rPr>
        <w:t>cortility</w:t>
      </w:r>
      <w:proofErr w:type="spellEnd"/>
      <w:r w:rsidR="00CB06F3"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w:t>
      </w:r>
      <w:r w:rsidR="00F92EC3">
        <w:rPr>
          <w:rFonts w:ascii="Arial" w:hAnsi="Arial" w:cs="Arial"/>
          <w:bCs/>
          <w:sz w:val="16"/>
          <w:szCs w:val="16"/>
        </w:rPr>
        <w:t xml:space="preserve">GL </w:t>
      </w:r>
      <w:proofErr w:type="spellStart"/>
      <w:r w:rsidR="00F92EC3">
        <w:rPr>
          <w:rFonts w:ascii="Arial" w:hAnsi="Arial" w:cs="Arial"/>
          <w:bCs/>
          <w:sz w:val="16"/>
          <w:szCs w:val="16"/>
        </w:rPr>
        <w:t>Energy</w:t>
      </w:r>
      <w:proofErr w:type="spellEnd"/>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00284EE9">
        <w:rPr>
          <w:rFonts w:ascii="Arial" w:hAnsi="Arial" w:cs="Arial"/>
          <w:bCs/>
          <w:sz w:val="16"/>
          <w:szCs w:val="16"/>
        </w:rPr>
        <w:t>ene’t</w:t>
      </w:r>
      <w:proofErr w:type="spellEnd"/>
      <w:r w:rsidR="00284EE9">
        <w:rPr>
          <w:rFonts w:ascii="Arial" w:hAnsi="Arial" w:cs="Arial"/>
          <w:bCs/>
          <w:sz w:val="16"/>
          <w:szCs w:val="16"/>
        </w:rPr>
        <w:t xml:space="preserve"> GmbH,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00F92EC3">
        <w:rPr>
          <w:rFonts w:ascii="Arial" w:hAnsi="Arial" w:cs="Arial"/>
          <w:bCs/>
          <w:sz w:val="16"/>
          <w:szCs w:val="16"/>
        </w:rPr>
        <w:t xml:space="preserve">Open Link International GmbH,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sidR="00284EE9">
        <w:rPr>
          <w:rFonts w:ascii="Arial" w:hAnsi="Arial" w:cs="Arial"/>
          <w:bCs/>
          <w:sz w:val="16"/>
          <w:szCs w:val="16"/>
        </w:rPr>
        <w:t>Powercloud</w:t>
      </w:r>
      <w:proofErr w:type="spellEnd"/>
      <w:r w:rsidR="00284EE9">
        <w:rPr>
          <w:rFonts w:ascii="Arial" w:hAnsi="Arial" w:cs="Arial"/>
          <w:bCs/>
          <w:sz w:val="16"/>
          <w:szCs w:val="16"/>
        </w:rPr>
        <w:t xml:space="preserve">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proofErr w:type="spellStart"/>
      <w:r w:rsidR="00284EE9">
        <w:rPr>
          <w:rFonts w:ascii="Arial" w:hAnsi="Arial" w:cs="Arial"/>
          <w:bCs/>
          <w:sz w:val="16"/>
          <w:szCs w:val="16"/>
        </w:rPr>
        <w:t>Telefonica</w:t>
      </w:r>
      <w:proofErr w:type="spellEnd"/>
      <w:r w:rsidR="00284EE9">
        <w:rPr>
          <w:rFonts w:ascii="Arial" w:hAnsi="Arial" w:cs="Arial"/>
          <w:bCs/>
          <w:sz w:val="16"/>
          <w:szCs w:val="16"/>
        </w:rPr>
        <w:t xml:space="preserve"> Deutschland,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8"/>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91569" w14:textId="77777777" w:rsidR="00B852B8" w:rsidRDefault="00B852B8">
      <w:pPr>
        <w:spacing w:after="0"/>
      </w:pPr>
      <w:r>
        <w:separator/>
      </w:r>
    </w:p>
  </w:endnote>
  <w:endnote w:type="continuationSeparator" w:id="0">
    <w:p w14:paraId="5542EAAF" w14:textId="77777777" w:rsidR="00B852B8" w:rsidRDefault="00B852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ABF24" w14:textId="77777777" w:rsidR="00B852B8" w:rsidRDefault="00B852B8">
      <w:pPr>
        <w:spacing w:after="0"/>
      </w:pPr>
      <w:r>
        <w:separator/>
      </w:r>
    </w:p>
  </w:footnote>
  <w:footnote w:type="continuationSeparator" w:id="0">
    <w:p w14:paraId="4FBDF3D3" w14:textId="77777777" w:rsidR="00B852B8" w:rsidRDefault="00B852B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049BB"/>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E510A"/>
    <w:rsid w:val="000E7834"/>
    <w:rsid w:val="000F1B86"/>
    <w:rsid w:val="00107587"/>
    <w:rsid w:val="00113B8E"/>
    <w:rsid w:val="00131284"/>
    <w:rsid w:val="00156AA0"/>
    <w:rsid w:val="001615EA"/>
    <w:rsid w:val="00183A65"/>
    <w:rsid w:val="0019691C"/>
    <w:rsid w:val="001A2945"/>
    <w:rsid w:val="001B4F38"/>
    <w:rsid w:val="001B76E8"/>
    <w:rsid w:val="001F1D37"/>
    <w:rsid w:val="00211167"/>
    <w:rsid w:val="002136FD"/>
    <w:rsid w:val="0021790B"/>
    <w:rsid w:val="0022764D"/>
    <w:rsid w:val="00240858"/>
    <w:rsid w:val="0024146B"/>
    <w:rsid w:val="00246881"/>
    <w:rsid w:val="00255915"/>
    <w:rsid w:val="00255E6E"/>
    <w:rsid w:val="002636B3"/>
    <w:rsid w:val="002657F8"/>
    <w:rsid w:val="00267C1E"/>
    <w:rsid w:val="002728AB"/>
    <w:rsid w:val="00277BE8"/>
    <w:rsid w:val="00280ADA"/>
    <w:rsid w:val="00281A90"/>
    <w:rsid w:val="00284EE9"/>
    <w:rsid w:val="002861FA"/>
    <w:rsid w:val="002B0449"/>
    <w:rsid w:val="002B164B"/>
    <w:rsid w:val="002B37CB"/>
    <w:rsid w:val="002B7FE5"/>
    <w:rsid w:val="002C5EAC"/>
    <w:rsid w:val="002D35E1"/>
    <w:rsid w:val="002D3A3D"/>
    <w:rsid w:val="002D617C"/>
    <w:rsid w:val="002D6C05"/>
    <w:rsid w:val="002F39E8"/>
    <w:rsid w:val="00334B75"/>
    <w:rsid w:val="0033696F"/>
    <w:rsid w:val="00343416"/>
    <w:rsid w:val="00346ED7"/>
    <w:rsid w:val="00352CA3"/>
    <w:rsid w:val="00353301"/>
    <w:rsid w:val="003604AB"/>
    <w:rsid w:val="0036188A"/>
    <w:rsid w:val="00362F5F"/>
    <w:rsid w:val="00380BD3"/>
    <w:rsid w:val="00381E7B"/>
    <w:rsid w:val="00387FD4"/>
    <w:rsid w:val="003C067D"/>
    <w:rsid w:val="003C08E4"/>
    <w:rsid w:val="003D389C"/>
    <w:rsid w:val="003D3BCA"/>
    <w:rsid w:val="003D66DD"/>
    <w:rsid w:val="003E0913"/>
    <w:rsid w:val="003E4163"/>
    <w:rsid w:val="003F1DCE"/>
    <w:rsid w:val="0040666E"/>
    <w:rsid w:val="0042168A"/>
    <w:rsid w:val="00442390"/>
    <w:rsid w:val="00446B8B"/>
    <w:rsid w:val="00453B89"/>
    <w:rsid w:val="00454EC4"/>
    <w:rsid w:val="00456C1D"/>
    <w:rsid w:val="0046396E"/>
    <w:rsid w:val="0048324B"/>
    <w:rsid w:val="00496E85"/>
    <w:rsid w:val="004A5679"/>
    <w:rsid w:val="004C092D"/>
    <w:rsid w:val="004C5996"/>
    <w:rsid w:val="004D0A64"/>
    <w:rsid w:val="004D0FA4"/>
    <w:rsid w:val="004E1ADE"/>
    <w:rsid w:val="004E6C05"/>
    <w:rsid w:val="004F1096"/>
    <w:rsid w:val="004F254D"/>
    <w:rsid w:val="004F4F42"/>
    <w:rsid w:val="004F5F18"/>
    <w:rsid w:val="004F6E17"/>
    <w:rsid w:val="005000E7"/>
    <w:rsid w:val="005018C8"/>
    <w:rsid w:val="00502547"/>
    <w:rsid w:val="005058C1"/>
    <w:rsid w:val="00505DEE"/>
    <w:rsid w:val="005103B9"/>
    <w:rsid w:val="005163FD"/>
    <w:rsid w:val="005305B2"/>
    <w:rsid w:val="00534563"/>
    <w:rsid w:val="00534D0B"/>
    <w:rsid w:val="00546F61"/>
    <w:rsid w:val="005501C9"/>
    <w:rsid w:val="00553FA0"/>
    <w:rsid w:val="00561028"/>
    <w:rsid w:val="00582004"/>
    <w:rsid w:val="005820BD"/>
    <w:rsid w:val="00587629"/>
    <w:rsid w:val="005B1D0C"/>
    <w:rsid w:val="005B43AB"/>
    <w:rsid w:val="005B4F84"/>
    <w:rsid w:val="005D701F"/>
    <w:rsid w:val="005E385B"/>
    <w:rsid w:val="005E529B"/>
    <w:rsid w:val="005E5DF0"/>
    <w:rsid w:val="005F1817"/>
    <w:rsid w:val="005F63B8"/>
    <w:rsid w:val="005F7516"/>
    <w:rsid w:val="00616FA6"/>
    <w:rsid w:val="00630277"/>
    <w:rsid w:val="006527BF"/>
    <w:rsid w:val="00653EDA"/>
    <w:rsid w:val="00653F8D"/>
    <w:rsid w:val="00662FED"/>
    <w:rsid w:val="00663512"/>
    <w:rsid w:val="00664CB0"/>
    <w:rsid w:val="0067249D"/>
    <w:rsid w:val="00672E8F"/>
    <w:rsid w:val="00680058"/>
    <w:rsid w:val="00685CA3"/>
    <w:rsid w:val="00697251"/>
    <w:rsid w:val="006A2CBD"/>
    <w:rsid w:val="006B08F5"/>
    <w:rsid w:val="006D14EC"/>
    <w:rsid w:val="006F043B"/>
    <w:rsid w:val="006F0ECA"/>
    <w:rsid w:val="006F13BA"/>
    <w:rsid w:val="006F1D26"/>
    <w:rsid w:val="00712A2B"/>
    <w:rsid w:val="0071404C"/>
    <w:rsid w:val="00715BCD"/>
    <w:rsid w:val="007426A1"/>
    <w:rsid w:val="007647AA"/>
    <w:rsid w:val="007649EE"/>
    <w:rsid w:val="00785E43"/>
    <w:rsid w:val="0078789B"/>
    <w:rsid w:val="007B1E46"/>
    <w:rsid w:val="007B41D9"/>
    <w:rsid w:val="007B5920"/>
    <w:rsid w:val="007B75DA"/>
    <w:rsid w:val="007C71FD"/>
    <w:rsid w:val="007D6CE6"/>
    <w:rsid w:val="007D7919"/>
    <w:rsid w:val="007E11F5"/>
    <w:rsid w:val="007E7F48"/>
    <w:rsid w:val="007F07E2"/>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778D8"/>
    <w:rsid w:val="008933CA"/>
    <w:rsid w:val="008A150E"/>
    <w:rsid w:val="008B4B11"/>
    <w:rsid w:val="008B7DE9"/>
    <w:rsid w:val="008C20F4"/>
    <w:rsid w:val="008D1770"/>
    <w:rsid w:val="008D364E"/>
    <w:rsid w:val="008E2AD1"/>
    <w:rsid w:val="008F158F"/>
    <w:rsid w:val="00902E24"/>
    <w:rsid w:val="00906AAB"/>
    <w:rsid w:val="0090722F"/>
    <w:rsid w:val="00914405"/>
    <w:rsid w:val="00917200"/>
    <w:rsid w:val="00920F21"/>
    <w:rsid w:val="00932C38"/>
    <w:rsid w:val="00941037"/>
    <w:rsid w:val="00941CE9"/>
    <w:rsid w:val="009511CF"/>
    <w:rsid w:val="00964F93"/>
    <w:rsid w:val="00971A51"/>
    <w:rsid w:val="0097422F"/>
    <w:rsid w:val="009815CD"/>
    <w:rsid w:val="00982307"/>
    <w:rsid w:val="009A4746"/>
    <w:rsid w:val="009A4EB2"/>
    <w:rsid w:val="009A6E12"/>
    <w:rsid w:val="009B43BE"/>
    <w:rsid w:val="009B49FB"/>
    <w:rsid w:val="009D5EC2"/>
    <w:rsid w:val="009D7B43"/>
    <w:rsid w:val="009E0642"/>
    <w:rsid w:val="00A04993"/>
    <w:rsid w:val="00A14397"/>
    <w:rsid w:val="00A34E8D"/>
    <w:rsid w:val="00A42C37"/>
    <w:rsid w:val="00A53823"/>
    <w:rsid w:val="00A72E95"/>
    <w:rsid w:val="00A81CE6"/>
    <w:rsid w:val="00AA293E"/>
    <w:rsid w:val="00AA60BE"/>
    <w:rsid w:val="00AA63F6"/>
    <w:rsid w:val="00AB7889"/>
    <w:rsid w:val="00AC78C6"/>
    <w:rsid w:val="00AD211C"/>
    <w:rsid w:val="00AE4113"/>
    <w:rsid w:val="00AF0CC4"/>
    <w:rsid w:val="00AF5711"/>
    <w:rsid w:val="00B0227C"/>
    <w:rsid w:val="00B1724E"/>
    <w:rsid w:val="00B17BA2"/>
    <w:rsid w:val="00B54E58"/>
    <w:rsid w:val="00B57EE6"/>
    <w:rsid w:val="00B604A6"/>
    <w:rsid w:val="00B66CA4"/>
    <w:rsid w:val="00B80AE3"/>
    <w:rsid w:val="00B852B8"/>
    <w:rsid w:val="00B933AC"/>
    <w:rsid w:val="00B97A0A"/>
    <w:rsid w:val="00BA78C7"/>
    <w:rsid w:val="00BB0B06"/>
    <w:rsid w:val="00BC3509"/>
    <w:rsid w:val="00BD7FAD"/>
    <w:rsid w:val="00BE10E8"/>
    <w:rsid w:val="00BE551D"/>
    <w:rsid w:val="00BF1F45"/>
    <w:rsid w:val="00BF6666"/>
    <w:rsid w:val="00C1407A"/>
    <w:rsid w:val="00C42E10"/>
    <w:rsid w:val="00C470C5"/>
    <w:rsid w:val="00C53064"/>
    <w:rsid w:val="00C5669E"/>
    <w:rsid w:val="00C655E0"/>
    <w:rsid w:val="00C81373"/>
    <w:rsid w:val="00C8432C"/>
    <w:rsid w:val="00C848A0"/>
    <w:rsid w:val="00C94578"/>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3AF9"/>
    <w:rsid w:val="00DC772D"/>
    <w:rsid w:val="00E00C62"/>
    <w:rsid w:val="00E03CC0"/>
    <w:rsid w:val="00E11D0A"/>
    <w:rsid w:val="00E140F6"/>
    <w:rsid w:val="00E20587"/>
    <w:rsid w:val="00E2099A"/>
    <w:rsid w:val="00E267A9"/>
    <w:rsid w:val="00E2783E"/>
    <w:rsid w:val="00E27ECC"/>
    <w:rsid w:val="00E40ED9"/>
    <w:rsid w:val="00E428FD"/>
    <w:rsid w:val="00E453D0"/>
    <w:rsid w:val="00E60701"/>
    <w:rsid w:val="00E6170F"/>
    <w:rsid w:val="00E8567E"/>
    <w:rsid w:val="00E95C22"/>
    <w:rsid w:val="00EA2198"/>
    <w:rsid w:val="00EA6669"/>
    <w:rsid w:val="00EA722A"/>
    <w:rsid w:val="00ED4694"/>
    <w:rsid w:val="00EE76D9"/>
    <w:rsid w:val="00EE7A24"/>
    <w:rsid w:val="00F05BCE"/>
    <w:rsid w:val="00F105DF"/>
    <w:rsid w:val="00F13E97"/>
    <w:rsid w:val="00F148B4"/>
    <w:rsid w:val="00F40D09"/>
    <w:rsid w:val="00F41655"/>
    <w:rsid w:val="00F47068"/>
    <w:rsid w:val="00F478E4"/>
    <w:rsid w:val="00F534F2"/>
    <w:rsid w:val="00F55F57"/>
    <w:rsid w:val="00F611D2"/>
    <w:rsid w:val="00F6154B"/>
    <w:rsid w:val="00F61D21"/>
    <w:rsid w:val="00F9023D"/>
    <w:rsid w:val="00F91EB7"/>
    <w:rsid w:val="00F92EC3"/>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4592</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5310</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2016-01-22T14:55:00Z</cp:lastPrinted>
  <dcterms:created xsi:type="dcterms:W3CDTF">2016-01-27T14:13:00Z</dcterms:created>
  <dcterms:modified xsi:type="dcterms:W3CDTF">2016-01-27T14:13:00Z</dcterms:modified>
</cp:coreProperties>
</file>