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DFD7A8" w14:textId="77777777" w:rsidR="00ED4273" w:rsidRDefault="00ED4273" w:rsidP="00ED42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line="288" w:lineRule="auto"/>
        <w:ind w:right="-1417"/>
        <w:rPr>
          <w:sz w:val="24"/>
          <w:szCs w:val="24"/>
        </w:rPr>
      </w:pPr>
      <w:r>
        <w:rPr>
          <w:sz w:val="24"/>
          <w:szCs w:val="24"/>
        </w:rPr>
        <w:t>PRESSEINFORMATION</w:t>
      </w:r>
    </w:p>
    <w:p w14:paraId="2B613428" w14:textId="7197B224" w:rsidR="00ED4273" w:rsidRDefault="00ED4273" w:rsidP="00ED42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line="288" w:lineRule="auto"/>
        <w:rPr>
          <w:sz w:val="20"/>
        </w:rPr>
      </w:pPr>
      <w:r>
        <w:rPr>
          <w:sz w:val="20"/>
        </w:rPr>
        <w:t>Lörrach</w:t>
      </w:r>
      <w:r w:rsidR="00FB7153">
        <w:rPr>
          <w:sz w:val="20"/>
        </w:rPr>
        <w:t>,</w:t>
      </w:r>
      <w:r>
        <w:rPr>
          <w:sz w:val="20"/>
        </w:rPr>
        <w:t xml:space="preserve"> </w:t>
      </w:r>
      <w:r w:rsidR="003963D2">
        <w:rPr>
          <w:sz w:val="20"/>
        </w:rPr>
        <w:t>2</w:t>
      </w:r>
      <w:r w:rsidR="00A560BE">
        <w:rPr>
          <w:sz w:val="20"/>
        </w:rPr>
        <w:t xml:space="preserve">. </w:t>
      </w:r>
      <w:r w:rsidR="003963D2">
        <w:rPr>
          <w:sz w:val="20"/>
        </w:rPr>
        <w:t>Februar</w:t>
      </w:r>
      <w:r>
        <w:rPr>
          <w:sz w:val="20"/>
        </w:rPr>
        <w:t xml:space="preserve"> 201</w:t>
      </w:r>
      <w:r w:rsidR="00FB7153">
        <w:rPr>
          <w:sz w:val="20"/>
        </w:rPr>
        <w:t>7</w:t>
      </w:r>
    </w:p>
    <w:p w14:paraId="4B1A9A21" w14:textId="77777777" w:rsidR="00ED4273" w:rsidRDefault="00ED4273" w:rsidP="00ED4273">
      <w:pPr>
        <w:widowControl w:val="0"/>
        <w:tabs>
          <w:tab w:val="left" w:pos="2166"/>
        </w:tabs>
        <w:spacing w:after="0" w:line="288" w:lineRule="auto"/>
        <w:rPr>
          <w:sz w:val="20"/>
        </w:rPr>
      </w:pPr>
    </w:p>
    <w:p w14:paraId="7076ACB5" w14:textId="77777777" w:rsidR="00ED4273" w:rsidRDefault="00ED4273" w:rsidP="0039351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line="360" w:lineRule="auto"/>
        <w:rPr>
          <w:b/>
          <w:bCs/>
          <w:sz w:val="20"/>
        </w:rPr>
      </w:pPr>
    </w:p>
    <w:p w14:paraId="44A7D3B1" w14:textId="791B52E7" w:rsidR="00284BA0" w:rsidRDefault="00604680" w:rsidP="00284BA0">
      <w:pPr>
        <w:widowControl w:val="0"/>
        <w:tabs>
          <w:tab w:val="center" w:pos="4536"/>
          <w:tab w:val="right" w:pos="6778"/>
        </w:tabs>
        <w:spacing w:after="0" w:line="288" w:lineRule="auto"/>
        <w:ind w:right="-1275"/>
        <w:rPr>
          <w:b/>
          <w:bCs/>
          <w:sz w:val="28"/>
          <w:szCs w:val="28"/>
        </w:rPr>
      </w:pPr>
      <w:r>
        <w:rPr>
          <w:b/>
          <w:bCs/>
          <w:sz w:val="28"/>
          <w:szCs w:val="28"/>
        </w:rPr>
        <w:t xml:space="preserve">EDNA-Umfrage: </w:t>
      </w:r>
      <w:proofErr w:type="spellStart"/>
      <w:r>
        <w:rPr>
          <w:b/>
          <w:bCs/>
          <w:sz w:val="28"/>
          <w:szCs w:val="28"/>
        </w:rPr>
        <w:t>iM</w:t>
      </w:r>
      <w:r w:rsidR="003963D2">
        <w:rPr>
          <w:b/>
          <w:bCs/>
          <w:sz w:val="28"/>
          <w:szCs w:val="28"/>
        </w:rPr>
        <w:t>s</w:t>
      </w:r>
      <w:r>
        <w:rPr>
          <w:b/>
          <w:bCs/>
          <w:sz w:val="28"/>
          <w:szCs w:val="28"/>
        </w:rPr>
        <w:t>ys</w:t>
      </w:r>
      <w:proofErr w:type="spellEnd"/>
      <w:r>
        <w:rPr>
          <w:b/>
          <w:bCs/>
          <w:sz w:val="28"/>
          <w:szCs w:val="28"/>
        </w:rPr>
        <w:t xml:space="preserve">-Rollout 2017 eindeutig im Fokus </w:t>
      </w:r>
    </w:p>
    <w:p w14:paraId="149FCAFF" w14:textId="3FCC8851" w:rsidR="00623F51" w:rsidRDefault="00604680" w:rsidP="00284BA0">
      <w:pPr>
        <w:widowControl w:val="0"/>
        <w:tabs>
          <w:tab w:val="center" w:pos="4536"/>
          <w:tab w:val="right" w:pos="6778"/>
        </w:tabs>
        <w:spacing w:after="0" w:line="288" w:lineRule="auto"/>
        <w:ind w:right="-1275"/>
        <w:rPr>
          <w:b/>
          <w:bCs/>
        </w:rPr>
      </w:pPr>
      <w:r>
        <w:rPr>
          <w:b/>
          <w:bCs/>
        </w:rPr>
        <w:t>Europäische Vereinheitlichung der Formate und Prozesse steht hintenan</w:t>
      </w:r>
    </w:p>
    <w:p w14:paraId="78EC1500" w14:textId="77777777" w:rsidR="00E47654" w:rsidRDefault="00E47654" w:rsidP="00E4765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line="360" w:lineRule="auto"/>
        <w:rPr>
          <w:b/>
          <w:bCs/>
          <w:spacing w:val="-1"/>
          <w:sz w:val="20"/>
        </w:rPr>
      </w:pPr>
    </w:p>
    <w:p w14:paraId="4D9760CA" w14:textId="71D34FE2" w:rsidR="003963D2" w:rsidRDefault="00604680" w:rsidP="002E4E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line="336" w:lineRule="auto"/>
        <w:rPr>
          <w:b/>
          <w:bCs/>
          <w:spacing w:val="-1"/>
          <w:sz w:val="20"/>
        </w:rPr>
      </w:pPr>
      <w:r>
        <w:rPr>
          <w:b/>
          <w:bCs/>
          <w:spacing w:val="-1"/>
          <w:sz w:val="20"/>
        </w:rPr>
        <w:t xml:space="preserve">In der alljährlichen Umfrage des EDNA Bundesverbands Energiemarkt &amp; Kommunikation dominiert der </w:t>
      </w:r>
      <w:proofErr w:type="spellStart"/>
      <w:r>
        <w:rPr>
          <w:b/>
          <w:bCs/>
          <w:spacing w:val="-1"/>
          <w:sz w:val="20"/>
        </w:rPr>
        <w:t>iMsys</w:t>
      </w:r>
      <w:proofErr w:type="spellEnd"/>
      <w:r>
        <w:rPr>
          <w:b/>
          <w:bCs/>
          <w:spacing w:val="-1"/>
          <w:sz w:val="20"/>
        </w:rPr>
        <w:t xml:space="preserve">-Rollout </w:t>
      </w:r>
      <w:r w:rsidR="0068082B">
        <w:rPr>
          <w:b/>
          <w:bCs/>
          <w:spacing w:val="-1"/>
          <w:sz w:val="20"/>
        </w:rPr>
        <w:t xml:space="preserve">eindeutig </w:t>
      </w:r>
      <w:r>
        <w:rPr>
          <w:b/>
          <w:bCs/>
          <w:spacing w:val="-1"/>
          <w:sz w:val="20"/>
        </w:rPr>
        <w:t>die Aktivitäten der Unternehmen in diesem Jahr.</w:t>
      </w:r>
      <w:r w:rsidR="0068082B">
        <w:rPr>
          <w:b/>
          <w:bCs/>
          <w:spacing w:val="-1"/>
          <w:sz w:val="20"/>
        </w:rPr>
        <w:t xml:space="preserve"> Viele der anderen Themen werde deswegen erst einmal hintenangestellt. So halten 79 Prozent der EDNA-Mitglieder</w:t>
      </w:r>
      <w:r w:rsidR="00E43FE8">
        <w:rPr>
          <w:b/>
          <w:bCs/>
          <w:spacing w:val="-1"/>
          <w:sz w:val="20"/>
        </w:rPr>
        <w:t>, die sich an der Umfrage beteiligt haben,</w:t>
      </w:r>
      <w:r w:rsidR="0068082B">
        <w:rPr>
          <w:b/>
          <w:bCs/>
          <w:spacing w:val="-1"/>
          <w:sz w:val="20"/>
        </w:rPr>
        <w:t xml:space="preserve"> die </w:t>
      </w:r>
      <w:r w:rsidR="0068082B" w:rsidRPr="0068082B">
        <w:rPr>
          <w:b/>
          <w:bCs/>
          <w:spacing w:val="-1"/>
          <w:sz w:val="20"/>
        </w:rPr>
        <w:t xml:space="preserve">Unterstützung </w:t>
      </w:r>
      <w:r w:rsidR="0068082B">
        <w:rPr>
          <w:b/>
          <w:bCs/>
          <w:spacing w:val="-1"/>
          <w:sz w:val="20"/>
        </w:rPr>
        <w:t xml:space="preserve">des </w:t>
      </w:r>
      <w:r w:rsidR="0068082B" w:rsidRPr="0068082B">
        <w:rPr>
          <w:b/>
          <w:bCs/>
          <w:spacing w:val="-1"/>
          <w:sz w:val="20"/>
        </w:rPr>
        <w:t>Roll-Out</w:t>
      </w:r>
      <w:r w:rsidR="0068082B">
        <w:rPr>
          <w:b/>
          <w:bCs/>
          <w:spacing w:val="-1"/>
          <w:sz w:val="20"/>
        </w:rPr>
        <w:t>s</w:t>
      </w:r>
      <w:r w:rsidR="0068082B" w:rsidRPr="0068082B">
        <w:rPr>
          <w:b/>
          <w:bCs/>
          <w:spacing w:val="-1"/>
          <w:sz w:val="20"/>
        </w:rPr>
        <w:t xml:space="preserve"> von intelligenten Messsystemen</w:t>
      </w:r>
      <w:r w:rsidR="0068082B">
        <w:rPr>
          <w:b/>
          <w:bCs/>
          <w:spacing w:val="-1"/>
          <w:sz w:val="20"/>
        </w:rPr>
        <w:t xml:space="preserve"> für sehr wichtig oder wichtig. 2016 waren dies erst 26 Prozent. Dabei steht die Umsetzung des Interimsmodells für 95 Prozent der Unternehmen im Fokus (56 Prozent: </w:t>
      </w:r>
      <w:r w:rsidR="003963D2">
        <w:rPr>
          <w:b/>
          <w:bCs/>
          <w:spacing w:val="-1"/>
          <w:sz w:val="20"/>
        </w:rPr>
        <w:t>„</w:t>
      </w:r>
      <w:r w:rsidR="0068082B">
        <w:rPr>
          <w:b/>
          <w:bCs/>
          <w:spacing w:val="-1"/>
          <w:sz w:val="20"/>
        </w:rPr>
        <w:t>Sehr wichtig</w:t>
      </w:r>
      <w:r w:rsidR="003963D2">
        <w:rPr>
          <w:b/>
          <w:bCs/>
          <w:spacing w:val="-1"/>
          <w:sz w:val="20"/>
        </w:rPr>
        <w:t>“/</w:t>
      </w:r>
      <w:r w:rsidR="0068082B">
        <w:rPr>
          <w:b/>
          <w:bCs/>
          <w:spacing w:val="-1"/>
          <w:sz w:val="20"/>
        </w:rPr>
        <w:t xml:space="preserve"> 39 Prozent: </w:t>
      </w:r>
      <w:r w:rsidR="003963D2">
        <w:rPr>
          <w:b/>
          <w:bCs/>
          <w:spacing w:val="-1"/>
          <w:sz w:val="20"/>
        </w:rPr>
        <w:t>„</w:t>
      </w:r>
      <w:r w:rsidR="0068082B">
        <w:rPr>
          <w:b/>
          <w:bCs/>
          <w:spacing w:val="-1"/>
          <w:sz w:val="20"/>
        </w:rPr>
        <w:t>Wichtig</w:t>
      </w:r>
      <w:r w:rsidR="003963D2">
        <w:rPr>
          <w:b/>
          <w:bCs/>
          <w:spacing w:val="-1"/>
          <w:sz w:val="20"/>
        </w:rPr>
        <w:t>“</w:t>
      </w:r>
      <w:r w:rsidR="0068082B">
        <w:rPr>
          <w:b/>
          <w:bCs/>
          <w:spacing w:val="-1"/>
          <w:sz w:val="20"/>
        </w:rPr>
        <w:t xml:space="preserve">). </w:t>
      </w:r>
      <w:r w:rsidR="003963D2">
        <w:rPr>
          <w:b/>
          <w:bCs/>
          <w:spacing w:val="-1"/>
          <w:sz w:val="20"/>
        </w:rPr>
        <w:t>In den Antworten</w:t>
      </w:r>
      <w:r w:rsidR="0068082B">
        <w:rPr>
          <w:b/>
          <w:bCs/>
          <w:spacing w:val="-1"/>
          <w:sz w:val="20"/>
        </w:rPr>
        <w:t xml:space="preserve"> wurde betont, </w:t>
      </w:r>
      <w:r w:rsidR="0068082B" w:rsidRPr="0068082B">
        <w:rPr>
          <w:b/>
          <w:bCs/>
          <w:spacing w:val="-1"/>
          <w:sz w:val="20"/>
        </w:rPr>
        <w:t xml:space="preserve">dass die Rahmenbedingungen vom </w:t>
      </w:r>
      <w:r w:rsidR="00E43FE8">
        <w:rPr>
          <w:b/>
          <w:bCs/>
          <w:spacing w:val="-1"/>
          <w:sz w:val="20"/>
        </w:rPr>
        <w:t>Gesetz</w:t>
      </w:r>
      <w:r w:rsidR="0068082B" w:rsidRPr="0068082B">
        <w:rPr>
          <w:b/>
          <w:bCs/>
          <w:spacing w:val="-1"/>
          <w:sz w:val="20"/>
        </w:rPr>
        <w:t xml:space="preserve">geber klar und fehlerfrei vorgegeben werden </w:t>
      </w:r>
      <w:r w:rsidR="0068082B">
        <w:rPr>
          <w:b/>
          <w:bCs/>
          <w:spacing w:val="-1"/>
          <w:sz w:val="20"/>
        </w:rPr>
        <w:t xml:space="preserve">müssen </w:t>
      </w:r>
      <w:r w:rsidR="0068082B" w:rsidRPr="0068082B">
        <w:rPr>
          <w:b/>
          <w:bCs/>
          <w:spacing w:val="-1"/>
          <w:sz w:val="20"/>
        </w:rPr>
        <w:t xml:space="preserve">und </w:t>
      </w:r>
      <w:r w:rsidR="003963D2">
        <w:rPr>
          <w:b/>
          <w:bCs/>
          <w:spacing w:val="-1"/>
          <w:sz w:val="20"/>
        </w:rPr>
        <w:t>die</w:t>
      </w:r>
      <w:r w:rsidR="0068082B" w:rsidRPr="0068082B">
        <w:rPr>
          <w:b/>
          <w:bCs/>
          <w:spacing w:val="-1"/>
          <w:sz w:val="20"/>
        </w:rPr>
        <w:t xml:space="preserve"> Frist</w:t>
      </w:r>
      <w:r w:rsidR="0068082B">
        <w:rPr>
          <w:b/>
          <w:bCs/>
          <w:spacing w:val="-1"/>
          <w:sz w:val="20"/>
        </w:rPr>
        <w:t>festlegung</w:t>
      </w:r>
      <w:r w:rsidR="0068082B" w:rsidRPr="0068082B">
        <w:rPr>
          <w:b/>
          <w:bCs/>
          <w:spacing w:val="-1"/>
          <w:sz w:val="20"/>
        </w:rPr>
        <w:t>en genügend Spielraum für die Einführung und das Qualitätsmanagement lassen</w:t>
      </w:r>
      <w:r w:rsidR="0068082B">
        <w:rPr>
          <w:b/>
          <w:bCs/>
          <w:spacing w:val="-1"/>
          <w:sz w:val="20"/>
        </w:rPr>
        <w:t xml:space="preserve"> </w:t>
      </w:r>
      <w:r w:rsidR="00E43FE8">
        <w:rPr>
          <w:b/>
          <w:bCs/>
          <w:spacing w:val="-1"/>
          <w:sz w:val="20"/>
        </w:rPr>
        <w:t>sollten</w:t>
      </w:r>
      <w:r w:rsidR="0068082B" w:rsidRPr="0068082B">
        <w:rPr>
          <w:b/>
          <w:bCs/>
          <w:spacing w:val="-1"/>
          <w:sz w:val="20"/>
        </w:rPr>
        <w:t>.</w:t>
      </w:r>
      <w:r w:rsidR="0068082B">
        <w:rPr>
          <w:b/>
          <w:bCs/>
          <w:spacing w:val="-1"/>
          <w:sz w:val="20"/>
        </w:rPr>
        <w:t xml:space="preserve"> </w:t>
      </w:r>
      <w:r w:rsidR="003963D2">
        <w:rPr>
          <w:b/>
          <w:bCs/>
          <w:spacing w:val="-1"/>
          <w:sz w:val="20"/>
        </w:rPr>
        <w:t>An der Umfrage hatten sich fast drei Viertel aller EDNA-Mitglieder beteiligt.</w:t>
      </w:r>
    </w:p>
    <w:p w14:paraId="48E33558" w14:textId="77777777" w:rsidR="0068082B" w:rsidRDefault="0068082B" w:rsidP="002E4E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line="336" w:lineRule="auto"/>
        <w:rPr>
          <w:b/>
          <w:bCs/>
          <w:spacing w:val="-1"/>
          <w:sz w:val="20"/>
        </w:rPr>
      </w:pPr>
    </w:p>
    <w:p w14:paraId="383C2C67" w14:textId="09F1F708" w:rsidR="00D21301" w:rsidRDefault="0068082B" w:rsidP="002E4E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line="336" w:lineRule="auto"/>
        <w:rPr>
          <w:spacing w:val="-2"/>
          <w:sz w:val="20"/>
        </w:rPr>
      </w:pPr>
      <w:r w:rsidRPr="0068082B">
        <w:rPr>
          <w:spacing w:val="-2"/>
          <w:sz w:val="20"/>
        </w:rPr>
        <w:t xml:space="preserve">Im sogenannten Winterpaket der EU wird gefordert, </w:t>
      </w:r>
      <w:r w:rsidRPr="00A81981">
        <w:rPr>
          <w:b/>
          <w:bCs/>
          <w:spacing w:val="-2"/>
          <w:sz w:val="20"/>
        </w:rPr>
        <w:t>Prozesse und Formate europaweit zu vereinheitlichen</w:t>
      </w:r>
      <w:r w:rsidRPr="0068082B">
        <w:rPr>
          <w:spacing w:val="-2"/>
          <w:sz w:val="20"/>
        </w:rPr>
        <w:t xml:space="preserve">. Wie </w:t>
      </w:r>
      <w:r>
        <w:rPr>
          <w:spacing w:val="-2"/>
          <w:sz w:val="20"/>
        </w:rPr>
        <w:t>die</w:t>
      </w:r>
      <w:r w:rsidRPr="0068082B">
        <w:rPr>
          <w:spacing w:val="-2"/>
          <w:sz w:val="20"/>
        </w:rPr>
        <w:t xml:space="preserve"> Umfrage zu diesem Thema ergab, sind die EDNA Unternehmen geschlossen für die Standardisierung der Marktkommunikation in Europa. </w:t>
      </w:r>
      <w:r w:rsidR="00E43FE8">
        <w:rPr>
          <w:spacing w:val="-2"/>
          <w:sz w:val="20"/>
        </w:rPr>
        <w:t xml:space="preserve">Dass diese Aufgabe </w:t>
      </w:r>
      <w:r w:rsidRPr="0068082B">
        <w:rPr>
          <w:spacing w:val="-2"/>
          <w:sz w:val="20"/>
        </w:rPr>
        <w:t xml:space="preserve">bereits 2017 operativ angegangen </w:t>
      </w:r>
      <w:r w:rsidR="00E43FE8">
        <w:rPr>
          <w:spacing w:val="-2"/>
          <w:sz w:val="20"/>
        </w:rPr>
        <w:t>werden kann</w:t>
      </w:r>
      <w:r w:rsidRPr="0068082B">
        <w:rPr>
          <w:spacing w:val="-2"/>
          <w:sz w:val="20"/>
        </w:rPr>
        <w:t>, wird jedoch bezweifelt. Jedoch sehen immerhin 48</w:t>
      </w:r>
      <w:r>
        <w:rPr>
          <w:spacing w:val="-2"/>
          <w:sz w:val="20"/>
        </w:rPr>
        <w:t xml:space="preserve"> Prozent</w:t>
      </w:r>
      <w:r w:rsidRPr="0068082B">
        <w:rPr>
          <w:spacing w:val="-2"/>
          <w:sz w:val="20"/>
        </w:rPr>
        <w:t xml:space="preserve"> das Thema für wichtig an und sind auch der Meinung, dass EDNA dies auf jeden Fall aktiv unterstützen sollte. Knapp 20 </w:t>
      </w:r>
      <w:r w:rsidR="00F424D4">
        <w:rPr>
          <w:spacing w:val="-2"/>
          <w:sz w:val="20"/>
        </w:rPr>
        <w:t>Proze</w:t>
      </w:r>
      <w:r w:rsidR="00C85B46">
        <w:rPr>
          <w:spacing w:val="-2"/>
          <w:sz w:val="20"/>
        </w:rPr>
        <w:t>n</w:t>
      </w:r>
      <w:r w:rsidR="00F424D4">
        <w:rPr>
          <w:spacing w:val="-2"/>
          <w:sz w:val="20"/>
        </w:rPr>
        <w:t>t</w:t>
      </w:r>
      <w:r w:rsidRPr="0068082B">
        <w:rPr>
          <w:spacing w:val="-2"/>
          <w:sz w:val="20"/>
        </w:rPr>
        <w:t xml:space="preserve"> finden das sogar sehr wichtig. Gleichwohl ist </w:t>
      </w:r>
      <w:r>
        <w:rPr>
          <w:spacing w:val="-2"/>
          <w:sz w:val="20"/>
        </w:rPr>
        <w:t>die Umsetzung der Vereinheitlichung</w:t>
      </w:r>
      <w:r w:rsidRPr="0068082B">
        <w:rPr>
          <w:spacing w:val="-2"/>
          <w:sz w:val="20"/>
        </w:rPr>
        <w:t xml:space="preserve"> für ein Drittel der Mitglieder </w:t>
      </w:r>
      <w:r>
        <w:rPr>
          <w:spacing w:val="-2"/>
          <w:sz w:val="20"/>
        </w:rPr>
        <w:t xml:space="preserve">im Jahr 2017 </w:t>
      </w:r>
      <w:r w:rsidRPr="0068082B">
        <w:rPr>
          <w:spacing w:val="-2"/>
          <w:sz w:val="20"/>
        </w:rPr>
        <w:t>noch kein Thema.</w:t>
      </w:r>
    </w:p>
    <w:p w14:paraId="399713D3" w14:textId="77777777" w:rsidR="0068082B" w:rsidRDefault="0068082B" w:rsidP="002E4E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line="336" w:lineRule="auto"/>
        <w:rPr>
          <w:spacing w:val="-2"/>
          <w:sz w:val="20"/>
        </w:rPr>
      </w:pPr>
    </w:p>
    <w:p w14:paraId="3370978C" w14:textId="72DB9EA9" w:rsidR="00F424D4" w:rsidRDefault="0068082B" w:rsidP="002E4E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line="336" w:lineRule="auto"/>
        <w:rPr>
          <w:spacing w:val="-2"/>
          <w:sz w:val="20"/>
        </w:rPr>
      </w:pPr>
      <w:r>
        <w:rPr>
          <w:spacing w:val="-2"/>
          <w:sz w:val="20"/>
        </w:rPr>
        <w:t xml:space="preserve">Der </w:t>
      </w:r>
      <w:r w:rsidRPr="00A81981">
        <w:rPr>
          <w:b/>
          <w:bCs/>
          <w:spacing w:val="-2"/>
          <w:sz w:val="20"/>
        </w:rPr>
        <w:t>Aufbau von behördlichen Melderegistern wie dem Stammdatenregister</w:t>
      </w:r>
      <w:r>
        <w:rPr>
          <w:spacing w:val="-2"/>
          <w:sz w:val="20"/>
        </w:rPr>
        <w:t xml:space="preserve"> </w:t>
      </w:r>
      <w:r w:rsidR="00F424D4">
        <w:rPr>
          <w:spacing w:val="-2"/>
          <w:sz w:val="20"/>
        </w:rPr>
        <w:t>ist für 58 Prozent der EDNA-Mitglieder wichtig oder sehr wichtig, fast 40 Prozent sehen h</w:t>
      </w:r>
      <w:r w:rsidR="00E43FE8">
        <w:rPr>
          <w:spacing w:val="-2"/>
          <w:sz w:val="20"/>
        </w:rPr>
        <w:t>i</w:t>
      </w:r>
      <w:r w:rsidR="00F424D4">
        <w:rPr>
          <w:spacing w:val="-2"/>
          <w:sz w:val="20"/>
        </w:rPr>
        <w:t>er jedoch noch keinen Handlungsbedarf. Anders ist dies bei den „</w:t>
      </w:r>
      <w:proofErr w:type="spellStart"/>
      <w:r w:rsidR="00F424D4" w:rsidRPr="00A81981">
        <w:rPr>
          <w:b/>
          <w:bCs/>
          <w:spacing w:val="-2"/>
          <w:sz w:val="20"/>
        </w:rPr>
        <w:t>Flexibilitäten</w:t>
      </w:r>
      <w:proofErr w:type="spellEnd"/>
      <w:r w:rsidR="00F424D4">
        <w:rPr>
          <w:spacing w:val="-2"/>
          <w:sz w:val="20"/>
        </w:rPr>
        <w:t xml:space="preserve">“. </w:t>
      </w:r>
      <w:r w:rsidR="00F424D4" w:rsidRPr="00F424D4">
        <w:rPr>
          <w:spacing w:val="-2"/>
          <w:sz w:val="20"/>
        </w:rPr>
        <w:t xml:space="preserve">Dieses aktuelle Thema </w:t>
      </w:r>
      <w:r w:rsidR="00F424D4">
        <w:rPr>
          <w:spacing w:val="-2"/>
          <w:sz w:val="20"/>
        </w:rPr>
        <w:t>ist ein Resultat des</w:t>
      </w:r>
      <w:r w:rsidR="00F424D4" w:rsidRPr="00F424D4">
        <w:rPr>
          <w:spacing w:val="-2"/>
          <w:sz w:val="20"/>
        </w:rPr>
        <w:t xml:space="preserve"> Strommarktgesetzes und </w:t>
      </w:r>
      <w:r w:rsidR="00F424D4">
        <w:rPr>
          <w:spacing w:val="-2"/>
          <w:sz w:val="20"/>
        </w:rPr>
        <w:t>den zunehmenden</w:t>
      </w:r>
      <w:r w:rsidR="00F424D4" w:rsidRPr="00F424D4">
        <w:rPr>
          <w:spacing w:val="-2"/>
          <w:sz w:val="20"/>
        </w:rPr>
        <w:t xml:space="preserve"> Anforderungen an die Systemsicherheit durch immer mehr fluktuierende Einspeisungen.</w:t>
      </w:r>
      <w:r w:rsidR="00F424D4">
        <w:rPr>
          <w:spacing w:val="-2"/>
          <w:sz w:val="20"/>
        </w:rPr>
        <w:t xml:space="preserve"> Für </w:t>
      </w:r>
      <w:r w:rsidR="00E43FE8">
        <w:rPr>
          <w:spacing w:val="-2"/>
          <w:sz w:val="20"/>
        </w:rPr>
        <w:t>über</w:t>
      </w:r>
      <w:r w:rsidR="00F424D4">
        <w:rPr>
          <w:spacing w:val="-2"/>
          <w:sz w:val="20"/>
        </w:rPr>
        <w:t xml:space="preserve"> 70 Prozent </w:t>
      </w:r>
      <w:r w:rsidR="00E43FE8">
        <w:rPr>
          <w:spacing w:val="-2"/>
          <w:sz w:val="20"/>
        </w:rPr>
        <w:t xml:space="preserve">der Teilnehmer </w:t>
      </w:r>
      <w:r w:rsidR="00F424D4">
        <w:rPr>
          <w:spacing w:val="-2"/>
          <w:sz w:val="20"/>
        </w:rPr>
        <w:t xml:space="preserve">stehen </w:t>
      </w:r>
      <w:r w:rsidR="00F424D4" w:rsidRPr="00F424D4">
        <w:rPr>
          <w:spacing w:val="-2"/>
          <w:sz w:val="20"/>
        </w:rPr>
        <w:t>Flexibilitätsoptionen, virtuelle Kraftwerke</w:t>
      </w:r>
      <w:r w:rsidR="00F424D4">
        <w:rPr>
          <w:spacing w:val="-2"/>
          <w:sz w:val="20"/>
        </w:rPr>
        <w:t xml:space="preserve"> oder </w:t>
      </w:r>
      <w:r w:rsidR="00F424D4" w:rsidRPr="00F424D4">
        <w:rPr>
          <w:spacing w:val="-2"/>
          <w:sz w:val="20"/>
        </w:rPr>
        <w:t>Regelenergiestrategien</w:t>
      </w:r>
      <w:r w:rsidR="00F424D4">
        <w:rPr>
          <w:spacing w:val="-2"/>
          <w:sz w:val="20"/>
        </w:rPr>
        <w:t xml:space="preserve"> in diesem Jahr auf der Tagesordnung.</w:t>
      </w:r>
    </w:p>
    <w:p w14:paraId="257B1258" w14:textId="77777777" w:rsidR="00F424D4" w:rsidRDefault="00F424D4" w:rsidP="002E4E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line="336" w:lineRule="auto"/>
        <w:rPr>
          <w:spacing w:val="-2"/>
          <w:sz w:val="20"/>
        </w:rPr>
      </w:pPr>
    </w:p>
    <w:p w14:paraId="73E04EDB" w14:textId="31B7223A" w:rsidR="0068082B" w:rsidRDefault="00F424D4" w:rsidP="002E4E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line="336" w:lineRule="auto"/>
        <w:rPr>
          <w:spacing w:val="-2"/>
          <w:sz w:val="20"/>
        </w:rPr>
      </w:pPr>
      <w:r>
        <w:rPr>
          <w:spacing w:val="-2"/>
          <w:sz w:val="20"/>
        </w:rPr>
        <w:lastRenderedPageBreak/>
        <w:t xml:space="preserve">Die </w:t>
      </w:r>
      <w:r w:rsidRPr="00A81981">
        <w:rPr>
          <w:b/>
          <w:bCs/>
          <w:spacing w:val="-2"/>
          <w:sz w:val="20"/>
        </w:rPr>
        <w:t>Direktvermarktung</w:t>
      </w:r>
      <w:r>
        <w:rPr>
          <w:spacing w:val="-2"/>
          <w:sz w:val="20"/>
        </w:rPr>
        <w:t xml:space="preserve"> hat dagegen an Bedeutung verloren. Hatten 2016 noch mehr als 70 Prozent der EDNA-Mitglieder das Thema auf der Agenda, sind es in diesem Jahr nur noch rund die Hälfte.</w:t>
      </w:r>
    </w:p>
    <w:p w14:paraId="2A3060AA" w14:textId="77777777" w:rsidR="00F424D4" w:rsidRDefault="00F424D4" w:rsidP="002E4E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line="336" w:lineRule="auto"/>
        <w:rPr>
          <w:spacing w:val="-2"/>
          <w:sz w:val="20"/>
        </w:rPr>
      </w:pPr>
    </w:p>
    <w:p w14:paraId="1F6B4430" w14:textId="56DEBB57" w:rsidR="00F424D4" w:rsidRPr="00F424D4" w:rsidRDefault="00E43FE8" w:rsidP="002E4E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line="336" w:lineRule="auto"/>
        <w:rPr>
          <w:spacing w:val="-2"/>
          <w:sz w:val="20"/>
        </w:rPr>
      </w:pPr>
      <w:r>
        <w:rPr>
          <w:spacing w:val="-2"/>
          <w:sz w:val="20"/>
        </w:rPr>
        <w:t>Nachdem EDNA mit s</w:t>
      </w:r>
      <w:r w:rsidR="00F424D4" w:rsidRPr="00F424D4">
        <w:rPr>
          <w:spacing w:val="-2"/>
          <w:sz w:val="20"/>
        </w:rPr>
        <w:t xml:space="preserve">einem Kamingespräch 2016 in die Zukunft der Energieversorgung geschaut hat, war es interessant </w:t>
      </w:r>
      <w:r>
        <w:rPr>
          <w:spacing w:val="-2"/>
          <w:sz w:val="20"/>
        </w:rPr>
        <w:t>zu sehen, inwieweit</w:t>
      </w:r>
      <w:r w:rsidR="00F424D4">
        <w:rPr>
          <w:spacing w:val="-2"/>
          <w:sz w:val="20"/>
        </w:rPr>
        <w:t xml:space="preserve"> solch </w:t>
      </w:r>
      <w:proofErr w:type="spellStart"/>
      <w:r w:rsidR="00F424D4">
        <w:rPr>
          <w:spacing w:val="-2"/>
          <w:sz w:val="20"/>
        </w:rPr>
        <w:t>di</w:t>
      </w:r>
      <w:r w:rsidR="00F424D4" w:rsidRPr="00F424D4">
        <w:rPr>
          <w:spacing w:val="-2"/>
          <w:sz w:val="20"/>
        </w:rPr>
        <w:t>sruptive</w:t>
      </w:r>
      <w:proofErr w:type="spellEnd"/>
      <w:r w:rsidR="00F424D4" w:rsidRPr="00F424D4">
        <w:rPr>
          <w:spacing w:val="-2"/>
          <w:sz w:val="20"/>
        </w:rPr>
        <w:t xml:space="preserve"> Technologien wie </w:t>
      </w:r>
      <w:proofErr w:type="spellStart"/>
      <w:r w:rsidR="00F424D4" w:rsidRPr="00A81981">
        <w:rPr>
          <w:b/>
          <w:bCs/>
          <w:spacing w:val="-2"/>
          <w:sz w:val="20"/>
        </w:rPr>
        <w:t>Blockchain</w:t>
      </w:r>
      <w:proofErr w:type="spellEnd"/>
      <w:r w:rsidR="00F424D4" w:rsidRPr="00F424D4">
        <w:rPr>
          <w:spacing w:val="-2"/>
          <w:sz w:val="20"/>
        </w:rPr>
        <w:t xml:space="preserve"> in der Energieversorgung bereits e</w:t>
      </w:r>
      <w:r w:rsidR="00F424D4">
        <w:rPr>
          <w:spacing w:val="-2"/>
          <w:sz w:val="20"/>
        </w:rPr>
        <w:t>in Betätigungsfeld für die EDNA-</w:t>
      </w:r>
      <w:r w:rsidR="00F424D4" w:rsidRPr="00F424D4">
        <w:rPr>
          <w:spacing w:val="-2"/>
          <w:sz w:val="20"/>
        </w:rPr>
        <w:t xml:space="preserve">Mitglieder </w:t>
      </w:r>
      <w:r>
        <w:rPr>
          <w:spacing w:val="-2"/>
          <w:sz w:val="20"/>
        </w:rPr>
        <w:t>sein können</w:t>
      </w:r>
      <w:r w:rsidR="00F424D4" w:rsidRPr="00F424D4">
        <w:rPr>
          <w:spacing w:val="-2"/>
          <w:sz w:val="20"/>
        </w:rPr>
        <w:t xml:space="preserve">. Es zeigt sich, dass Informationen zu diesen Veränderungen wünschenswert und von vitaler Bedeutung sind, die </w:t>
      </w:r>
      <w:r w:rsidR="00F424D4">
        <w:rPr>
          <w:spacing w:val="-2"/>
          <w:sz w:val="20"/>
        </w:rPr>
        <w:t>Beschäftigung</w:t>
      </w:r>
      <w:r w:rsidR="00F424D4" w:rsidRPr="00F424D4">
        <w:rPr>
          <w:spacing w:val="-2"/>
          <w:sz w:val="20"/>
        </w:rPr>
        <w:t xml:space="preserve"> mit diesem Thema aber gerade erst anläuft. 43</w:t>
      </w:r>
      <w:r w:rsidR="00F424D4">
        <w:rPr>
          <w:spacing w:val="-2"/>
          <w:sz w:val="20"/>
        </w:rPr>
        <w:t xml:space="preserve"> Prozent</w:t>
      </w:r>
      <w:r w:rsidR="00F424D4" w:rsidRPr="00F424D4">
        <w:rPr>
          <w:spacing w:val="-2"/>
          <w:sz w:val="20"/>
        </w:rPr>
        <w:t xml:space="preserve"> sagen, </w:t>
      </w:r>
      <w:proofErr w:type="spellStart"/>
      <w:r w:rsidR="00F424D4" w:rsidRPr="00F424D4">
        <w:rPr>
          <w:spacing w:val="-2"/>
          <w:sz w:val="20"/>
        </w:rPr>
        <w:t>Blockchain</w:t>
      </w:r>
      <w:proofErr w:type="spellEnd"/>
      <w:r w:rsidR="00F424D4" w:rsidRPr="00F424D4">
        <w:rPr>
          <w:spacing w:val="-2"/>
          <w:sz w:val="20"/>
        </w:rPr>
        <w:t xml:space="preserve"> sei wichtig, 14</w:t>
      </w:r>
      <w:r w:rsidR="00F424D4">
        <w:rPr>
          <w:spacing w:val="-2"/>
          <w:sz w:val="20"/>
        </w:rPr>
        <w:t xml:space="preserve"> </w:t>
      </w:r>
      <w:r w:rsidR="0094184D">
        <w:rPr>
          <w:spacing w:val="-2"/>
          <w:sz w:val="20"/>
        </w:rPr>
        <w:t xml:space="preserve">Prozent </w:t>
      </w:r>
      <w:r w:rsidR="00F424D4">
        <w:rPr>
          <w:spacing w:val="-2"/>
          <w:sz w:val="20"/>
        </w:rPr>
        <w:t>sogar</w:t>
      </w:r>
      <w:r w:rsidR="00F424D4" w:rsidRPr="00F424D4">
        <w:rPr>
          <w:spacing w:val="-2"/>
          <w:sz w:val="20"/>
        </w:rPr>
        <w:t xml:space="preserve"> sehr wichtig</w:t>
      </w:r>
      <w:r w:rsidR="00F424D4">
        <w:rPr>
          <w:spacing w:val="-2"/>
          <w:sz w:val="20"/>
        </w:rPr>
        <w:t>.</w:t>
      </w:r>
      <w:r w:rsidR="00F424D4" w:rsidRPr="00F424D4">
        <w:rPr>
          <w:spacing w:val="-2"/>
          <w:sz w:val="20"/>
        </w:rPr>
        <w:t xml:space="preserve"> </w:t>
      </w:r>
      <w:r w:rsidR="00F424D4">
        <w:rPr>
          <w:spacing w:val="-2"/>
          <w:sz w:val="20"/>
        </w:rPr>
        <w:t>A</w:t>
      </w:r>
      <w:r w:rsidR="00F424D4" w:rsidRPr="00F424D4">
        <w:rPr>
          <w:spacing w:val="-2"/>
          <w:sz w:val="20"/>
        </w:rPr>
        <w:t xml:space="preserve">ber immerhin 43 </w:t>
      </w:r>
      <w:r w:rsidR="0094184D">
        <w:rPr>
          <w:spacing w:val="-2"/>
          <w:sz w:val="20"/>
        </w:rPr>
        <w:t>Prozent</w:t>
      </w:r>
      <w:r w:rsidR="00F424D4" w:rsidRPr="00F424D4">
        <w:rPr>
          <w:spacing w:val="-2"/>
          <w:sz w:val="20"/>
        </w:rPr>
        <w:t xml:space="preserve"> </w:t>
      </w:r>
      <w:r w:rsidR="0094184D">
        <w:rPr>
          <w:spacing w:val="-2"/>
          <w:sz w:val="20"/>
        </w:rPr>
        <w:t>glauben</w:t>
      </w:r>
      <w:r w:rsidR="00F424D4" w:rsidRPr="00F424D4">
        <w:rPr>
          <w:spacing w:val="-2"/>
          <w:sz w:val="20"/>
        </w:rPr>
        <w:t xml:space="preserve">, dass </w:t>
      </w:r>
      <w:r w:rsidR="0094184D">
        <w:rPr>
          <w:spacing w:val="-2"/>
          <w:sz w:val="20"/>
        </w:rPr>
        <w:t>sich hier</w:t>
      </w:r>
      <w:r w:rsidR="00F424D4" w:rsidRPr="00F424D4">
        <w:rPr>
          <w:spacing w:val="-2"/>
          <w:sz w:val="20"/>
        </w:rPr>
        <w:t xml:space="preserve"> 2017 noch </w:t>
      </w:r>
      <w:r w:rsidR="0094184D">
        <w:rPr>
          <w:spacing w:val="-2"/>
          <w:sz w:val="20"/>
        </w:rPr>
        <w:t>wenig tun wird.</w:t>
      </w:r>
    </w:p>
    <w:p w14:paraId="1CF934CC" w14:textId="77777777" w:rsidR="00F424D4" w:rsidRDefault="00F424D4" w:rsidP="002E4E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line="336" w:lineRule="auto"/>
        <w:rPr>
          <w:spacing w:val="-2"/>
          <w:sz w:val="20"/>
        </w:rPr>
      </w:pPr>
    </w:p>
    <w:p w14:paraId="2C2593C0" w14:textId="2943834F" w:rsidR="003963D2" w:rsidRDefault="00E43FE8" w:rsidP="002E4E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line="336" w:lineRule="auto"/>
        <w:rPr>
          <w:spacing w:val="-2"/>
          <w:sz w:val="20"/>
        </w:rPr>
      </w:pPr>
      <w:r>
        <w:rPr>
          <w:spacing w:val="-2"/>
          <w:sz w:val="20"/>
        </w:rPr>
        <w:t xml:space="preserve">Darüber hinaus steht außer </w:t>
      </w:r>
      <w:r w:rsidR="0094184D" w:rsidRPr="0094184D">
        <w:rPr>
          <w:spacing w:val="-2"/>
          <w:sz w:val="20"/>
        </w:rPr>
        <w:t>Frage</w:t>
      </w:r>
      <w:r w:rsidR="0094184D">
        <w:rPr>
          <w:spacing w:val="-2"/>
          <w:sz w:val="20"/>
        </w:rPr>
        <w:t xml:space="preserve"> ist, dass die</w:t>
      </w:r>
      <w:r w:rsidR="0094184D" w:rsidRPr="0094184D">
        <w:rPr>
          <w:spacing w:val="-2"/>
          <w:sz w:val="20"/>
        </w:rPr>
        <w:t xml:space="preserve"> </w:t>
      </w:r>
      <w:r w:rsidR="0094184D" w:rsidRPr="00A81981">
        <w:rPr>
          <w:b/>
          <w:bCs/>
          <w:spacing w:val="-2"/>
          <w:sz w:val="20"/>
        </w:rPr>
        <w:t>Elektromobilität</w:t>
      </w:r>
      <w:r w:rsidR="0094184D" w:rsidRPr="0094184D">
        <w:rPr>
          <w:spacing w:val="-2"/>
          <w:sz w:val="20"/>
        </w:rPr>
        <w:t xml:space="preserve"> kommt und </w:t>
      </w:r>
      <w:r w:rsidR="0094184D">
        <w:rPr>
          <w:spacing w:val="-2"/>
          <w:sz w:val="20"/>
        </w:rPr>
        <w:t xml:space="preserve">damit </w:t>
      </w:r>
      <w:r w:rsidR="0094184D" w:rsidRPr="0094184D">
        <w:rPr>
          <w:spacing w:val="-2"/>
          <w:sz w:val="20"/>
        </w:rPr>
        <w:t xml:space="preserve">die Aufgaben für die IT </w:t>
      </w:r>
      <w:r w:rsidR="0094184D">
        <w:rPr>
          <w:spacing w:val="-2"/>
          <w:sz w:val="20"/>
        </w:rPr>
        <w:t>zunehmen.</w:t>
      </w:r>
      <w:r w:rsidR="0094184D" w:rsidRPr="0094184D">
        <w:rPr>
          <w:spacing w:val="-2"/>
          <w:sz w:val="20"/>
        </w:rPr>
        <w:t xml:space="preserve"> 62,5</w:t>
      </w:r>
      <w:r w:rsidR="0094184D">
        <w:rPr>
          <w:spacing w:val="-2"/>
          <w:sz w:val="20"/>
        </w:rPr>
        <w:t xml:space="preserve"> Prozent</w:t>
      </w:r>
      <w:r w:rsidR="0094184D" w:rsidRPr="0094184D">
        <w:rPr>
          <w:spacing w:val="-2"/>
          <w:sz w:val="20"/>
        </w:rPr>
        <w:t xml:space="preserve"> </w:t>
      </w:r>
      <w:r w:rsidR="0094184D">
        <w:rPr>
          <w:spacing w:val="-2"/>
          <w:sz w:val="20"/>
        </w:rPr>
        <w:t>haben</w:t>
      </w:r>
      <w:r w:rsidR="0094184D" w:rsidRPr="0094184D">
        <w:rPr>
          <w:spacing w:val="-2"/>
          <w:sz w:val="20"/>
        </w:rPr>
        <w:t xml:space="preserve"> </w:t>
      </w:r>
      <w:r w:rsidR="0094184D">
        <w:rPr>
          <w:spacing w:val="-2"/>
          <w:sz w:val="20"/>
        </w:rPr>
        <w:t xml:space="preserve">dabei </w:t>
      </w:r>
      <w:r w:rsidR="0094184D" w:rsidRPr="0094184D">
        <w:rPr>
          <w:spacing w:val="-2"/>
          <w:sz w:val="20"/>
        </w:rPr>
        <w:t xml:space="preserve">das Abrechnungsthema </w:t>
      </w:r>
      <w:r w:rsidR="0094184D">
        <w:rPr>
          <w:spacing w:val="-2"/>
          <w:sz w:val="20"/>
        </w:rPr>
        <w:t>im Fokus</w:t>
      </w:r>
      <w:r w:rsidR="0094184D" w:rsidRPr="0094184D">
        <w:rPr>
          <w:spacing w:val="-2"/>
          <w:sz w:val="20"/>
        </w:rPr>
        <w:t>, 56</w:t>
      </w:r>
      <w:r w:rsidR="003963D2">
        <w:rPr>
          <w:spacing w:val="-2"/>
          <w:sz w:val="20"/>
        </w:rPr>
        <w:t xml:space="preserve"> Prozent</w:t>
      </w:r>
      <w:r w:rsidR="0094184D" w:rsidRPr="0094184D">
        <w:rPr>
          <w:spacing w:val="-2"/>
          <w:sz w:val="20"/>
        </w:rPr>
        <w:t xml:space="preserve"> die Steuerung ganz allgemein und ebenso viele sehen die Themen rund um die Ladeinfrastruktur bereits in 2017 an Bedeutung gewinnen</w:t>
      </w:r>
      <w:r w:rsidR="003963D2">
        <w:rPr>
          <w:spacing w:val="-2"/>
          <w:sz w:val="20"/>
        </w:rPr>
        <w:t xml:space="preserve">. </w:t>
      </w:r>
    </w:p>
    <w:p w14:paraId="3B119E75" w14:textId="77777777" w:rsidR="003963D2" w:rsidRDefault="003963D2" w:rsidP="002E4E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line="336" w:lineRule="auto"/>
        <w:rPr>
          <w:spacing w:val="-2"/>
          <w:sz w:val="20"/>
        </w:rPr>
      </w:pPr>
    </w:p>
    <w:p w14:paraId="578F5D49" w14:textId="19838C17" w:rsidR="0068082B" w:rsidRDefault="0019010E" w:rsidP="002E4E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line="336" w:lineRule="auto"/>
        <w:rPr>
          <w:spacing w:val="-2"/>
          <w:sz w:val="20"/>
        </w:rPr>
      </w:pPr>
      <w:r w:rsidRPr="0019010E">
        <w:rPr>
          <w:spacing w:val="-2"/>
          <w:sz w:val="20"/>
        </w:rPr>
        <w:t>Auch</w:t>
      </w:r>
      <w:r>
        <w:rPr>
          <w:b/>
          <w:bCs/>
          <w:spacing w:val="-2"/>
          <w:sz w:val="20"/>
        </w:rPr>
        <w:t xml:space="preserve"> </w:t>
      </w:r>
      <w:proofErr w:type="spellStart"/>
      <w:r w:rsidR="003963D2" w:rsidRPr="00A81981">
        <w:rPr>
          <w:b/>
          <w:bCs/>
          <w:spacing w:val="-2"/>
          <w:sz w:val="20"/>
        </w:rPr>
        <w:t>ZUGFeRD</w:t>
      </w:r>
      <w:proofErr w:type="spellEnd"/>
      <w:r w:rsidR="003963D2">
        <w:rPr>
          <w:spacing w:val="-2"/>
          <w:sz w:val="20"/>
        </w:rPr>
        <w:t xml:space="preserve"> als Datenformat für den Austausch digitaler Rechnungen im </w:t>
      </w:r>
      <w:proofErr w:type="spellStart"/>
      <w:r w:rsidR="003963D2">
        <w:rPr>
          <w:spacing w:val="-2"/>
          <w:sz w:val="20"/>
        </w:rPr>
        <w:t>unregulierten</w:t>
      </w:r>
      <w:proofErr w:type="spellEnd"/>
      <w:r w:rsidR="003963D2">
        <w:rPr>
          <w:spacing w:val="-2"/>
          <w:sz w:val="20"/>
        </w:rPr>
        <w:t xml:space="preserve"> Bereich nimmt </w:t>
      </w:r>
      <w:r>
        <w:rPr>
          <w:spacing w:val="-2"/>
          <w:sz w:val="20"/>
        </w:rPr>
        <w:t>langsam</w:t>
      </w:r>
      <w:r w:rsidR="003963D2">
        <w:rPr>
          <w:spacing w:val="-2"/>
          <w:sz w:val="20"/>
        </w:rPr>
        <w:t xml:space="preserve"> an Fahrt auf. </w:t>
      </w:r>
      <w:r>
        <w:rPr>
          <w:spacing w:val="-2"/>
          <w:sz w:val="20"/>
        </w:rPr>
        <w:t>Bereits mehr als</w:t>
      </w:r>
      <w:r w:rsidR="003963D2">
        <w:rPr>
          <w:spacing w:val="-2"/>
          <w:sz w:val="20"/>
        </w:rPr>
        <w:t xml:space="preserve"> die Hälfte der EDNA-Mitglieder werden sich 2017 damit beschäftigen – auch ein Ergebnis der EDNA-Umsetzungsempfehlung, die EDNA im November 2016 veröffentlicht hat</w:t>
      </w:r>
      <w:r w:rsidR="00E43FE8">
        <w:rPr>
          <w:spacing w:val="-2"/>
          <w:sz w:val="20"/>
        </w:rPr>
        <w:t>.</w:t>
      </w:r>
    </w:p>
    <w:p w14:paraId="31FA95E8" w14:textId="77777777" w:rsidR="0068082B" w:rsidRPr="00D21301" w:rsidRDefault="0068082B" w:rsidP="002E4E7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line="336" w:lineRule="auto"/>
        <w:rPr>
          <w:sz w:val="20"/>
        </w:rPr>
      </w:pPr>
    </w:p>
    <w:tbl>
      <w:tblPr>
        <w:tblStyle w:val="TableNormal"/>
        <w:tblW w:w="9797" w:type="dxa"/>
        <w:tblInd w:w="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411"/>
        <w:gridCol w:w="4386"/>
      </w:tblGrid>
      <w:tr w:rsidR="00ED4273" w:rsidRPr="002E4E75" w14:paraId="7D35AA09" w14:textId="77777777" w:rsidTr="00A632D4">
        <w:trPr>
          <w:trHeight w:val="1471"/>
        </w:trPr>
        <w:tc>
          <w:tcPr>
            <w:tcW w:w="5411" w:type="dxa"/>
            <w:tcBorders>
              <w:top w:val="nil"/>
              <w:left w:val="nil"/>
              <w:bottom w:val="nil"/>
              <w:right w:val="nil"/>
            </w:tcBorders>
            <w:shd w:val="clear" w:color="auto" w:fill="auto"/>
            <w:tcMar>
              <w:top w:w="80" w:type="dxa"/>
              <w:left w:w="80" w:type="dxa"/>
              <w:bottom w:w="80" w:type="dxa"/>
              <w:right w:w="80" w:type="dxa"/>
            </w:tcMar>
          </w:tcPr>
          <w:p w14:paraId="2F9A7349" w14:textId="77777777" w:rsidR="00ED4273" w:rsidRDefault="00ED4273" w:rsidP="008F44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rPr>
                <w:b/>
                <w:bCs/>
                <w:i/>
                <w:iCs/>
                <w:sz w:val="16"/>
                <w:szCs w:val="16"/>
              </w:rPr>
            </w:pPr>
            <w:r>
              <w:rPr>
                <w:b/>
                <w:bCs/>
                <w:i/>
                <w:iCs/>
                <w:sz w:val="16"/>
                <w:szCs w:val="16"/>
              </w:rPr>
              <w:t>Weitere Informationen:</w:t>
            </w:r>
          </w:p>
          <w:p w14:paraId="53458C30" w14:textId="77777777" w:rsidR="00ED4273" w:rsidRDefault="00ED4273" w:rsidP="008F44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rPr>
                <w:b/>
                <w:bCs/>
                <w:sz w:val="16"/>
                <w:szCs w:val="16"/>
              </w:rPr>
            </w:pPr>
            <w:r>
              <w:rPr>
                <w:b/>
                <w:bCs/>
                <w:sz w:val="16"/>
                <w:szCs w:val="16"/>
              </w:rPr>
              <w:t xml:space="preserve">EDNA Bundesverband Energiemarkt &amp; Kommunikation e.V. </w:t>
            </w:r>
          </w:p>
          <w:p w14:paraId="2E1FF105" w14:textId="77777777" w:rsidR="00ED4273" w:rsidRDefault="00ED4273" w:rsidP="008F44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rPr>
                <w:b/>
                <w:bCs/>
                <w:sz w:val="16"/>
                <w:szCs w:val="16"/>
              </w:rPr>
            </w:pPr>
            <w:r>
              <w:rPr>
                <w:b/>
                <w:bCs/>
                <w:sz w:val="16"/>
                <w:szCs w:val="16"/>
              </w:rPr>
              <w:t xml:space="preserve">Rüdiger Winkler - </w:t>
            </w:r>
            <w:r>
              <w:rPr>
                <w:sz w:val="16"/>
                <w:szCs w:val="16"/>
              </w:rPr>
              <w:t xml:space="preserve">c/o </w:t>
            </w:r>
            <w:proofErr w:type="spellStart"/>
            <w:proofErr w:type="gramStart"/>
            <w:r>
              <w:rPr>
                <w:sz w:val="16"/>
                <w:szCs w:val="16"/>
              </w:rPr>
              <w:t>ifed.Institut</w:t>
            </w:r>
            <w:proofErr w:type="spellEnd"/>
            <w:proofErr w:type="gramEnd"/>
            <w:r>
              <w:rPr>
                <w:sz w:val="16"/>
                <w:szCs w:val="16"/>
              </w:rPr>
              <w:t xml:space="preserve"> für Energiedienstleistungen GmbH</w:t>
            </w:r>
          </w:p>
          <w:p w14:paraId="1A6E0FA8" w14:textId="77777777" w:rsidR="00ED4273" w:rsidRDefault="00ED4273" w:rsidP="008F44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rPr>
                <w:sz w:val="16"/>
                <w:szCs w:val="16"/>
              </w:rPr>
            </w:pPr>
            <w:r>
              <w:rPr>
                <w:sz w:val="16"/>
                <w:szCs w:val="16"/>
              </w:rPr>
              <w:t>Blücherstr. 20a - D-79539 Lörrach</w:t>
            </w:r>
          </w:p>
          <w:p w14:paraId="0B5B5469" w14:textId="77777777" w:rsidR="00ED4273" w:rsidRDefault="00ED4273" w:rsidP="008F4480">
            <w:pPr>
              <w:widowControl w:val="0"/>
              <w:tabs>
                <w:tab w:val="left" w:pos="560"/>
                <w:tab w:val="left" w:pos="1120"/>
                <w:tab w:val="left" w:pos="1680"/>
                <w:tab w:val="left" w:pos="2240"/>
                <w:tab w:val="left" w:pos="2800"/>
                <w:tab w:val="left" w:pos="4111"/>
                <w:tab w:val="left" w:pos="4253"/>
                <w:tab w:val="left" w:pos="5040"/>
                <w:tab w:val="left" w:pos="5600"/>
                <w:tab w:val="left" w:pos="6160"/>
                <w:tab w:val="left" w:pos="6298"/>
              </w:tabs>
              <w:spacing w:after="0"/>
              <w:rPr>
                <w:sz w:val="16"/>
                <w:szCs w:val="16"/>
              </w:rPr>
            </w:pPr>
            <w:r>
              <w:rPr>
                <w:sz w:val="16"/>
                <w:szCs w:val="16"/>
              </w:rPr>
              <w:t>Tel.: +49 7621 16308 18 - Fax: +49 7621 5500 261</w:t>
            </w:r>
          </w:p>
          <w:p w14:paraId="49C1F259" w14:textId="77777777" w:rsidR="00ED4273" w:rsidRDefault="00ED4273" w:rsidP="008F44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pPr>
            <w:proofErr w:type="spellStart"/>
            <w:r>
              <w:rPr>
                <w:sz w:val="16"/>
                <w:szCs w:val="16"/>
              </w:rPr>
              <w:t>winkler</w:t>
            </w:r>
            <w:proofErr w:type="spellEnd"/>
            <w:r>
              <w:rPr>
                <w:sz w:val="16"/>
                <w:szCs w:val="16"/>
              </w:rPr>
              <w:t xml:space="preserve">(at)edna-bundesverband.de - www.edna-bundesverband.de </w:t>
            </w:r>
          </w:p>
        </w:tc>
        <w:tc>
          <w:tcPr>
            <w:tcW w:w="4386" w:type="dxa"/>
            <w:tcBorders>
              <w:top w:val="nil"/>
              <w:left w:val="nil"/>
              <w:bottom w:val="nil"/>
              <w:right w:val="nil"/>
            </w:tcBorders>
            <w:shd w:val="clear" w:color="auto" w:fill="auto"/>
            <w:tcMar>
              <w:top w:w="80" w:type="dxa"/>
              <w:left w:w="80" w:type="dxa"/>
              <w:bottom w:w="80" w:type="dxa"/>
              <w:right w:w="80" w:type="dxa"/>
            </w:tcMar>
          </w:tcPr>
          <w:p w14:paraId="307B0EA2" w14:textId="77777777" w:rsidR="00ED4273" w:rsidRDefault="00ED4273" w:rsidP="008F44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rPr>
                <w:b/>
                <w:bCs/>
                <w:i/>
                <w:iCs/>
                <w:sz w:val="16"/>
                <w:szCs w:val="16"/>
              </w:rPr>
            </w:pPr>
            <w:r>
              <w:rPr>
                <w:b/>
                <w:bCs/>
                <w:i/>
                <w:iCs/>
                <w:sz w:val="16"/>
                <w:szCs w:val="16"/>
              </w:rPr>
              <w:t>Presse- und Öffentlichkeitsarbeit:</w:t>
            </w:r>
          </w:p>
          <w:p w14:paraId="7BED2F92" w14:textId="77777777" w:rsidR="00ED4273" w:rsidRDefault="00ED4273" w:rsidP="008F44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rPr>
                <w:b/>
                <w:bCs/>
                <w:sz w:val="16"/>
                <w:szCs w:val="16"/>
              </w:rPr>
            </w:pPr>
            <w:r>
              <w:rPr>
                <w:b/>
                <w:bCs/>
                <w:sz w:val="16"/>
                <w:szCs w:val="16"/>
              </w:rPr>
              <w:t xml:space="preserve">Press'n’Relations GmbH - Uwe Pagel </w:t>
            </w:r>
          </w:p>
          <w:p w14:paraId="5546E242" w14:textId="77777777" w:rsidR="00ED4273" w:rsidRDefault="00ED4273" w:rsidP="008F44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rPr>
                <w:sz w:val="16"/>
                <w:szCs w:val="16"/>
              </w:rPr>
            </w:pPr>
            <w:r>
              <w:rPr>
                <w:sz w:val="16"/>
                <w:szCs w:val="16"/>
              </w:rPr>
              <w:t>Magirusstr. 33 - D-89077 Ulm</w:t>
            </w:r>
          </w:p>
          <w:p w14:paraId="1B62DF50" w14:textId="77777777" w:rsidR="00ED4273" w:rsidRDefault="00ED4273" w:rsidP="008F44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rPr>
                <w:sz w:val="16"/>
                <w:szCs w:val="16"/>
              </w:rPr>
            </w:pPr>
            <w:r w:rsidRPr="00E47654">
              <w:rPr>
                <w:sz w:val="16"/>
                <w:szCs w:val="16"/>
              </w:rPr>
              <w:t xml:space="preserve">Tel.: +49 731 96287-29 - Fax: +49 731 96287-97 </w:t>
            </w:r>
          </w:p>
          <w:p w14:paraId="3B1DB1AA" w14:textId="77777777" w:rsidR="00ED4273" w:rsidRPr="00E47654" w:rsidRDefault="00ED4273" w:rsidP="008F448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rPr>
                <w:lang w:val="en-US"/>
              </w:rPr>
            </w:pPr>
            <w:r>
              <w:rPr>
                <w:sz w:val="16"/>
                <w:szCs w:val="16"/>
                <w:lang w:val="en-US"/>
              </w:rPr>
              <w:t xml:space="preserve">upa(at)press-n-relations.de - </w:t>
            </w:r>
            <w:hyperlink r:id="rId7" w:history="1">
              <w:r>
                <w:rPr>
                  <w:rStyle w:val="Hyperlink0"/>
                  <w:sz w:val="16"/>
                  <w:szCs w:val="16"/>
                </w:rPr>
                <w:t>www.press-n-relations.de</w:t>
              </w:r>
            </w:hyperlink>
          </w:p>
        </w:tc>
      </w:tr>
    </w:tbl>
    <w:p w14:paraId="575B6023" w14:textId="6601F9BE" w:rsidR="00ED4273" w:rsidRDefault="00ED4273" w:rsidP="00ED4273">
      <w:pPr>
        <w:ind w:right="-2410"/>
        <w:rPr>
          <w:sz w:val="16"/>
          <w:szCs w:val="16"/>
        </w:rPr>
      </w:pPr>
      <w:r>
        <w:rPr>
          <w:sz w:val="16"/>
          <w:szCs w:val="16"/>
        </w:rPr>
        <w:t>Der EDNA Bundesverband Energiemarkt &amp; Kommunikation e.V.  ist die Vereinigung von Softwareherstellern, Unternehmensberatern, IT-Dienstleistern und Unternehmen aus der Energiewirtschaft. Ziel von EDNA ist es, die Unternehmen bei der Transformation der Energiemärkte hin zu „Energie 4.0“ zu unterstützen. Dabei stehen die Bereiche Strukturierung, Standardisierung und Information im Vordergrund. Gleichzeitig unterstützt EDNA auch weiterhin die Automatisierung der Kommunikation sowie die Interoperabilität der Geschäftsprozesse zwischen den Marktpartnern in der Energiewirtschaft. Vor diesem Hintergrund agiert der EDNA Bundesverband Energiemarkt &amp; Kommunikation e.V. auch als Interessenvertreter seiner Mitglieder gegenüber anderen Verbänden sowie den politischen Institutionen. Hier steht zudem die aktive Mitarbeit in den entsprechenden Gremien im Fokus.</w:t>
      </w:r>
    </w:p>
    <w:p w14:paraId="6783FB19" w14:textId="77777777" w:rsidR="00ED4273" w:rsidRDefault="00ED4273" w:rsidP="00ED427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rPr>
          <w:rFonts w:ascii="Arial" w:eastAsia="Arial" w:hAnsi="Arial" w:cs="Arial"/>
          <w:b/>
          <w:bCs/>
          <w:sz w:val="16"/>
          <w:szCs w:val="16"/>
        </w:rPr>
      </w:pPr>
      <w:r>
        <w:rPr>
          <w:rFonts w:ascii="Arial" w:hAnsi="Arial"/>
          <w:b/>
          <w:bCs/>
          <w:sz w:val="16"/>
          <w:szCs w:val="16"/>
        </w:rPr>
        <w:t>Folgende Unternehmen/ Organisationen sind derzeit Mitglieder des EDNA Bundesverband Energiemarkt &amp; Kommunikation e.V.:</w:t>
      </w:r>
    </w:p>
    <w:p w14:paraId="3FE77CFC" w14:textId="6C69C306" w:rsidR="002B7FE5" w:rsidRPr="003963D2" w:rsidRDefault="00ED4273" w:rsidP="003963D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298"/>
        </w:tabs>
        <w:spacing w:after="0"/>
        <w:ind w:right="-2410"/>
        <w:rPr>
          <w:rFonts w:ascii="Arial" w:hAnsi="Arial"/>
          <w:sz w:val="16"/>
          <w:szCs w:val="16"/>
        </w:rPr>
      </w:pPr>
      <w:proofErr w:type="spellStart"/>
      <w:r>
        <w:rPr>
          <w:rFonts w:ascii="Arial" w:hAnsi="Arial"/>
          <w:sz w:val="16"/>
          <w:szCs w:val="16"/>
        </w:rPr>
        <w:t>Adesso</w:t>
      </w:r>
      <w:proofErr w:type="spellEnd"/>
      <w:r>
        <w:rPr>
          <w:rFonts w:ascii="Arial" w:hAnsi="Arial"/>
          <w:sz w:val="16"/>
          <w:szCs w:val="16"/>
        </w:rPr>
        <w:t xml:space="preserve"> AG, AKTIF Technology GmbH, </w:t>
      </w:r>
      <w:proofErr w:type="spellStart"/>
      <w:r>
        <w:rPr>
          <w:rFonts w:ascii="Arial" w:hAnsi="Arial"/>
          <w:sz w:val="16"/>
          <w:szCs w:val="16"/>
        </w:rPr>
        <w:t>ArcMind</w:t>
      </w:r>
      <w:proofErr w:type="spellEnd"/>
      <w:r>
        <w:rPr>
          <w:rFonts w:ascii="Arial" w:hAnsi="Arial"/>
          <w:sz w:val="16"/>
          <w:szCs w:val="16"/>
        </w:rPr>
        <w:t xml:space="preserve"> Technologies GmbH, </w:t>
      </w:r>
      <w:r w:rsidR="00B75F9E">
        <w:rPr>
          <w:rFonts w:ascii="Arial" w:hAnsi="Arial"/>
          <w:sz w:val="16"/>
          <w:szCs w:val="16"/>
        </w:rPr>
        <w:t xml:space="preserve">Aventis GmbH/Messhelden, </w:t>
      </w:r>
      <w:r>
        <w:rPr>
          <w:rFonts w:ascii="Arial" w:hAnsi="Arial"/>
          <w:sz w:val="16"/>
          <w:szCs w:val="16"/>
        </w:rPr>
        <w:t xml:space="preserve">Brady </w:t>
      </w:r>
      <w:proofErr w:type="spellStart"/>
      <w:r>
        <w:rPr>
          <w:rFonts w:ascii="Arial" w:hAnsi="Arial"/>
          <w:sz w:val="16"/>
          <w:szCs w:val="16"/>
        </w:rPr>
        <w:t>Energy</w:t>
      </w:r>
      <w:proofErr w:type="spellEnd"/>
      <w:r>
        <w:rPr>
          <w:rFonts w:ascii="Arial" w:hAnsi="Arial"/>
          <w:sz w:val="16"/>
          <w:szCs w:val="16"/>
        </w:rPr>
        <w:t xml:space="preserve"> AG (CH), Brady </w:t>
      </w:r>
      <w:proofErr w:type="spellStart"/>
      <w:r>
        <w:rPr>
          <w:rFonts w:ascii="Arial" w:hAnsi="Arial"/>
          <w:sz w:val="16"/>
          <w:szCs w:val="16"/>
        </w:rPr>
        <w:t>Energy</w:t>
      </w:r>
      <w:proofErr w:type="spellEnd"/>
      <w:r>
        <w:rPr>
          <w:rFonts w:ascii="Arial" w:hAnsi="Arial"/>
          <w:sz w:val="16"/>
          <w:szCs w:val="16"/>
        </w:rPr>
        <w:t xml:space="preserve"> AG (UK), BTC Business Technology Consulting AG, </w:t>
      </w:r>
      <w:proofErr w:type="spellStart"/>
      <w:r>
        <w:rPr>
          <w:rFonts w:ascii="Arial" w:hAnsi="Arial"/>
          <w:sz w:val="16"/>
          <w:szCs w:val="16"/>
        </w:rPr>
        <w:t>Compello</w:t>
      </w:r>
      <w:proofErr w:type="spellEnd"/>
      <w:r>
        <w:rPr>
          <w:rFonts w:ascii="Arial" w:hAnsi="Arial"/>
          <w:sz w:val="16"/>
          <w:szCs w:val="16"/>
        </w:rPr>
        <w:t xml:space="preserve"> GmbH, </w:t>
      </w:r>
      <w:proofErr w:type="spellStart"/>
      <w:r>
        <w:rPr>
          <w:rFonts w:ascii="Arial" w:hAnsi="Arial"/>
          <w:sz w:val="16"/>
          <w:szCs w:val="16"/>
        </w:rPr>
        <w:t>cortility</w:t>
      </w:r>
      <w:proofErr w:type="spellEnd"/>
      <w:r>
        <w:rPr>
          <w:rFonts w:ascii="Arial" w:hAnsi="Arial"/>
          <w:sz w:val="16"/>
          <w:szCs w:val="16"/>
        </w:rPr>
        <w:t xml:space="preserve"> GmbH, CURSOR Software AG, DNV GL, </w:t>
      </w:r>
      <w:proofErr w:type="spellStart"/>
      <w:r>
        <w:rPr>
          <w:rFonts w:ascii="Arial" w:hAnsi="Arial"/>
          <w:sz w:val="16"/>
          <w:szCs w:val="16"/>
        </w:rPr>
        <w:t>EmtoEmgo</w:t>
      </w:r>
      <w:proofErr w:type="spellEnd"/>
      <w:r>
        <w:rPr>
          <w:rFonts w:ascii="Arial" w:hAnsi="Arial"/>
          <w:sz w:val="16"/>
          <w:szCs w:val="16"/>
        </w:rPr>
        <w:t xml:space="preserve"> GmbH, </w:t>
      </w:r>
      <w:proofErr w:type="spellStart"/>
      <w:r>
        <w:rPr>
          <w:rFonts w:ascii="Arial" w:hAnsi="Arial"/>
          <w:sz w:val="16"/>
          <w:szCs w:val="16"/>
        </w:rPr>
        <w:t>EBSnet</w:t>
      </w:r>
      <w:proofErr w:type="spellEnd"/>
      <w:r>
        <w:rPr>
          <w:rFonts w:ascii="Arial" w:hAnsi="Arial"/>
          <w:sz w:val="16"/>
          <w:szCs w:val="16"/>
        </w:rPr>
        <w:t xml:space="preserve"> </w:t>
      </w:r>
      <w:proofErr w:type="spellStart"/>
      <w:r>
        <w:rPr>
          <w:rFonts w:ascii="Arial" w:hAnsi="Arial"/>
          <w:sz w:val="16"/>
          <w:szCs w:val="16"/>
        </w:rPr>
        <w:t>eEnergy</w:t>
      </w:r>
      <w:proofErr w:type="spellEnd"/>
      <w:r>
        <w:rPr>
          <w:rFonts w:ascii="Arial" w:hAnsi="Arial"/>
          <w:sz w:val="16"/>
          <w:szCs w:val="16"/>
        </w:rPr>
        <w:t xml:space="preserve"> Software GmbH, ECONES, </w:t>
      </w:r>
      <w:proofErr w:type="spellStart"/>
      <w:r>
        <w:rPr>
          <w:rFonts w:ascii="Arial" w:hAnsi="Arial"/>
          <w:sz w:val="16"/>
          <w:szCs w:val="16"/>
        </w:rPr>
        <w:t>ene’t</w:t>
      </w:r>
      <w:proofErr w:type="spellEnd"/>
      <w:r>
        <w:rPr>
          <w:rFonts w:ascii="Arial" w:hAnsi="Arial"/>
          <w:sz w:val="16"/>
          <w:szCs w:val="16"/>
        </w:rPr>
        <w:t xml:space="preserve"> GmbH, </w:t>
      </w:r>
      <w:proofErr w:type="spellStart"/>
      <w:r>
        <w:rPr>
          <w:rFonts w:ascii="Arial" w:hAnsi="Arial"/>
          <w:sz w:val="16"/>
          <w:szCs w:val="16"/>
        </w:rPr>
        <w:t>enmore</w:t>
      </w:r>
      <w:proofErr w:type="spellEnd"/>
      <w:r>
        <w:rPr>
          <w:rFonts w:ascii="Arial" w:hAnsi="Arial"/>
          <w:sz w:val="16"/>
          <w:szCs w:val="16"/>
        </w:rPr>
        <w:t xml:space="preserve"> </w:t>
      </w:r>
      <w:proofErr w:type="spellStart"/>
      <w:r>
        <w:rPr>
          <w:rFonts w:ascii="Arial" w:hAnsi="Arial"/>
          <w:sz w:val="16"/>
          <w:szCs w:val="16"/>
        </w:rPr>
        <w:t>consulting</w:t>
      </w:r>
      <w:proofErr w:type="spellEnd"/>
      <w:r>
        <w:rPr>
          <w:rFonts w:ascii="Arial" w:hAnsi="Arial"/>
          <w:sz w:val="16"/>
          <w:szCs w:val="16"/>
        </w:rPr>
        <w:t xml:space="preserve"> AG, ENSECO GmbH, </w:t>
      </w:r>
      <w:proofErr w:type="spellStart"/>
      <w:r w:rsidR="00B75F9E" w:rsidRPr="00B75F9E">
        <w:rPr>
          <w:rFonts w:ascii="Arial" w:hAnsi="Arial"/>
          <w:sz w:val="16"/>
          <w:szCs w:val="16"/>
        </w:rPr>
        <w:t>Ensys</w:t>
      </w:r>
      <w:proofErr w:type="spellEnd"/>
      <w:r w:rsidR="00B75F9E" w:rsidRPr="00B75F9E">
        <w:rPr>
          <w:rFonts w:ascii="Arial" w:hAnsi="Arial"/>
          <w:sz w:val="16"/>
          <w:szCs w:val="16"/>
        </w:rPr>
        <w:t xml:space="preserve"> Solutions GmbH</w:t>
      </w:r>
      <w:r w:rsidR="00B75F9E">
        <w:rPr>
          <w:rFonts w:ascii="Arial" w:hAnsi="Arial"/>
          <w:sz w:val="16"/>
          <w:szCs w:val="16"/>
        </w:rPr>
        <w:t xml:space="preserve">, </w:t>
      </w:r>
      <w:r>
        <w:rPr>
          <w:rFonts w:ascii="Arial" w:hAnsi="Arial"/>
          <w:sz w:val="16"/>
          <w:szCs w:val="16"/>
        </w:rPr>
        <w:t xml:space="preserve">FACTUR </w:t>
      </w:r>
      <w:proofErr w:type="spellStart"/>
      <w:r>
        <w:rPr>
          <w:rFonts w:ascii="Arial" w:hAnsi="Arial"/>
          <w:sz w:val="16"/>
          <w:szCs w:val="16"/>
        </w:rPr>
        <w:t>Billing</w:t>
      </w:r>
      <w:proofErr w:type="spellEnd"/>
      <w:r>
        <w:rPr>
          <w:rFonts w:ascii="Arial" w:hAnsi="Arial"/>
          <w:sz w:val="16"/>
          <w:szCs w:val="16"/>
        </w:rPr>
        <w:t xml:space="preserve"> Solutions GmbH, Fraunhofer-Anwendungszentrum Systemtechnik (AST), GETEC Daten- und Abrechnungsmanagement GmbH, GISA GmbH, GÖRLITZ AG, HAKOM EDV </w:t>
      </w:r>
      <w:proofErr w:type="spellStart"/>
      <w:r>
        <w:rPr>
          <w:rFonts w:ascii="Arial" w:hAnsi="Arial"/>
          <w:sz w:val="16"/>
          <w:szCs w:val="16"/>
        </w:rPr>
        <w:t>Dienstleistungsges.m.b.H</w:t>
      </w:r>
      <w:proofErr w:type="spellEnd"/>
      <w:r>
        <w:rPr>
          <w:rFonts w:ascii="Arial" w:hAnsi="Arial"/>
          <w:sz w:val="16"/>
          <w:szCs w:val="16"/>
        </w:rPr>
        <w:t xml:space="preserve">., HSAG Heidelberger Services Aktiengesellschaft, </w:t>
      </w:r>
      <w:proofErr w:type="spellStart"/>
      <w:r>
        <w:rPr>
          <w:rFonts w:ascii="Arial" w:hAnsi="Arial"/>
          <w:sz w:val="16"/>
          <w:szCs w:val="16"/>
        </w:rPr>
        <w:t>InterSystems</w:t>
      </w:r>
      <w:proofErr w:type="spellEnd"/>
      <w:r>
        <w:rPr>
          <w:rFonts w:ascii="Arial" w:hAnsi="Arial"/>
          <w:sz w:val="16"/>
          <w:szCs w:val="16"/>
        </w:rPr>
        <w:t xml:space="preserve"> GmbH, IVU Informationssysteme GmbH, IVU Softwareentwicklung GmbH, Kisters AG, </w:t>
      </w:r>
      <w:proofErr w:type="spellStart"/>
      <w:r>
        <w:rPr>
          <w:rFonts w:ascii="Arial" w:hAnsi="Arial"/>
          <w:sz w:val="16"/>
          <w:szCs w:val="16"/>
        </w:rPr>
        <w:t>Klafka</w:t>
      </w:r>
      <w:proofErr w:type="spellEnd"/>
      <w:r>
        <w:rPr>
          <w:rFonts w:ascii="Arial" w:hAnsi="Arial"/>
          <w:sz w:val="16"/>
          <w:szCs w:val="16"/>
        </w:rPr>
        <w:t xml:space="preserve"> &amp; Hinz Energie- und Informations-Systeme GmbH, </w:t>
      </w:r>
      <w:proofErr w:type="spellStart"/>
      <w:r>
        <w:rPr>
          <w:rFonts w:ascii="Arial" w:hAnsi="Arial"/>
          <w:sz w:val="16"/>
          <w:szCs w:val="16"/>
        </w:rPr>
        <w:t>make</w:t>
      </w:r>
      <w:proofErr w:type="spellEnd"/>
      <w:r>
        <w:rPr>
          <w:rFonts w:ascii="Arial" w:hAnsi="Arial"/>
          <w:sz w:val="16"/>
          <w:szCs w:val="16"/>
        </w:rPr>
        <w:t xml:space="preserve"> IT GmbH, Meine-Energie GmbH, </w:t>
      </w:r>
      <w:proofErr w:type="spellStart"/>
      <w:r>
        <w:rPr>
          <w:rFonts w:ascii="Arial" w:hAnsi="Arial"/>
          <w:sz w:val="16"/>
          <w:szCs w:val="16"/>
        </w:rPr>
        <w:t>msu</w:t>
      </w:r>
      <w:proofErr w:type="spellEnd"/>
      <w:r>
        <w:rPr>
          <w:rFonts w:ascii="Arial" w:hAnsi="Arial"/>
          <w:sz w:val="16"/>
          <w:szCs w:val="16"/>
        </w:rPr>
        <w:t xml:space="preserve"> </w:t>
      </w:r>
      <w:proofErr w:type="spellStart"/>
      <w:r>
        <w:rPr>
          <w:rFonts w:ascii="Arial" w:hAnsi="Arial"/>
          <w:sz w:val="16"/>
          <w:szCs w:val="16"/>
        </w:rPr>
        <w:t>solutions</w:t>
      </w:r>
      <w:proofErr w:type="spellEnd"/>
      <w:r>
        <w:rPr>
          <w:rFonts w:ascii="Arial" w:hAnsi="Arial"/>
          <w:sz w:val="16"/>
          <w:szCs w:val="16"/>
        </w:rPr>
        <w:t xml:space="preserve"> GmbH, </w:t>
      </w:r>
      <w:proofErr w:type="spellStart"/>
      <w:r>
        <w:rPr>
          <w:rFonts w:ascii="Arial" w:hAnsi="Arial"/>
          <w:sz w:val="16"/>
          <w:szCs w:val="16"/>
        </w:rPr>
        <w:t>numetris</w:t>
      </w:r>
      <w:proofErr w:type="spellEnd"/>
      <w:r>
        <w:rPr>
          <w:rFonts w:ascii="Arial" w:hAnsi="Arial"/>
          <w:sz w:val="16"/>
          <w:szCs w:val="16"/>
        </w:rPr>
        <w:t xml:space="preserve"> AG, </w:t>
      </w:r>
      <w:proofErr w:type="spellStart"/>
      <w:r w:rsidR="00B75F9E">
        <w:rPr>
          <w:rFonts w:ascii="Arial" w:hAnsi="Arial"/>
          <w:sz w:val="16"/>
          <w:szCs w:val="16"/>
        </w:rPr>
        <w:t>pixolus</w:t>
      </w:r>
      <w:proofErr w:type="spellEnd"/>
      <w:r w:rsidR="00B75F9E">
        <w:rPr>
          <w:rFonts w:ascii="Arial" w:hAnsi="Arial"/>
          <w:sz w:val="16"/>
          <w:szCs w:val="16"/>
        </w:rPr>
        <w:t xml:space="preserve"> GmbH</w:t>
      </w:r>
      <w:r>
        <w:rPr>
          <w:rFonts w:ascii="Arial" w:hAnsi="Arial"/>
          <w:sz w:val="16"/>
          <w:szCs w:val="16"/>
        </w:rPr>
        <w:t xml:space="preserve">, </w:t>
      </w:r>
      <w:proofErr w:type="spellStart"/>
      <w:r>
        <w:rPr>
          <w:rFonts w:ascii="Arial" w:hAnsi="Arial"/>
          <w:sz w:val="16"/>
          <w:szCs w:val="16"/>
        </w:rPr>
        <w:t>phi</w:t>
      </w:r>
      <w:proofErr w:type="spellEnd"/>
      <w:r>
        <w:rPr>
          <w:rFonts w:ascii="Arial" w:hAnsi="Arial"/>
          <w:sz w:val="16"/>
          <w:szCs w:val="16"/>
        </w:rPr>
        <w:t xml:space="preserve">-Consulting GmbH, </w:t>
      </w:r>
      <w:proofErr w:type="spellStart"/>
      <w:r>
        <w:rPr>
          <w:rFonts w:ascii="Arial" w:hAnsi="Arial"/>
          <w:sz w:val="16"/>
          <w:szCs w:val="16"/>
        </w:rPr>
        <w:t>Powercloud</w:t>
      </w:r>
      <w:proofErr w:type="spellEnd"/>
      <w:r>
        <w:rPr>
          <w:rFonts w:ascii="Arial" w:hAnsi="Arial"/>
          <w:sz w:val="16"/>
          <w:szCs w:val="16"/>
        </w:rPr>
        <w:t xml:space="preserve"> GmbH, PSI AG, QSC AG, </w:t>
      </w:r>
      <w:proofErr w:type="spellStart"/>
      <w:r>
        <w:rPr>
          <w:rFonts w:ascii="Arial" w:hAnsi="Arial"/>
          <w:sz w:val="16"/>
          <w:szCs w:val="16"/>
        </w:rPr>
        <w:t>regiocom</w:t>
      </w:r>
      <w:proofErr w:type="spellEnd"/>
      <w:r>
        <w:rPr>
          <w:rFonts w:ascii="Arial" w:hAnsi="Arial"/>
          <w:sz w:val="16"/>
          <w:szCs w:val="16"/>
        </w:rPr>
        <w:t xml:space="preserve"> GmbH, </w:t>
      </w:r>
      <w:proofErr w:type="spellStart"/>
      <w:r>
        <w:rPr>
          <w:rFonts w:ascii="Arial" w:hAnsi="Arial"/>
          <w:sz w:val="16"/>
          <w:szCs w:val="16"/>
        </w:rPr>
        <w:t>Robotron</w:t>
      </w:r>
      <w:proofErr w:type="spellEnd"/>
      <w:r>
        <w:rPr>
          <w:rFonts w:ascii="Arial" w:hAnsi="Arial"/>
          <w:sz w:val="16"/>
          <w:szCs w:val="16"/>
        </w:rPr>
        <w:t xml:space="preserve"> Datenbank-Software GmbH, </w:t>
      </w:r>
      <w:proofErr w:type="spellStart"/>
      <w:r w:rsidR="00B75F9E">
        <w:rPr>
          <w:rFonts w:ascii="Arial" w:hAnsi="Arial"/>
          <w:sz w:val="16"/>
          <w:szCs w:val="16"/>
        </w:rPr>
        <w:t>Sagemcom</w:t>
      </w:r>
      <w:proofErr w:type="spellEnd"/>
      <w:r w:rsidR="00B75F9E">
        <w:rPr>
          <w:rFonts w:ascii="Arial" w:hAnsi="Arial"/>
          <w:sz w:val="16"/>
          <w:szCs w:val="16"/>
        </w:rPr>
        <w:t xml:space="preserve"> Fröschl GmbH, </w:t>
      </w:r>
      <w:r>
        <w:rPr>
          <w:rFonts w:ascii="Arial" w:hAnsi="Arial"/>
          <w:sz w:val="16"/>
          <w:szCs w:val="16"/>
        </w:rPr>
        <w:t xml:space="preserve">Schleupen AG, SEEBURGER AG, SIV.AG, Seven2one Informationssysteme GmbH, SOPTIM AG, Stadtwerke Schwäbisch Hall GmbH, </w:t>
      </w:r>
      <w:proofErr w:type="spellStart"/>
      <w:r>
        <w:rPr>
          <w:rFonts w:ascii="Arial" w:hAnsi="Arial"/>
          <w:sz w:val="16"/>
          <w:szCs w:val="16"/>
        </w:rPr>
        <w:t>Telefonica</w:t>
      </w:r>
      <w:proofErr w:type="spellEnd"/>
      <w:r>
        <w:rPr>
          <w:rFonts w:ascii="Arial" w:hAnsi="Arial"/>
          <w:sz w:val="16"/>
          <w:szCs w:val="16"/>
        </w:rPr>
        <w:t xml:space="preserve"> Deutschland, T-Systems International GmbH, </w:t>
      </w:r>
      <w:proofErr w:type="spellStart"/>
      <w:r>
        <w:rPr>
          <w:rFonts w:ascii="Arial" w:hAnsi="Arial"/>
          <w:sz w:val="16"/>
          <w:szCs w:val="16"/>
        </w:rPr>
        <w:t>Topcom</w:t>
      </w:r>
      <w:proofErr w:type="spellEnd"/>
      <w:r>
        <w:rPr>
          <w:rFonts w:ascii="Arial" w:hAnsi="Arial"/>
          <w:sz w:val="16"/>
          <w:szCs w:val="16"/>
        </w:rPr>
        <w:t xml:space="preserve"> Kommunikationssysteme GmbH, </w:t>
      </w:r>
      <w:proofErr w:type="spellStart"/>
      <w:r>
        <w:rPr>
          <w:rFonts w:ascii="Arial" w:hAnsi="Arial"/>
          <w:sz w:val="16"/>
          <w:szCs w:val="16"/>
        </w:rPr>
        <w:t>VisoTech</w:t>
      </w:r>
      <w:proofErr w:type="spellEnd"/>
      <w:r>
        <w:rPr>
          <w:rFonts w:ascii="Arial" w:hAnsi="Arial"/>
          <w:sz w:val="16"/>
          <w:szCs w:val="16"/>
        </w:rPr>
        <w:t xml:space="preserve"> </w:t>
      </w:r>
      <w:proofErr w:type="spellStart"/>
      <w:r>
        <w:rPr>
          <w:rFonts w:ascii="Arial" w:hAnsi="Arial"/>
          <w:sz w:val="16"/>
          <w:szCs w:val="16"/>
        </w:rPr>
        <w:t>Softwareentwicklungsges.m.b.H</w:t>
      </w:r>
      <w:proofErr w:type="spellEnd"/>
      <w:r>
        <w:rPr>
          <w:rFonts w:ascii="Arial" w:hAnsi="Arial"/>
          <w:sz w:val="16"/>
          <w:szCs w:val="16"/>
        </w:rPr>
        <w:t>., Wilken GmbH</w:t>
      </w:r>
      <w:bookmarkStart w:id="0" w:name="_GoBack"/>
      <w:bookmarkEnd w:id="0"/>
    </w:p>
    <w:sectPr w:rsidR="002B7FE5" w:rsidRPr="003963D2" w:rsidSect="00ED4273">
      <w:headerReference w:type="default" r:id="rId8"/>
      <w:pgSz w:w="11906" w:h="16838"/>
      <w:pgMar w:top="1985" w:right="3259" w:bottom="1134" w:left="1417"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72A4CB" w14:textId="77777777" w:rsidR="00602D92" w:rsidRDefault="00602D92">
      <w:pPr>
        <w:spacing w:after="0"/>
      </w:pPr>
      <w:r>
        <w:separator/>
      </w:r>
    </w:p>
  </w:endnote>
  <w:endnote w:type="continuationSeparator" w:id="0">
    <w:p w14:paraId="7EC9D663" w14:textId="77777777" w:rsidR="00602D92" w:rsidRDefault="00602D9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Consolas">
    <w:panose1 w:val="020B0609020204030204"/>
    <w:charset w:val="00"/>
    <w:family w:val="auto"/>
    <w:pitch w:val="variable"/>
    <w:sig w:usb0="E10002FF" w:usb1="4000FCFF" w:usb2="00000009" w:usb3="00000000" w:csb0="0000019F" w:csb1="00000000"/>
  </w:font>
  <w:font w:name="Calibri">
    <w:panose1 w:val="020F0502020204030204"/>
    <w:charset w:val="00"/>
    <w:family w:val="auto"/>
    <w:pitch w:val="variable"/>
    <w:sig w:usb0="E00002FF" w:usb1="4000ACFF" w:usb2="00000001" w:usb3="00000000" w:csb0="0000019F" w:csb1="00000000"/>
  </w:font>
  <w:font w:name="Lucida Grande">
    <w:panose1 w:val="020B0600040502020204"/>
    <w:charset w:val="00"/>
    <w:family w:val="auto"/>
    <w:pitch w:val="variable"/>
    <w:sig w:usb0="E1000AEF" w:usb1="5000A1FF" w:usb2="00000000" w:usb3="00000000" w:csb0="000001BF" w:csb1="00000000"/>
  </w:font>
  <w:font w:name="Arial Unicode MS">
    <w:panose1 w:val="020B0604020202020204"/>
    <w:charset w:val="00"/>
    <w:family w:val="auto"/>
    <w:pitch w:val="variable"/>
    <w:sig w:usb0="F7FFAFFF" w:usb1="E9DFFFFF" w:usb2="0000003F" w:usb3="00000000" w:csb0="003F01FF" w:csb1="00000000"/>
  </w:font>
  <w:font w:name="ＭＳ ゴシック">
    <w:charset w:val="80"/>
    <w:family w:val="auto"/>
    <w:pitch w:val="variable"/>
    <w:sig w:usb0="E00002FF" w:usb1="6AC7FDFB" w:usb2="08000012" w:usb3="00000000" w:csb0="0002009F" w:csb1="00000000"/>
  </w:font>
  <w:font w:name="Angsana New">
    <w:panose1 w:val="02020603050405020304"/>
    <w:charset w:val="00"/>
    <w:family w:val="auto"/>
    <w:pitch w:val="variable"/>
    <w:sig w:usb0="81000003" w:usb1="00000000" w:usb2="00000000" w:usb3="00000000" w:csb0="00010001" w:csb1="00000000"/>
  </w:font>
  <w:font w:name="ＭＳ 明朝">
    <w:charset w:val="80"/>
    <w:family w:val="auto"/>
    <w:pitch w:val="variable"/>
    <w:sig w:usb0="E00002FF" w:usb1="6AC7FDFB" w:usb2="08000012" w:usb3="00000000" w:csb0="0002009F" w:csb1="00000000"/>
  </w:font>
  <w:font w:name="Cordia New">
    <w:panose1 w:val="020B0304020202020204"/>
    <w:charset w:val="00"/>
    <w:family w:val="auto"/>
    <w:pitch w:val="variable"/>
    <w:sig w:usb0="81000003" w:usb1="00000000" w:usb2="00000000" w:usb3="00000000" w:csb0="0001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3A0F7E" w14:textId="77777777" w:rsidR="00602D92" w:rsidRDefault="00602D92">
      <w:pPr>
        <w:spacing w:after="0"/>
      </w:pPr>
      <w:r>
        <w:separator/>
      </w:r>
    </w:p>
  </w:footnote>
  <w:footnote w:type="continuationSeparator" w:id="0">
    <w:p w14:paraId="10A5714D" w14:textId="77777777" w:rsidR="00602D92" w:rsidRDefault="00602D92">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87407F" w14:textId="77777777" w:rsidR="00E140F6" w:rsidRDefault="00E140F6" w:rsidP="004C092D">
    <w:pPr>
      <w:pStyle w:val="Kopfzeile"/>
      <w:tabs>
        <w:tab w:val="clear" w:pos="9072"/>
        <w:tab w:val="left" w:pos="7986"/>
        <w:tab w:val="right" w:pos="9781"/>
      </w:tabs>
      <w:ind w:right="-2693"/>
      <w:jc w:val="right"/>
    </w:pPr>
    <w:r>
      <w:tab/>
    </w:r>
    <w:r>
      <w:rPr>
        <w:noProof/>
        <w:lang w:eastAsia="de-DE" w:bidi="th-TH"/>
      </w:rPr>
      <w:drawing>
        <wp:inline distT="0" distB="0" distL="0" distR="0" wp14:anchorId="5F5BFAB9" wp14:editId="66AE6951">
          <wp:extent cx="1823085" cy="960120"/>
          <wp:effectExtent l="0" t="0" r="5715" b="5080"/>
          <wp:docPr id="1" name="Bild 1" descr="EDN_Logo_2011_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N_Logo_2011_4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3085" cy="96012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1B6A9F"/>
    <w:multiLevelType w:val="hybridMultilevel"/>
    <w:tmpl w:val="9A28A130"/>
    <w:lvl w:ilvl="0" w:tplc="BED444E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397F6BE5"/>
    <w:multiLevelType w:val="hybridMultilevel"/>
    <w:tmpl w:val="016CC70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nsid w:val="64222D7B"/>
    <w:multiLevelType w:val="hybridMultilevel"/>
    <w:tmpl w:val="E1C84D18"/>
    <w:lvl w:ilvl="0" w:tplc="4A286A8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9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529B"/>
    <w:rsid w:val="00000E39"/>
    <w:rsid w:val="0000157A"/>
    <w:rsid w:val="000048EF"/>
    <w:rsid w:val="000049BB"/>
    <w:rsid w:val="0000709E"/>
    <w:rsid w:val="0001553E"/>
    <w:rsid w:val="000161EC"/>
    <w:rsid w:val="0002357A"/>
    <w:rsid w:val="00030FF6"/>
    <w:rsid w:val="00043484"/>
    <w:rsid w:val="00045750"/>
    <w:rsid w:val="00050921"/>
    <w:rsid w:val="0005303A"/>
    <w:rsid w:val="000564C3"/>
    <w:rsid w:val="00061E7B"/>
    <w:rsid w:val="00062008"/>
    <w:rsid w:val="00063361"/>
    <w:rsid w:val="00063499"/>
    <w:rsid w:val="000654C2"/>
    <w:rsid w:val="000701DD"/>
    <w:rsid w:val="00070426"/>
    <w:rsid w:val="00073360"/>
    <w:rsid w:val="00090DD5"/>
    <w:rsid w:val="000A0A3F"/>
    <w:rsid w:val="000B2A21"/>
    <w:rsid w:val="000B42DF"/>
    <w:rsid w:val="000C093E"/>
    <w:rsid w:val="000C160F"/>
    <w:rsid w:val="000C24DC"/>
    <w:rsid w:val="000C29D4"/>
    <w:rsid w:val="000C3D63"/>
    <w:rsid w:val="000C401B"/>
    <w:rsid w:val="000C477A"/>
    <w:rsid w:val="000D0D49"/>
    <w:rsid w:val="000E500B"/>
    <w:rsid w:val="000E510A"/>
    <w:rsid w:val="000E7834"/>
    <w:rsid w:val="000F0685"/>
    <w:rsid w:val="000F1B86"/>
    <w:rsid w:val="000F7E7A"/>
    <w:rsid w:val="00107587"/>
    <w:rsid w:val="00113B8E"/>
    <w:rsid w:val="001150BC"/>
    <w:rsid w:val="00115E68"/>
    <w:rsid w:val="00120539"/>
    <w:rsid w:val="00126CF3"/>
    <w:rsid w:val="00131284"/>
    <w:rsid w:val="00141179"/>
    <w:rsid w:val="00156AA0"/>
    <w:rsid w:val="001615EA"/>
    <w:rsid w:val="00181B86"/>
    <w:rsid w:val="00183A65"/>
    <w:rsid w:val="0019010E"/>
    <w:rsid w:val="0019691C"/>
    <w:rsid w:val="001A2945"/>
    <w:rsid w:val="001B4F38"/>
    <w:rsid w:val="001B5512"/>
    <w:rsid w:val="001B76E8"/>
    <w:rsid w:val="001C2A7C"/>
    <w:rsid w:val="001C668E"/>
    <w:rsid w:val="001F1D37"/>
    <w:rsid w:val="00211167"/>
    <w:rsid w:val="002136FD"/>
    <w:rsid w:val="0021790B"/>
    <w:rsid w:val="00225EF6"/>
    <w:rsid w:val="0022764D"/>
    <w:rsid w:val="00240858"/>
    <w:rsid w:val="0024146B"/>
    <w:rsid w:val="00244EA5"/>
    <w:rsid w:val="00246881"/>
    <w:rsid w:val="00253284"/>
    <w:rsid w:val="00255915"/>
    <w:rsid w:val="00255E6E"/>
    <w:rsid w:val="002626FC"/>
    <w:rsid w:val="002636B3"/>
    <w:rsid w:val="002657F8"/>
    <w:rsid w:val="00267C1E"/>
    <w:rsid w:val="002728AB"/>
    <w:rsid w:val="00276834"/>
    <w:rsid w:val="00277BE8"/>
    <w:rsid w:val="00280ADA"/>
    <w:rsid w:val="00280B1D"/>
    <w:rsid w:val="002813C1"/>
    <w:rsid w:val="00281956"/>
    <w:rsid w:val="00281A90"/>
    <w:rsid w:val="00284BA0"/>
    <w:rsid w:val="00284EE9"/>
    <w:rsid w:val="002861FA"/>
    <w:rsid w:val="00291910"/>
    <w:rsid w:val="002935D2"/>
    <w:rsid w:val="002B0449"/>
    <w:rsid w:val="002B164B"/>
    <w:rsid w:val="002B37CB"/>
    <w:rsid w:val="002B7FE5"/>
    <w:rsid w:val="002C5EAC"/>
    <w:rsid w:val="002C74E4"/>
    <w:rsid w:val="002D35E1"/>
    <w:rsid w:val="002D3A3D"/>
    <w:rsid w:val="002D509C"/>
    <w:rsid w:val="002D617C"/>
    <w:rsid w:val="002D6C05"/>
    <w:rsid w:val="002E4E75"/>
    <w:rsid w:val="002F39E8"/>
    <w:rsid w:val="002F6CF5"/>
    <w:rsid w:val="00303323"/>
    <w:rsid w:val="00310C74"/>
    <w:rsid w:val="003206EC"/>
    <w:rsid w:val="00334B75"/>
    <w:rsid w:val="0033696F"/>
    <w:rsid w:val="00336FDE"/>
    <w:rsid w:val="00343416"/>
    <w:rsid w:val="00346ED7"/>
    <w:rsid w:val="00352CA3"/>
    <w:rsid w:val="00353301"/>
    <w:rsid w:val="003604AB"/>
    <w:rsid w:val="00360A69"/>
    <w:rsid w:val="0036188A"/>
    <w:rsid w:val="0036224A"/>
    <w:rsid w:val="00362F5F"/>
    <w:rsid w:val="00363DA7"/>
    <w:rsid w:val="00380BD3"/>
    <w:rsid w:val="00381E7B"/>
    <w:rsid w:val="00387FD4"/>
    <w:rsid w:val="00390633"/>
    <w:rsid w:val="00393517"/>
    <w:rsid w:val="003963D2"/>
    <w:rsid w:val="003968CE"/>
    <w:rsid w:val="003A1A0B"/>
    <w:rsid w:val="003A6520"/>
    <w:rsid w:val="003A6E37"/>
    <w:rsid w:val="003C067D"/>
    <w:rsid w:val="003C08E4"/>
    <w:rsid w:val="003D389C"/>
    <w:rsid w:val="003D3BCA"/>
    <w:rsid w:val="003D6297"/>
    <w:rsid w:val="003D66DD"/>
    <w:rsid w:val="003E0913"/>
    <w:rsid w:val="003E24D5"/>
    <w:rsid w:val="003E357E"/>
    <w:rsid w:val="003E4163"/>
    <w:rsid w:val="003F1DCE"/>
    <w:rsid w:val="00402D0A"/>
    <w:rsid w:val="0040360E"/>
    <w:rsid w:val="004037BF"/>
    <w:rsid w:val="0040575D"/>
    <w:rsid w:val="0040666E"/>
    <w:rsid w:val="00410EFE"/>
    <w:rsid w:val="0042168A"/>
    <w:rsid w:val="00431AC7"/>
    <w:rsid w:val="00437BEC"/>
    <w:rsid w:val="004421D0"/>
    <w:rsid w:val="00442390"/>
    <w:rsid w:val="00446B8B"/>
    <w:rsid w:val="00453B89"/>
    <w:rsid w:val="00454EC4"/>
    <w:rsid w:val="00456C1D"/>
    <w:rsid w:val="0046396E"/>
    <w:rsid w:val="004808CD"/>
    <w:rsid w:val="0048324B"/>
    <w:rsid w:val="004923E9"/>
    <w:rsid w:val="00496E85"/>
    <w:rsid w:val="004A5103"/>
    <w:rsid w:val="004A5679"/>
    <w:rsid w:val="004C092D"/>
    <w:rsid w:val="004C5996"/>
    <w:rsid w:val="004D0457"/>
    <w:rsid w:val="004D0A64"/>
    <w:rsid w:val="004D0FA4"/>
    <w:rsid w:val="004E1ADE"/>
    <w:rsid w:val="004E386E"/>
    <w:rsid w:val="004E6C05"/>
    <w:rsid w:val="004E6C40"/>
    <w:rsid w:val="004F1096"/>
    <w:rsid w:val="004F254D"/>
    <w:rsid w:val="004F2D54"/>
    <w:rsid w:val="004F4F42"/>
    <w:rsid w:val="004F5F18"/>
    <w:rsid w:val="004F6E17"/>
    <w:rsid w:val="005000E7"/>
    <w:rsid w:val="005018C8"/>
    <w:rsid w:val="00502547"/>
    <w:rsid w:val="005058C1"/>
    <w:rsid w:val="00505DEE"/>
    <w:rsid w:val="00507B50"/>
    <w:rsid w:val="005103B9"/>
    <w:rsid w:val="005116CC"/>
    <w:rsid w:val="005163FD"/>
    <w:rsid w:val="0052707F"/>
    <w:rsid w:val="005305B2"/>
    <w:rsid w:val="00533698"/>
    <w:rsid w:val="00534563"/>
    <w:rsid w:val="00534D0B"/>
    <w:rsid w:val="00542CFA"/>
    <w:rsid w:val="005446CD"/>
    <w:rsid w:val="00546F61"/>
    <w:rsid w:val="005501C9"/>
    <w:rsid w:val="005510CA"/>
    <w:rsid w:val="00553FA0"/>
    <w:rsid w:val="005552AB"/>
    <w:rsid w:val="00555A2B"/>
    <w:rsid w:val="00561028"/>
    <w:rsid w:val="00566E71"/>
    <w:rsid w:val="00582004"/>
    <w:rsid w:val="005820BD"/>
    <w:rsid w:val="00582DD5"/>
    <w:rsid w:val="0058742D"/>
    <w:rsid w:val="00587629"/>
    <w:rsid w:val="005A1C53"/>
    <w:rsid w:val="005B182A"/>
    <w:rsid w:val="005B1D0C"/>
    <w:rsid w:val="005B307D"/>
    <w:rsid w:val="005B43AB"/>
    <w:rsid w:val="005B4F84"/>
    <w:rsid w:val="005B6C42"/>
    <w:rsid w:val="005B6EC5"/>
    <w:rsid w:val="005D701F"/>
    <w:rsid w:val="005E385B"/>
    <w:rsid w:val="005E529B"/>
    <w:rsid w:val="005E5DF0"/>
    <w:rsid w:val="005F1122"/>
    <w:rsid w:val="005F1817"/>
    <w:rsid w:val="005F63B8"/>
    <w:rsid w:val="005F7516"/>
    <w:rsid w:val="00602C1B"/>
    <w:rsid w:val="00602D92"/>
    <w:rsid w:val="00604680"/>
    <w:rsid w:val="00616FA6"/>
    <w:rsid w:val="00623F51"/>
    <w:rsid w:val="00630277"/>
    <w:rsid w:val="006527BF"/>
    <w:rsid w:val="00653EDA"/>
    <w:rsid w:val="00653F8D"/>
    <w:rsid w:val="00662FED"/>
    <w:rsid w:val="00663512"/>
    <w:rsid w:val="00664CB0"/>
    <w:rsid w:val="006700F2"/>
    <w:rsid w:val="0067249D"/>
    <w:rsid w:val="00672E8F"/>
    <w:rsid w:val="00676428"/>
    <w:rsid w:val="00680058"/>
    <w:rsid w:val="00680546"/>
    <w:rsid w:val="0068082B"/>
    <w:rsid w:val="00680D84"/>
    <w:rsid w:val="00685CA3"/>
    <w:rsid w:val="00697251"/>
    <w:rsid w:val="006A2CBD"/>
    <w:rsid w:val="006B08F5"/>
    <w:rsid w:val="006B6AA4"/>
    <w:rsid w:val="006D14EC"/>
    <w:rsid w:val="006D3EE1"/>
    <w:rsid w:val="006F043B"/>
    <w:rsid w:val="006F0ECA"/>
    <w:rsid w:val="006F13BA"/>
    <w:rsid w:val="006F1D26"/>
    <w:rsid w:val="006F31C9"/>
    <w:rsid w:val="006F7FE2"/>
    <w:rsid w:val="0070252C"/>
    <w:rsid w:val="007030BE"/>
    <w:rsid w:val="0070796F"/>
    <w:rsid w:val="00707E6E"/>
    <w:rsid w:val="00712A2B"/>
    <w:rsid w:val="0071404C"/>
    <w:rsid w:val="00715BCD"/>
    <w:rsid w:val="007426A1"/>
    <w:rsid w:val="00750E53"/>
    <w:rsid w:val="00757CDA"/>
    <w:rsid w:val="007605FE"/>
    <w:rsid w:val="007647AA"/>
    <w:rsid w:val="007649EE"/>
    <w:rsid w:val="00766F18"/>
    <w:rsid w:val="00772567"/>
    <w:rsid w:val="00781048"/>
    <w:rsid w:val="007853B3"/>
    <w:rsid w:val="00785E43"/>
    <w:rsid w:val="0078789B"/>
    <w:rsid w:val="007B1E46"/>
    <w:rsid w:val="007B41D9"/>
    <w:rsid w:val="007B5920"/>
    <w:rsid w:val="007B75DA"/>
    <w:rsid w:val="007C71FD"/>
    <w:rsid w:val="007D4B99"/>
    <w:rsid w:val="007D6CE6"/>
    <w:rsid w:val="007D7919"/>
    <w:rsid w:val="007E11F5"/>
    <w:rsid w:val="007E3112"/>
    <w:rsid w:val="007E4021"/>
    <w:rsid w:val="007E7F48"/>
    <w:rsid w:val="007F07E2"/>
    <w:rsid w:val="007F1267"/>
    <w:rsid w:val="007F17ED"/>
    <w:rsid w:val="007F3DD2"/>
    <w:rsid w:val="007F5451"/>
    <w:rsid w:val="007F71B4"/>
    <w:rsid w:val="007F7C51"/>
    <w:rsid w:val="00802E17"/>
    <w:rsid w:val="00807487"/>
    <w:rsid w:val="00807E3E"/>
    <w:rsid w:val="00813E76"/>
    <w:rsid w:val="008167F7"/>
    <w:rsid w:val="00821740"/>
    <w:rsid w:val="00824920"/>
    <w:rsid w:val="00824EF0"/>
    <w:rsid w:val="008267CE"/>
    <w:rsid w:val="008272A4"/>
    <w:rsid w:val="00830672"/>
    <w:rsid w:val="00833822"/>
    <w:rsid w:val="00834E24"/>
    <w:rsid w:val="008354AE"/>
    <w:rsid w:val="00847863"/>
    <w:rsid w:val="00847B08"/>
    <w:rsid w:val="00853314"/>
    <w:rsid w:val="00860AD5"/>
    <w:rsid w:val="00863F49"/>
    <w:rsid w:val="008778D8"/>
    <w:rsid w:val="00885B87"/>
    <w:rsid w:val="00891A3D"/>
    <w:rsid w:val="008933CA"/>
    <w:rsid w:val="008A150E"/>
    <w:rsid w:val="008B4B11"/>
    <w:rsid w:val="008B586C"/>
    <w:rsid w:val="008B7DE9"/>
    <w:rsid w:val="008C20F4"/>
    <w:rsid w:val="008C337F"/>
    <w:rsid w:val="008D1770"/>
    <w:rsid w:val="008D364E"/>
    <w:rsid w:val="008E2AD1"/>
    <w:rsid w:val="008F158F"/>
    <w:rsid w:val="00902E24"/>
    <w:rsid w:val="0090621C"/>
    <w:rsid w:val="00906AAB"/>
    <w:rsid w:val="0090722F"/>
    <w:rsid w:val="00907669"/>
    <w:rsid w:val="00911C28"/>
    <w:rsid w:val="00913F64"/>
    <w:rsid w:val="00914405"/>
    <w:rsid w:val="00917200"/>
    <w:rsid w:val="0091781F"/>
    <w:rsid w:val="00920F21"/>
    <w:rsid w:val="00931CB6"/>
    <w:rsid w:val="00931DF7"/>
    <w:rsid w:val="00932C38"/>
    <w:rsid w:val="00934760"/>
    <w:rsid w:val="00941037"/>
    <w:rsid w:val="0094184D"/>
    <w:rsid w:val="00941CE9"/>
    <w:rsid w:val="009511CF"/>
    <w:rsid w:val="00960D4D"/>
    <w:rsid w:val="00964F93"/>
    <w:rsid w:val="00971A51"/>
    <w:rsid w:val="0097422F"/>
    <w:rsid w:val="00976E68"/>
    <w:rsid w:val="009802C9"/>
    <w:rsid w:val="00980F4F"/>
    <w:rsid w:val="009815CD"/>
    <w:rsid w:val="00982307"/>
    <w:rsid w:val="009A3BEF"/>
    <w:rsid w:val="009A410B"/>
    <w:rsid w:val="009A4746"/>
    <w:rsid w:val="009A4EB2"/>
    <w:rsid w:val="009A6E12"/>
    <w:rsid w:val="009A7794"/>
    <w:rsid w:val="009B2E25"/>
    <w:rsid w:val="009B43BE"/>
    <w:rsid w:val="009B49FB"/>
    <w:rsid w:val="009C4203"/>
    <w:rsid w:val="009D5EC2"/>
    <w:rsid w:val="009D7B43"/>
    <w:rsid w:val="009E0642"/>
    <w:rsid w:val="00A04993"/>
    <w:rsid w:val="00A14397"/>
    <w:rsid w:val="00A1590A"/>
    <w:rsid w:val="00A244C2"/>
    <w:rsid w:val="00A26C24"/>
    <w:rsid w:val="00A34E8D"/>
    <w:rsid w:val="00A42C37"/>
    <w:rsid w:val="00A53823"/>
    <w:rsid w:val="00A560BE"/>
    <w:rsid w:val="00A632D4"/>
    <w:rsid w:val="00A72E95"/>
    <w:rsid w:val="00A81981"/>
    <w:rsid w:val="00A81CE6"/>
    <w:rsid w:val="00A85715"/>
    <w:rsid w:val="00AA07F3"/>
    <w:rsid w:val="00AA293E"/>
    <w:rsid w:val="00AA3A09"/>
    <w:rsid w:val="00AA5EC7"/>
    <w:rsid w:val="00AA60BE"/>
    <w:rsid w:val="00AA63F6"/>
    <w:rsid w:val="00AB7889"/>
    <w:rsid w:val="00AC464E"/>
    <w:rsid w:val="00AC78C6"/>
    <w:rsid w:val="00AD0B59"/>
    <w:rsid w:val="00AD211C"/>
    <w:rsid w:val="00AE0CC9"/>
    <w:rsid w:val="00AE4113"/>
    <w:rsid w:val="00AF0CC4"/>
    <w:rsid w:val="00AF3E75"/>
    <w:rsid w:val="00AF5711"/>
    <w:rsid w:val="00B0227C"/>
    <w:rsid w:val="00B075CB"/>
    <w:rsid w:val="00B1138C"/>
    <w:rsid w:val="00B14AA7"/>
    <w:rsid w:val="00B1724E"/>
    <w:rsid w:val="00B17BA2"/>
    <w:rsid w:val="00B340BF"/>
    <w:rsid w:val="00B3529F"/>
    <w:rsid w:val="00B41FF4"/>
    <w:rsid w:val="00B54E58"/>
    <w:rsid w:val="00B57EE6"/>
    <w:rsid w:val="00B604A6"/>
    <w:rsid w:val="00B66CA4"/>
    <w:rsid w:val="00B70A82"/>
    <w:rsid w:val="00B74179"/>
    <w:rsid w:val="00B75F9E"/>
    <w:rsid w:val="00B80AE3"/>
    <w:rsid w:val="00B852B8"/>
    <w:rsid w:val="00B933AC"/>
    <w:rsid w:val="00B97A0A"/>
    <w:rsid w:val="00BA42BA"/>
    <w:rsid w:val="00BA78C7"/>
    <w:rsid w:val="00BB0B06"/>
    <w:rsid w:val="00BB0B92"/>
    <w:rsid w:val="00BC1F87"/>
    <w:rsid w:val="00BC3509"/>
    <w:rsid w:val="00BD4A38"/>
    <w:rsid w:val="00BD7FAD"/>
    <w:rsid w:val="00BE10E8"/>
    <w:rsid w:val="00BE551D"/>
    <w:rsid w:val="00BF1F45"/>
    <w:rsid w:val="00BF6666"/>
    <w:rsid w:val="00C10CD0"/>
    <w:rsid w:val="00C1407A"/>
    <w:rsid w:val="00C311C8"/>
    <w:rsid w:val="00C32C0D"/>
    <w:rsid w:val="00C42E10"/>
    <w:rsid w:val="00C470C5"/>
    <w:rsid w:val="00C53064"/>
    <w:rsid w:val="00C5669E"/>
    <w:rsid w:val="00C57564"/>
    <w:rsid w:val="00C60614"/>
    <w:rsid w:val="00C655E0"/>
    <w:rsid w:val="00C81373"/>
    <w:rsid w:val="00C8432C"/>
    <w:rsid w:val="00C848A0"/>
    <w:rsid w:val="00C85B46"/>
    <w:rsid w:val="00C94578"/>
    <w:rsid w:val="00CA247D"/>
    <w:rsid w:val="00CB06F3"/>
    <w:rsid w:val="00CB1A3B"/>
    <w:rsid w:val="00CB28FA"/>
    <w:rsid w:val="00CB3934"/>
    <w:rsid w:val="00CB3F12"/>
    <w:rsid w:val="00CB5025"/>
    <w:rsid w:val="00CB5E53"/>
    <w:rsid w:val="00CB77F4"/>
    <w:rsid w:val="00CD4E3E"/>
    <w:rsid w:val="00CF3034"/>
    <w:rsid w:val="00CF6BEC"/>
    <w:rsid w:val="00CF6CD9"/>
    <w:rsid w:val="00D019F5"/>
    <w:rsid w:val="00D039BE"/>
    <w:rsid w:val="00D064B5"/>
    <w:rsid w:val="00D13915"/>
    <w:rsid w:val="00D170DA"/>
    <w:rsid w:val="00D17433"/>
    <w:rsid w:val="00D21301"/>
    <w:rsid w:val="00D27F06"/>
    <w:rsid w:val="00D30D91"/>
    <w:rsid w:val="00D36CF4"/>
    <w:rsid w:val="00D51AAF"/>
    <w:rsid w:val="00D52837"/>
    <w:rsid w:val="00D542E7"/>
    <w:rsid w:val="00D61EA8"/>
    <w:rsid w:val="00D62ECC"/>
    <w:rsid w:val="00D6681A"/>
    <w:rsid w:val="00D713B8"/>
    <w:rsid w:val="00D71971"/>
    <w:rsid w:val="00D72B39"/>
    <w:rsid w:val="00D72BF0"/>
    <w:rsid w:val="00D75E88"/>
    <w:rsid w:val="00D76D49"/>
    <w:rsid w:val="00D77B1B"/>
    <w:rsid w:val="00D8106B"/>
    <w:rsid w:val="00D84B3F"/>
    <w:rsid w:val="00D90447"/>
    <w:rsid w:val="00D927C9"/>
    <w:rsid w:val="00D948DC"/>
    <w:rsid w:val="00D94AC1"/>
    <w:rsid w:val="00DA2E38"/>
    <w:rsid w:val="00DA3587"/>
    <w:rsid w:val="00DB1B83"/>
    <w:rsid w:val="00DB292A"/>
    <w:rsid w:val="00DB51A1"/>
    <w:rsid w:val="00DC212E"/>
    <w:rsid w:val="00DC3AF9"/>
    <w:rsid w:val="00DC772D"/>
    <w:rsid w:val="00DD5A66"/>
    <w:rsid w:val="00E00C62"/>
    <w:rsid w:val="00E00F4B"/>
    <w:rsid w:val="00E03CC0"/>
    <w:rsid w:val="00E076C5"/>
    <w:rsid w:val="00E07E62"/>
    <w:rsid w:val="00E11D0A"/>
    <w:rsid w:val="00E140F6"/>
    <w:rsid w:val="00E20587"/>
    <w:rsid w:val="00E2099A"/>
    <w:rsid w:val="00E24526"/>
    <w:rsid w:val="00E267A9"/>
    <w:rsid w:val="00E2783E"/>
    <w:rsid w:val="00E27ECC"/>
    <w:rsid w:val="00E32171"/>
    <w:rsid w:val="00E406AF"/>
    <w:rsid w:val="00E40CDF"/>
    <w:rsid w:val="00E40ED9"/>
    <w:rsid w:val="00E428FD"/>
    <w:rsid w:val="00E43FE8"/>
    <w:rsid w:val="00E453D0"/>
    <w:rsid w:val="00E47654"/>
    <w:rsid w:val="00E51039"/>
    <w:rsid w:val="00E51244"/>
    <w:rsid w:val="00E5769A"/>
    <w:rsid w:val="00E60701"/>
    <w:rsid w:val="00E6170F"/>
    <w:rsid w:val="00E711C0"/>
    <w:rsid w:val="00E822FC"/>
    <w:rsid w:val="00E8567E"/>
    <w:rsid w:val="00E95C22"/>
    <w:rsid w:val="00EA2198"/>
    <w:rsid w:val="00EA6669"/>
    <w:rsid w:val="00EA722A"/>
    <w:rsid w:val="00EB0623"/>
    <w:rsid w:val="00EC576D"/>
    <w:rsid w:val="00ED4273"/>
    <w:rsid w:val="00ED4694"/>
    <w:rsid w:val="00EE39A3"/>
    <w:rsid w:val="00EE76D9"/>
    <w:rsid w:val="00EE7A24"/>
    <w:rsid w:val="00EF137B"/>
    <w:rsid w:val="00EF5811"/>
    <w:rsid w:val="00F03B63"/>
    <w:rsid w:val="00F05BCE"/>
    <w:rsid w:val="00F105DF"/>
    <w:rsid w:val="00F13E97"/>
    <w:rsid w:val="00F148B4"/>
    <w:rsid w:val="00F22EC6"/>
    <w:rsid w:val="00F262B5"/>
    <w:rsid w:val="00F30290"/>
    <w:rsid w:val="00F342BC"/>
    <w:rsid w:val="00F377F4"/>
    <w:rsid w:val="00F40D09"/>
    <w:rsid w:val="00F41655"/>
    <w:rsid w:val="00F424D4"/>
    <w:rsid w:val="00F46C60"/>
    <w:rsid w:val="00F47068"/>
    <w:rsid w:val="00F478E4"/>
    <w:rsid w:val="00F534F2"/>
    <w:rsid w:val="00F55F57"/>
    <w:rsid w:val="00F611D2"/>
    <w:rsid w:val="00F6154B"/>
    <w:rsid w:val="00F61D21"/>
    <w:rsid w:val="00F862A9"/>
    <w:rsid w:val="00F9023D"/>
    <w:rsid w:val="00F907F5"/>
    <w:rsid w:val="00F91EB7"/>
    <w:rsid w:val="00F9297B"/>
    <w:rsid w:val="00F92EC3"/>
    <w:rsid w:val="00F94E22"/>
    <w:rsid w:val="00F95125"/>
    <w:rsid w:val="00FA05D6"/>
    <w:rsid w:val="00FA115C"/>
    <w:rsid w:val="00FA1247"/>
    <w:rsid w:val="00FA1368"/>
    <w:rsid w:val="00FB0498"/>
    <w:rsid w:val="00FB09C4"/>
    <w:rsid w:val="00FB0A75"/>
    <w:rsid w:val="00FB0AAF"/>
    <w:rsid w:val="00FB4886"/>
    <w:rsid w:val="00FB7153"/>
    <w:rsid w:val="00FC3EB0"/>
    <w:rsid w:val="00FC5B38"/>
    <w:rsid w:val="00FC6C2A"/>
    <w:rsid w:val="00FC73C5"/>
    <w:rsid w:val="00FD1387"/>
    <w:rsid w:val="00FD37DE"/>
    <w:rsid w:val="00FD664F"/>
    <w:rsid w:val="00FE5C97"/>
    <w:rsid w:val="00FE70EB"/>
  </w:rsids>
  <m:mathPr>
    <m:mathFont m:val="Cambria Math"/>
    <m:brkBin m:val="before"/>
    <m:brkBinSub m:val="--"/>
    <m:smallFrac m:val="0"/>
    <m:dispDef m:val="0"/>
    <m:lMargin m:val="0"/>
    <m:rMargin m:val="0"/>
    <m:defJc m:val="centerGroup"/>
    <m:wrapRight/>
    <m:intLim m:val="subSup"/>
    <m:naryLim m:val="subSup"/>
  </m:mathPr>
  <w:themeFontLang w:val="de-DE"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62FD5310"/>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Times New Roman"/>
        <w:lang w:val="de-DE" w:eastAsia="de-DE" w:bidi="ar-SA"/>
      </w:rPr>
    </w:rPrDefault>
    <w:pPrDefault/>
  </w:docDefaults>
  <w:latentStyles w:defLockedState="0" w:defUIPriority="0" w:defSemiHidden="0" w:defUnhideWhenUsed="0" w:defQFormat="0" w:count="382">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Standard">
    <w:name w:val="Normal"/>
    <w:qFormat/>
    <w:rsid w:val="00412A52"/>
    <w:pPr>
      <w:spacing w:after="200"/>
    </w:pPr>
    <w:rPr>
      <w:rFonts w:ascii="Helvetica" w:hAnsi="Helvetica"/>
      <w:sz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412A52"/>
  </w:style>
  <w:style w:type="paragraph" w:styleId="Kopfzeile">
    <w:name w:val="header"/>
    <w:basedOn w:val="Standard"/>
    <w:link w:val="KopfzeileZchn"/>
    <w:uiPriority w:val="99"/>
    <w:unhideWhenUsed/>
    <w:rsid w:val="005E529B"/>
    <w:pPr>
      <w:tabs>
        <w:tab w:val="center" w:pos="4536"/>
        <w:tab w:val="right" w:pos="9072"/>
      </w:tabs>
      <w:spacing w:after="0"/>
    </w:pPr>
  </w:style>
  <w:style w:type="character" w:customStyle="1" w:styleId="KopfzeileZchn">
    <w:name w:val="Kopfzeile Zchn"/>
    <w:link w:val="Kopfzeile"/>
    <w:uiPriority w:val="99"/>
    <w:rsid w:val="005E529B"/>
    <w:rPr>
      <w:rFonts w:ascii="Helvetica" w:hAnsi="Helvetica"/>
      <w:sz w:val="22"/>
    </w:rPr>
  </w:style>
  <w:style w:type="paragraph" w:styleId="Fuzeile">
    <w:name w:val="footer"/>
    <w:basedOn w:val="Standard"/>
    <w:link w:val="FuzeileZchn"/>
    <w:uiPriority w:val="99"/>
    <w:unhideWhenUsed/>
    <w:rsid w:val="005E529B"/>
    <w:pPr>
      <w:tabs>
        <w:tab w:val="center" w:pos="4536"/>
        <w:tab w:val="right" w:pos="9072"/>
      </w:tabs>
      <w:spacing w:after="0"/>
    </w:pPr>
  </w:style>
  <w:style w:type="character" w:customStyle="1" w:styleId="FuzeileZchn">
    <w:name w:val="Fußzeile Zchn"/>
    <w:link w:val="Fuzeile"/>
    <w:uiPriority w:val="99"/>
    <w:rsid w:val="005E529B"/>
    <w:rPr>
      <w:rFonts w:ascii="Helvetica" w:hAnsi="Helvetica"/>
      <w:sz w:val="22"/>
    </w:rPr>
  </w:style>
  <w:style w:type="character" w:styleId="Link">
    <w:name w:val="Hyperlink"/>
    <w:uiPriority w:val="99"/>
    <w:unhideWhenUsed/>
    <w:rsid w:val="00577C90"/>
    <w:rPr>
      <w:color w:val="0000FF"/>
      <w:u w:val="single"/>
    </w:rPr>
  </w:style>
  <w:style w:type="paragraph" w:styleId="NurText">
    <w:name w:val="Plain Text"/>
    <w:basedOn w:val="Standard"/>
    <w:link w:val="NurTextZchn"/>
    <w:uiPriority w:val="99"/>
    <w:unhideWhenUsed/>
    <w:rsid w:val="00F94E22"/>
    <w:pPr>
      <w:spacing w:after="0"/>
    </w:pPr>
    <w:rPr>
      <w:rFonts w:ascii="Consolas" w:eastAsia="Calibri" w:hAnsi="Consolas"/>
      <w:sz w:val="21"/>
      <w:szCs w:val="21"/>
    </w:rPr>
  </w:style>
  <w:style w:type="character" w:customStyle="1" w:styleId="NurTextZchn">
    <w:name w:val="Nur Text Zchn"/>
    <w:link w:val="NurText"/>
    <w:uiPriority w:val="99"/>
    <w:rsid w:val="00F94E22"/>
    <w:rPr>
      <w:rFonts w:ascii="Consolas" w:eastAsia="Calibri" w:hAnsi="Consolas"/>
      <w:sz w:val="21"/>
      <w:szCs w:val="21"/>
      <w:lang w:eastAsia="en-US"/>
    </w:rPr>
  </w:style>
  <w:style w:type="paragraph" w:styleId="Sprechblasentext">
    <w:name w:val="Balloon Text"/>
    <w:basedOn w:val="Standard"/>
    <w:link w:val="SprechblasentextZchn"/>
    <w:rsid w:val="00CF3034"/>
    <w:pPr>
      <w:spacing w:after="0"/>
    </w:pPr>
    <w:rPr>
      <w:rFonts w:ascii="Lucida Grande" w:hAnsi="Lucida Grande" w:cs="Lucida Grande"/>
      <w:sz w:val="18"/>
      <w:szCs w:val="18"/>
    </w:rPr>
  </w:style>
  <w:style w:type="character" w:customStyle="1" w:styleId="SprechblasentextZchn">
    <w:name w:val="Sprechblasentext Zchn"/>
    <w:basedOn w:val="Absatz-Standardschriftart"/>
    <w:link w:val="Sprechblasentext"/>
    <w:rsid w:val="00CF3034"/>
    <w:rPr>
      <w:rFonts w:ascii="Lucida Grande" w:hAnsi="Lucida Grande" w:cs="Lucida Grande"/>
      <w:sz w:val="18"/>
      <w:szCs w:val="18"/>
      <w:lang w:eastAsia="en-US"/>
    </w:rPr>
  </w:style>
  <w:style w:type="paragraph" w:styleId="Kommentartext">
    <w:name w:val="annotation text"/>
    <w:basedOn w:val="Standard"/>
    <w:link w:val="KommentartextZchn"/>
    <w:uiPriority w:val="99"/>
    <w:rsid w:val="00653F8D"/>
    <w:rPr>
      <w:sz w:val="24"/>
      <w:szCs w:val="24"/>
    </w:rPr>
  </w:style>
  <w:style w:type="character" w:customStyle="1" w:styleId="KommentartextZchn">
    <w:name w:val="Kommentartext Zchn"/>
    <w:basedOn w:val="Absatz-Standardschriftart"/>
    <w:link w:val="Kommentartext"/>
    <w:uiPriority w:val="99"/>
    <w:rsid w:val="00653F8D"/>
    <w:rPr>
      <w:rFonts w:ascii="Helvetica" w:hAnsi="Helvetica"/>
      <w:sz w:val="24"/>
      <w:szCs w:val="24"/>
      <w:lang w:eastAsia="en-US"/>
    </w:rPr>
  </w:style>
  <w:style w:type="character" w:styleId="Kommentarzeichen">
    <w:name w:val="annotation reference"/>
    <w:basedOn w:val="Absatz-Standardschriftart"/>
    <w:uiPriority w:val="99"/>
    <w:rsid w:val="00653F8D"/>
    <w:rPr>
      <w:sz w:val="16"/>
      <w:szCs w:val="16"/>
    </w:rPr>
  </w:style>
  <w:style w:type="table" w:customStyle="1" w:styleId="TableNormal">
    <w:name w:val="Table Normal"/>
    <w:rsid w:val="00ED4273"/>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character" w:customStyle="1" w:styleId="Hyperlink0">
    <w:name w:val="Hyperlink.0"/>
    <w:basedOn w:val="Link"/>
    <w:rsid w:val="00ED4273"/>
    <w:rPr>
      <w:color w:val="0000FF"/>
      <w:u w:val="single" w:color="0000FF"/>
      <w:lang w:val="en-US"/>
    </w:rPr>
  </w:style>
  <w:style w:type="character" w:styleId="BesuchterLink">
    <w:name w:val="FollowedHyperlink"/>
    <w:basedOn w:val="Absatz-Standardschriftart"/>
    <w:rsid w:val="000C093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090692">
      <w:bodyDiv w:val="1"/>
      <w:marLeft w:val="0"/>
      <w:marRight w:val="0"/>
      <w:marTop w:val="0"/>
      <w:marBottom w:val="0"/>
      <w:divBdr>
        <w:top w:val="none" w:sz="0" w:space="0" w:color="auto"/>
        <w:left w:val="none" w:sz="0" w:space="0" w:color="auto"/>
        <w:bottom w:val="none" w:sz="0" w:space="0" w:color="auto"/>
        <w:right w:val="none" w:sz="0" w:space="0" w:color="auto"/>
      </w:divBdr>
    </w:div>
    <w:div w:id="502741794">
      <w:bodyDiv w:val="1"/>
      <w:marLeft w:val="0"/>
      <w:marRight w:val="0"/>
      <w:marTop w:val="0"/>
      <w:marBottom w:val="0"/>
      <w:divBdr>
        <w:top w:val="none" w:sz="0" w:space="0" w:color="auto"/>
        <w:left w:val="none" w:sz="0" w:space="0" w:color="auto"/>
        <w:bottom w:val="none" w:sz="0" w:space="0" w:color="auto"/>
        <w:right w:val="none" w:sz="0" w:space="0" w:color="auto"/>
      </w:divBdr>
    </w:div>
    <w:div w:id="823468786">
      <w:bodyDiv w:val="1"/>
      <w:marLeft w:val="0"/>
      <w:marRight w:val="0"/>
      <w:marTop w:val="0"/>
      <w:marBottom w:val="0"/>
      <w:divBdr>
        <w:top w:val="none" w:sz="0" w:space="0" w:color="auto"/>
        <w:left w:val="none" w:sz="0" w:space="0" w:color="auto"/>
        <w:bottom w:val="none" w:sz="0" w:space="0" w:color="auto"/>
        <w:right w:val="none" w:sz="0" w:space="0" w:color="auto"/>
      </w:divBdr>
    </w:div>
    <w:div w:id="873342939">
      <w:bodyDiv w:val="1"/>
      <w:marLeft w:val="0"/>
      <w:marRight w:val="0"/>
      <w:marTop w:val="0"/>
      <w:marBottom w:val="0"/>
      <w:divBdr>
        <w:top w:val="none" w:sz="0" w:space="0" w:color="auto"/>
        <w:left w:val="none" w:sz="0" w:space="0" w:color="auto"/>
        <w:bottom w:val="none" w:sz="0" w:space="0" w:color="auto"/>
        <w:right w:val="none" w:sz="0" w:space="0" w:color="auto"/>
      </w:divBdr>
    </w:div>
    <w:div w:id="981883358">
      <w:bodyDiv w:val="1"/>
      <w:marLeft w:val="0"/>
      <w:marRight w:val="0"/>
      <w:marTop w:val="0"/>
      <w:marBottom w:val="0"/>
      <w:divBdr>
        <w:top w:val="none" w:sz="0" w:space="0" w:color="auto"/>
        <w:left w:val="none" w:sz="0" w:space="0" w:color="auto"/>
        <w:bottom w:val="none" w:sz="0" w:space="0" w:color="auto"/>
        <w:right w:val="none" w:sz="0" w:space="0" w:color="auto"/>
      </w:divBdr>
    </w:div>
    <w:div w:id="160407337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press-n-relations.de" TargetMode="Externa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870</Words>
  <Characters>5484</Characters>
  <Application>Microsoft Macintosh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PnR</Company>
  <LinksUpToDate>false</LinksUpToDate>
  <CharactersWithSpaces>6342</CharactersWithSpaces>
  <SharedDoc>false</SharedDoc>
  <HLinks>
    <vt:vector size="12" baseType="variant">
      <vt:variant>
        <vt:i4>3211289</vt:i4>
      </vt:variant>
      <vt:variant>
        <vt:i4>0</vt:i4>
      </vt:variant>
      <vt:variant>
        <vt:i4>0</vt:i4>
      </vt:variant>
      <vt:variant>
        <vt:i4>5</vt:i4>
      </vt:variant>
      <vt:variant>
        <vt:lpwstr>http://www.press-n-relations.de</vt:lpwstr>
      </vt:variant>
      <vt:variant>
        <vt:lpwstr/>
      </vt:variant>
      <vt:variant>
        <vt:i4>262250</vt:i4>
      </vt:variant>
      <vt:variant>
        <vt:i4>7974</vt:i4>
      </vt:variant>
      <vt:variant>
        <vt:i4>1025</vt:i4>
      </vt:variant>
      <vt:variant>
        <vt:i4>1</vt:i4>
      </vt:variant>
      <vt:variant>
        <vt:lpwstr>EDN_Logo_2011_4c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Uwe Pagel</dc:creator>
  <cp:keywords/>
  <cp:lastModifiedBy>Uwe Pagel</cp:lastModifiedBy>
  <cp:revision>3</cp:revision>
  <cp:lastPrinted>2017-01-19T09:56:00Z</cp:lastPrinted>
  <dcterms:created xsi:type="dcterms:W3CDTF">2017-01-31T07:09:00Z</dcterms:created>
  <dcterms:modified xsi:type="dcterms:W3CDTF">2017-01-31T07:11:00Z</dcterms:modified>
</cp:coreProperties>
</file>