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C2A5E0"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5E628725" w14:textId="44D466F2" w:rsidR="00712A2B"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2D6C05">
        <w:rPr>
          <w:rFonts w:cs="Helvetica"/>
          <w:sz w:val="20"/>
        </w:rPr>
        <w:t>2</w:t>
      </w:r>
      <w:r w:rsidR="002728AB">
        <w:rPr>
          <w:rFonts w:cs="Helvetica"/>
          <w:sz w:val="20"/>
        </w:rPr>
        <w:t>9</w:t>
      </w:r>
      <w:r w:rsidR="005163FD">
        <w:rPr>
          <w:rFonts w:cs="Helvetica"/>
          <w:sz w:val="20"/>
        </w:rPr>
        <w:t xml:space="preserve">. </w:t>
      </w:r>
      <w:r w:rsidR="002728AB">
        <w:rPr>
          <w:rFonts w:cs="Helvetica"/>
          <w:sz w:val="20"/>
        </w:rPr>
        <w:t>Oktober</w:t>
      </w:r>
      <w:r>
        <w:rPr>
          <w:rFonts w:cs="Helvetica"/>
          <w:sz w:val="20"/>
        </w:rPr>
        <w:t xml:space="preserve"> </w:t>
      </w:r>
      <w:r w:rsidRPr="005E529B">
        <w:rPr>
          <w:rFonts w:cs="Helvetica"/>
          <w:sz w:val="20"/>
        </w:rPr>
        <w:t>20</w:t>
      </w:r>
      <w:r w:rsidR="008D364E">
        <w:rPr>
          <w:rFonts w:cs="Helvetica"/>
          <w:sz w:val="20"/>
        </w:rPr>
        <w:t>1</w:t>
      </w:r>
      <w:r w:rsidR="004F6E17">
        <w:rPr>
          <w:rFonts w:cs="Helvetica"/>
          <w:sz w:val="20"/>
        </w:rPr>
        <w:t>5</w:t>
      </w:r>
    </w:p>
    <w:p w14:paraId="04E7918D" w14:textId="77777777" w:rsidR="00712A2B" w:rsidRDefault="00712A2B" w:rsidP="00712A2B">
      <w:pPr>
        <w:widowControl w:val="0"/>
        <w:tabs>
          <w:tab w:val="left" w:pos="2166"/>
        </w:tabs>
        <w:autoSpaceDE w:val="0"/>
        <w:autoSpaceDN w:val="0"/>
        <w:adjustRightInd w:val="0"/>
        <w:spacing w:after="0" w:line="288" w:lineRule="auto"/>
        <w:rPr>
          <w:rFonts w:cs="Helvetica"/>
          <w:sz w:val="20"/>
        </w:rPr>
      </w:pPr>
    </w:p>
    <w:p w14:paraId="42C79268"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p>
    <w:p w14:paraId="7D4884DB" w14:textId="7C38F00F" w:rsidR="00A53823" w:rsidRPr="005E529B" w:rsidRDefault="0071404C" w:rsidP="00A53823">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EDNA</w:t>
      </w:r>
      <w:r w:rsidR="002728AB">
        <w:rPr>
          <w:rFonts w:cs="Helvetica"/>
          <w:b/>
          <w:bCs/>
          <w:sz w:val="28"/>
          <w:szCs w:val="28"/>
        </w:rPr>
        <w:t>-Kamingespräch</w:t>
      </w:r>
      <w:r w:rsidR="002D6C05">
        <w:rPr>
          <w:rFonts w:cs="Helvetica"/>
          <w:b/>
          <w:bCs/>
          <w:sz w:val="28"/>
          <w:szCs w:val="28"/>
        </w:rPr>
        <w:t xml:space="preserve">: </w:t>
      </w:r>
      <w:r w:rsidR="002728AB">
        <w:rPr>
          <w:rFonts w:cs="Helvetica"/>
          <w:b/>
          <w:bCs/>
          <w:sz w:val="28"/>
          <w:szCs w:val="28"/>
        </w:rPr>
        <w:t>Win-Win noch nicht in Sichtweite</w:t>
      </w:r>
    </w:p>
    <w:p w14:paraId="2B697951" w14:textId="0B527684" w:rsidR="00A53823" w:rsidRPr="005E529B" w:rsidRDefault="002728AB" w:rsidP="007140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126"/>
        <w:rPr>
          <w:rFonts w:cs="Helvetica"/>
          <w:b/>
          <w:bCs/>
          <w:szCs w:val="22"/>
        </w:rPr>
      </w:pPr>
      <w:r>
        <w:rPr>
          <w:rFonts w:cs="Helvetica"/>
          <w:b/>
          <w:bCs/>
          <w:szCs w:val="22"/>
        </w:rPr>
        <w:t>Fehlende Planungssicherheit behindert Entwicklung neuer Geschäftsmodelle</w:t>
      </w:r>
    </w:p>
    <w:p w14:paraId="2D6E7D06" w14:textId="77777777" w:rsidR="0071404C" w:rsidRDefault="0071404C" w:rsidP="0083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5C9C3666" w14:textId="77777777" w:rsidR="006B08F5" w:rsidRDefault="006B08F5" w:rsidP="006B08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Pr>
          <w:rFonts w:cs="Helvetica"/>
          <w:b/>
          <w:bCs/>
          <w:sz w:val="20"/>
        </w:rPr>
        <w:t>„Win-Win in der Energiewende – womit verdienen wir künftig unser Geld“ lautete der Titel des 3. EDNA-Kamingesprächs, das Ende Okt</w:t>
      </w:r>
      <w:r>
        <w:rPr>
          <w:rFonts w:cs="Helvetica"/>
          <w:b/>
          <w:bCs/>
          <w:sz w:val="20"/>
        </w:rPr>
        <w:t>o</w:t>
      </w:r>
      <w:r>
        <w:rPr>
          <w:rFonts w:cs="Helvetica"/>
          <w:b/>
          <w:bCs/>
          <w:sz w:val="20"/>
        </w:rPr>
        <w:t>ber beim EDNA-Mitglied regiocom in Magdeburg stattfand. Einig waren sich die Diskutanten auf dem Podium dabei nur über die Tatsache, dass eine Win-Win-Situation noch nicht in Sichtweite sei. Denn die nötigen Rahmenbedingungen für die Entwicklung nachhaltiger G</w:t>
      </w:r>
      <w:r>
        <w:rPr>
          <w:rFonts w:cs="Helvetica"/>
          <w:b/>
          <w:bCs/>
          <w:sz w:val="20"/>
        </w:rPr>
        <w:t>e</w:t>
      </w:r>
      <w:r>
        <w:rPr>
          <w:rFonts w:cs="Helvetica"/>
          <w:b/>
          <w:bCs/>
          <w:sz w:val="20"/>
        </w:rPr>
        <w:t>schäftsmodelle wären erst im Entstehen. „Der Strukturwandel, in dem sich der Energiemarkt befindet, wird heftig“, meinte dazu Professor Orestis Tercidis vom Karlsruher Technologieinstitut KIT. Dabei sieht er aber durchaus positive Ansätze: „Wir beobachten derzeit eine intens</w:t>
      </w:r>
      <w:r>
        <w:rPr>
          <w:rFonts w:cs="Helvetica"/>
          <w:b/>
          <w:bCs/>
          <w:sz w:val="20"/>
        </w:rPr>
        <w:t>i</w:t>
      </w:r>
      <w:r>
        <w:rPr>
          <w:rFonts w:cs="Helvetica"/>
          <w:b/>
          <w:bCs/>
          <w:sz w:val="20"/>
        </w:rPr>
        <w:t>ve Startup-Dynamik im Energieumfeld, hier gibt es durchaus bereits Geschäftsmodelle, die funktionieren“, stellte er fest.</w:t>
      </w:r>
    </w:p>
    <w:p w14:paraId="6FDFD772" w14:textId="77777777" w:rsidR="006B08F5" w:rsidRDefault="006B08F5" w:rsidP="006B08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79591BEF" w14:textId="77777777" w:rsidR="006B08F5" w:rsidRPr="003E7838" w:rsidRDefault="006B08F5" w:rsidP="006B08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spacing w:val="-1"/>
          <w:sz w:val="20"/>
        </w:rPr>
      </w:pPr>
      <w:r w:rsidRPr="003E7838">
        <w:rPr>
          <w:rFonts w:cs="Helvetica"/>
          <w:spacing w:val="-1"/>
          <w:sz w:val="20"/>
        </w:rPr>
        <w:t>Weitaus weniger optimistisch sah Johannes Kempmann, BDEW-Präsident und Technischer Geschäftsführer der Stadtwerke Magdeburg, die derzeitige Entwicklung. Er vermisse vor allem Investitionen in Innovationen. „Die EEG-Umlage ist eine reine Installationsprämie, davon geht nichts in die Entwic</w:t>
      </w:r>
      <w:r w:rsidRPr="003E7838">
        <w:rPr>
          <w:rFonts w:cs="Helvetica"/>
          <w:spacing w:val="-1"/>
          <w:sz w:val="20"/>
        </w:rPr>
        <w:t>k</w:t>
      </w:r>
      <w:r w:rsidRPr="003E7838">
        <w:rPr>
          <w:rFonts w:cs="Helvetica"/>
          <w:spacing w:val="-1"/>
          <w:sz w:val="20"/>
        </w:rPr>
        <w:t>lung. Das muss sich ändern“, so seine Stellungnahme. Dabei müsse man durchaus auch mal unkonventionelle Wege gehen, meinte Professor Orestis Tercidis: „Wir sollten es wie die NASA oder die DARPA machen, die ein paar Prozent ihrer Investitionen auch in Projekte stecken, die auf den ersten Blick wie Spinnereien aussehen, aber tolle Potenziale bieten, wenn die Umsetzung tatsächlich gelingt.“ Eine Chance seien vor allem auch dezentrale Lieferko</w:t>
      </w:r>
      <w:r w:rsidRPr="003E7838">
        <w:rPr>
          <w:rFonts w:cs="Helvetica"/>
          <w:spacing w:val="-1"/>
          <w:sz w:val="20"/>
        </w:rPr>
        <w:t>n</w:t>
      </w:r>
      <w:r w:rsidRPr="003E7838">
        <w:rPr>
          <w:rFonts w:cs="Helvetica"/>
          <w:spacing w:val="-1"/>
          <w:sz w:val="20"/>
        </w:rPr>
        <w:t>zepte, wie etwa das Mieterstrommodell, so die Ansicht von Dr. Tim Meyer, Gründungsgesellschafter und Geschäftsführer der Grünstromwerk GmbH. Dabei warnte er allerdings vor einer Überregulierung. „In Deutschland sind wir gerade dabei, immer mehr zentral zu steuern und so die Kleinteiligkeit zu verhindern“, warnte er. Dabei böten für ihn vor allem die noch nicht durchr</w:t>
      </w:r>
      <w:r w:rsidRPr="003E7838">
        <w:rPr>
          <w:rFonts w:cs="Helvetica"/>
          <w:spacing w:val="-1"/>
          <w:sz w:val="20"/>
        </w:rPr>
        <w:t>e</w:t>
      </w:r>
      <w:r w:rsidRPr="003E7838">
        <w:rPr>
          <w:rFonts w:cs="Helvetica"/>
          <w:spacing w:val="-1"/>
          <w:sz w:val="20"/>
        </w:rPr>
        <w:t>gulierten Nischen die besten Chancen für die Entwicklung neuer Geschäft</w:t>
      </w:r>
      <w:r w:rsidRPr="003E7838">
        <w:rPr>
          <w:rFonts w:cs="Helvetica"/>
          <w:spacing w:val="-1"/>
          <w:sz w:val="20"/>
        </w:rPr>
        <w:t>s</w:t>
      </w:r>
      <w:r w:rsidRPr="003E7838">
        <w:rPr>
          <w:rFonts w:cs="Helvetica"/>
          <w:spacing w:val="-1"/>
          <w:sz w:val="20"/>
        </w:rPr>
        <w:t>modelle. Hans-Joachim Herrmann, Geschäftsführer der Stadtwerke Luthe</w:t>
      </w:r>
      <w:r w:rsidRPr="003E7838">
        <w:rPr>
          <w:rFonts w:cs="Helvetica"/>
          <w:spacing w:val="-1"/>
          <w:sz w:val="20"/>
        </w:rPr>
        <w:t>r</w:t>
      </w:r>
      <w:r w:rsidRPr="003E7838">
        <w:rPr>
          <w:rFonts w:cs="Helvetica"/>
          <w:spacing w:val="-1"/>
          <w:sz w:val="20"/>
        </w:rPr>
        <w:t xml:space="preserve">stadt-Wittenberg plädierte dagegen dafür, stärker auf den Energieträger Gas zu setzen: „Kleine BHKW werden genauso wie große Gasturbinenkraftwerke </w:t>
      </w:r>
      <w:r w:rsidRPr="003E7838">
        <w:rPr>
          <w:rFonts w:cs="Helvetica"/>
          <w:spacing w:val="-1"/>
          <w:sz w:val="20"/>
        </w:rPr>
        <w:lastRenderedPageBreak/>
        <w:t>in Zukunft eine zentrale Rolle spielen. Und auch der Gasantrieb wäre die weitaus sinnvollere und wirtschaftlichere Alternative zur Elektromobilität.“</w:t>
      </w:r>
    </w:p>
    <w:p w14:paraId="6A9192D6" w14:textId="77777777" w:rsidR="006B08F5" w:rsidRDefault="006B08F5" w:rsidP="006B08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6DBB150C" w14:textId="77777777" w:rsidR="006B08F5" w:rsidRPr="000049BB" w:rsidRDefault="006B08F5" w:rsidP="006B08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sidRPr="000049BB">
        <w:rPr>
          <w:rFonts w:cs="Helvetica"/>
          <w:b/>
          <w:bCs/>
          <w:sz w:val="20"/>
        </w:rPr>
        <w:t>Plädoyer für ein neues europäisches Marktmodell</w:t>
      </w:r>
    </w:p>
    <w:p w14:paraId="6ACB24BF" w14:textId="024E11F2" w:rsidR="00343416" w:rsidRDefault="006B08F5" w:rsidP="003E78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t>Die meisten Probleme ließen sich am ehesten durch ein neues, europä</w:t>
      </w:r>
      <w:r>
        <w:rPr>
          <w:rFonts w:cs="Helvetica"/>
          <w:bCs/>
          <w:sz w:val="20"/>
        </w:rPr>
        <w:t>i</w:t>
      </w:r>
      <w:r>
        <w:rPr>
          <w:rFonts w:cs="Helvetica"/>
          <w:bCs/>
          <w:sz w:val="20"/>
        </w:rPr>
        <w:t>sches Strommarktmodell lösen, so Dr. Christian Redl vom Berliner Think-Tank Agora Energiewende. „Durch den Netzausbau und die Integration der Systeme auf europäischer Ebene könnten wir 50 Prozent aller Probleme lösen. Die anderen 50 Prozent wären durch eine sinnvolle Interaktion von Produktion und Nachfrage zu regeln“, so sein Standpunkt. Während er dabei auch auf kurzfristige Preissignale setzt, warnte Johannes Kempmann vor diesem Mittel: „Netz und Vertrieb haben diametral entgegengesetzte I</w:t>
      </w:r>
      <w:r>
        <w:rPr>
          <w:rFonts w:cs="Helvetica"/>
          <w:bCs/>
          <w:sz w:val="20"/>
        </w:rPr>
        <w:t>n</w:t>
      </w:r>
      <w:r>
        <w:rPr>
          <w:rFonts w:cs="Helvetica"/>
          <w:bCs/>
          <w:sz w:val="20"/>
        </w:rPr>
        <w:t xml:space="preserve">teressen. Für eine Laststeuerung durch Preissignale sind unsere Netze aber nicht ausgelegt. Sie dafür auszulegen wäre aber unbezahlbar.“ </w:t>
      </w:r>
    </w:p>
    <w:p w14:paraId="63BAE73B" w14:textId="77777777" w:rsidR="003E7838" w:rsidRDefault="003E7838" w:rsidP="003E78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kern w:val="1"/>
          <w:sz w:val="24"/>
          <w:szCs w:val="24"/>
        </w:rPr>
      </w:pPr>
    </w:p>
    <w:p w14:paraId="6E0455C6" w14:textId="4C454DCD" w:rsidR="00CE0B36" w:rsidRPr="004C4A80" w:rsidRDefault="00D12500" w:rsidP="003E78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kern w:val="1"/>
          <w:sz w:val="20"/>
        </w:rPr>
      </w:pPr>
      <w:r w:rsidRPr="004C4A80">
        <w:rPr>
          <w:rFonts w:cs="Helvetica"/>
          <w:kern w:val="1"/>
          <w:sz w:val="20"/>
        </w:rPr>
        <w:t>(</w:t>
      </w:r>
      <w:r w:rsidR="004C4A80" w:rsidRPr="004C4A80">
        <w:rPr>
          <w:rFonts w:cs="Helvetica"/>
          <w:kern w:val="1"/>
          <w:sz w:val="20"/>
        </w:rPr>
        <w:t>EDN_Kamingespraech_2015.jpg)</w:t>
      </w:r>
    </w:p>
    <w:p w14:paraId="4AAC3A4C" w14:textId="6FA7BB92" w:rsidR="004C4A80" w:rsidRDefault="004C4A80" w:rsidP="003E78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kern w:val="1"/>
          <w:sz w:val="24"/>
          <w:szCs w:val="24"/>
        </w:rPr>
      </w:pPr>
      <w:r>
        <w:rPr>
          <w:rFonts w:cs="Helvetica"/>
          <w:noProof/>
          <w:kern w:val="1"/>
          <w:sz w:val="24"/>
          <w:szCs w:val="24"/>
          <w:lang w:eastAsia="de-DE"/>
        </w:rPr>
        <w:drawing>
          <wp:inline distT="0" distB="0" distL="0" distR="0" wp14:anchorId="10D3BC63" wp14:editId="22A88ADD">
            <wp:extent cx="4319270" cy="2202815"/>
            <wp:effectExtent l="0" t="0" r="0" b="698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N_Kamingespraech_2015_S.JPG"/>
                    <pic:cNvPicPr/>
                  </pic:nvPicPr>
                  <pic:blipFill>
                    <a:blip r:embed="rId8">
                      <a:extLst>
                        <a:ext uri="{28A0092B-C50C-407E-A947-70E740481C1C}">
                          <a14:useLocalDpi xmlns:a14="http://schemas.microsoft.com/office/drawing/2010/main" val="0"/>
                        </a:ext>
                      </a:extLst>
                    </a:blip>
                    <a:stretch>
                      <a:fillRect/>
                    </a:stretch>
                  </pic:blipFill>
                  <pic:spPr>
                    <a:xfrm>
                      <a:off x="0" y="0"/>
                      <a:ext cx="4319270" cy="2202815"/>
                    </a:xfrm>
                    <a:prstGeom prst="rect">
                      <a:avLst/>
                    </a:prstGeom>
                  </pic:spPr>
                </pic:pic>
              </a:graphicData>
            </a:graphic>
          </wp:inline>
        </w:drawing>
      </w:r>
    </w:p>
    <w:p w14:paraId="6882E42D" w14:textId="01958E5E" w:rsidR="00EA2A3C" w:rsidRPr="00C6793B" w:rsidRDefault="00EA2A3C" w:rsidP="00EA2A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64" w:lineRule="auto"/>
        <w:rPr>
          <w:rFonts w:cs="Helvetica"/>
          <w:spacing w:val="-4"/>
          <w:kern w:val="1"/>
          <w:sz w:val="20"/>
        </w:rPr>
      </w:pPr>
      <w:r w:rsidRPr="00C6793B">
        <w:rPr>
          <w:rFonts w:cs="Helvetica"/>
          <w:bCs/>
          <w:spacing w:val="-4"/>
          <w:kern w:val="20"/>
          <w:sz w:val="20"/>
        </w:rPr>
        <w:t xml:space="preserve">28. Oktober 2015 bei der regiocom, Podium von links nach rechts: </w:t>
      </w:r>
      <w:r w:rsidR="005914C9">
        <w:rPr>
          <w:rFonts w:cs="Helvetica"/>
          <w:bCs/>
          <w:spacing w:val="-4"/>
          <w:kern w:val="20"/>
          <w:sz w:val="20"/>
        </w:rPr>
        <w:br/>
      </w:r>
      <w:r w:rsidRPr="00C6793B">
        <w:rPr>
          <w:rFonts w:cs="Helvetica"/>
          <w:b/>
          <w:bCs/>
          <w:spacing w:val="-4"/>
          <w:kern w:val="20"/>
          <w:sz w:val="20"/>
        </w:rPr>
        <w:t>Dr. Tim Meyer</w:t>
      </w:r>
      <w:r w:rsidRPr="00C6793B">
        <w:rPr>
          <w:rFonts w:cs="Helvetica"/>
          <w:bCs/>
          <w:spacing w:val="-4"/>
          <w:kern w:val="20"/>
          <w:sz w:val="20"/>
        </w:rPr>
        <w:t>, Gründungsgesellschafter und Geschäftsführer der Grünstro</w:t>
      </w:r>
      <w:r w:rsidRPr="00C6793B">
        <w:rPr>
          <w:rFonts w:cs="Helvetica"/>
          <w:bCs/>
          <w:spacing w:val="-4"/>
          <w:kern w:val="20"/>
          <w:sz w:val="20"/>
        </w:rPr>
        <w:t>m</w:t>
      </w:r>
      <w:r w:rsidRPr="00C6793B">
        <w:rPr>
          <w:rFonts w:cs="Helvetica"/>
          <w:bCs/>
          <w:spacing w:val="-4"/>
          <w:kern w:val="20"/>
          <w:sz w:val="20"/>
        </w:rPr>
        <w:t xml:space="preserve">werk GmbH; </w:t>
      </w:r>
      <w:r w:rsidRPr="00C6793B">
        <w:rPr>
          <w:rFonts w:cs="Helvetica"/>
          <w:b/>
          <w:bCs/>
          <w:spacing w:val="-4"/>
          <w:kern w:val="20"/>
          <w:sz w:val="20"/>
        </w:rPr>
        <w:t>Dipl.-Ing. Johannes Kempmann</w:t>
      </w:r>
      <w:r w:rsidRPr="00C6793B">
        <w:rPr>
          <w:rFonts w:cs="Helvetica"/>
          <w:bCs/>
          <w:spacing w:val="-4"/>
          <w:kern w:val="20"/>
          <w:sz w:val="20"/>
        </w:rPr>
        <w:t>, BDEW Präsident und Techn</w:t>
      </w:r>
      <w:r w:rsidRPr="00C6793B">
        <w:rPr>
          <w:rFonts w:cs="Helvetica"/>
          <w:bCs/>
          <w:spacing w:val="-4"/>
          <w:kern w:val="20"/>
          <w:sz w:val="20"/>
        </w:rPr>
        <w:t>i</w:t>
      </w:r>
      <w:r w:rsidRPr="00C6793B">
        <w:rPr>
          <w:rFonts w:cs="Helvetica"/>
          <w:bCs/>
          <w:spacing w:val="-4"/>
          <w:kern w:val="20"/>
          <w:sz w:val="20"/>
        </w:rPr>
        <w:t xml:space="preserve">scher Geschäftsführer </w:t>
      </w:r>
      <w:r w:rsidR="00F1131A" w:rsidRPr="00C6793B">
        <w:rPr>
          <w:rFonts w:cs="Helvetica"/>
          <w:bCs/>
          <w:spacing w:val="-4"/>
          <w:kern w:val="20"/>
          <w:sz w:val="20"/>
        </w:rPr>
        <w:t>der Städtischen Werke Magdeburg;</w:t>
      </w:r>
      <w:r w:rsidRPr="00C6793B">
        <w:rPr>
          <w:rFonts w:cs="Helvetica"/>
          <w:bCs/>
          <w:spacing w:val="-4"/>
          <w:kern w:val="20"/>
          <w:sz w:val="20"/>
        </w:rPr>
        <w:t xml:space="preserve"> </w:t>
      </w:r>
      <w:r w:rsidRPr="00C6793B">
        <w:rPr>
          <w:rFonts w:cs="Helvetica"/>
          <w:b/>
          <w:bCs/>
          <w:spacing w:val="-4"/>
          <w:kern w:val="20"/>
          <w:sz w:val="20"/>
        </w:rPr>
        <w:t>Hans-Joachim Herrmann</w:t>
      </w:r>
      <w:r w:rsidRPr="00C6793B">
        <w:rPr>
          <w:rFonts w:cs="Helvetica"/>
          <w:bCs/>
          <w:spacing w:val="-4"/>
          <w:kern w:val="20"/>
          <w:sz w:val="20"/>
        </w:rPr>
        <w:t>, VKU Landesgruppenvorsitzender Sachsen-Anhalt und Geschäft</w:t>
      </w:r>
      <w:r w:rsidRPr="00C6793B">
        <w:rPr>
          <w:rFonts w:cs="Helvetica"/>
          <w:bCs/>
          <w:spacing w:val="-4"/>
          <w:kern w:val="20"/>
          <w:sz w:val="20"/>
        </w:rPr>
        <w:t>s</w:t>
      </w:r>
      <w:r w:rsidRPr="00C6793B">
        <w:rPr>
          <w:rFonts w:cs="Helvetica"/>
          <w:bCs/>
          <w:spacing w:val="-4"/>
          <w:kern w:val="20"/>
          <w:sz w:val="20"/>
        </w:rPr>
        <w:t xml:space="preserve">führer der Stadtwerke Lutherstadt-Wittenberg GmbH; </w:t>
      </w:r>
      <w:r w:rsidRPr="00C6793B">
        <w:rPr>
          <w:rFonts w:cs="Helvetica"/>
          <w:b/>
          <w:bCs/>
          <w:spacing w:val="-4"/>
          <w:kern w:val="20"/>
          <w:sz w:val="20"/>
        </w:rPr>
        <w:t>Dr. Christian Redl</w:t>
      </w:r>
      <w:r w:rsidRPr="00C6793B">
        <w:rPr>
          <w:rFonts w:cs="Helvetica"/>
          <w:bCs/>
          <w:spacing w:val="-4"/>
          <w:kern w:val="20"/>
          <w:sz w:val="20"/>
        </w:rPr>
        <w:t>, Agora Energiewende, Projektleiter European Energy Cooperation Stromerzeugung Zentral</w:t>
      </w:r>
      <w:r w:rsidR="005914C9">
        <w:rPr>
          <w:rFonts w:cs="Helvetica"/>
          <w:bCs/>
          <w:spacing w:val="-4"/>
          <w:kern w:val="20"/>
          <w:sz w:val="20"/>
        </w:rPr>
        <w:softHyphen/>
      </w:r>
      <w:r w:rsidRPr="00C6793B">
        <w:rPr>
          <w:rFonts w:cs="Helvetica"/>
          <w:bCs/>
          <w:spacing w:val="-4"/>
          <w:kern w:val="20"/>
          <w:sz w:val="20"/>
        </w:rPr>
        <w:t xml:space="preserve">westeuropa; </w:t>
      </w:r>
      <w:r w:rsidRPr="00C6793B">
        <w:rPr>
          <w:rFonts w:cs="Helvetica"/>
          <w:b/>
          <w:bCs/>
          <w:spacing w:val="-4"/>
          <w:kern w:val="20"/>
          <w:sz w:val="20"/>
        </w:rPr>
        <w:t>Prof. Orestis Tercidis</w:t>
      </w:r>
      <w:r w:rsidRPr="00C6793B">
        <w:rPr>
          <w:rFonts w:cs="Helvetica"/>
          <w:bCs/>
          <w:spacing w:val="-4"/>
          <w:kern w:val="20"/>
          <w:sz w:val="20"/>
        </w:rPr>
        <w:t>, KIT, Lehrstuhl für Entrepreneurship und Technologie-Management</w:t>
      </w:r>
      <w:r w:rsidR="001576C7" w:rsidRPr="00C6793B">
        <w:rPr>
          <w:rFonts w:cs="Helvetica"/>
          <w:bCs/>
          <w:spacing w:val="-4"/>
          <w:kern w:val="20"/>
          <w:sz w:val="20"/>
        </w:rPr>
        <w:t>. (Foto: regiocom</w:t>
      </w:r>
      <w:r w:rsidR="001576C7" w:rsidRPr="00C6793B">
        <w:rPr>
          <w:rFonts w:cs="Helvetica"/>
          <w:bCs/>
          <w:spacing w:val="-4"/>
          <w:kern w:val="1"/>
          <w:sz w:val="20"/>
        </w:rPr>
        <w:t>)</w:t>
      </w:r>
    </w:p>
    <w:p w14:paraId="21D892DA" w14:textId="698895C0" w:rsidR="00D12500" w:rsidRDefault="00D12500">
      <w:pPr>
        <w:spacing w:after="0"/>
        <w:rPr>
          <w:rFonts w:cs="Helvetica"/>
          <w:kern w:val="1"/>
          <w:sz w:val="24"/>
          <w:szCs w:val="24"/>
        </w:rPr>
      </w:pPr>
      <w:r>
        <w:rPr>
          <w:rFonts w:cs="Helvetica"/>
          <w:kern w:val="1"/>
          <w:sz w:val="24"/>
          <w:szCs w:val="24"/>
        </w:rPr>
        <w:br w:type="page"/>
      </w:r>
    </w:p>
    <w:p w14:paraId="37E5DF63" w14:textId="77777777" w:rsidR="00CE0B36" w:rsidRPr="005E529B" w:rsidRDefault="00CE0B36" w:rsidP="003E78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kern w:val="1"/>
          <w:sz w:val="24"/>
          <w:szCs w:val="24"/>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2B573DC0" w14:textId="77777777" w:rsidTr="008D364E">
        <w:tc>
          <w:tcPr>
            <w:tcW w:w="5070" w:type="dxa"/>
          </w:tcPr>
          <w:p w14:paraId="624D40F9"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48C269EC"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656657ED"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c/o ifed.Institut für Energiedienstleistungen GmbH</w:t>
            </w:r>
          </w:p>
          <w:p w14:paraId="22480D18"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412B1E12"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2E2D75E7"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r w:rsidRPr="005F5C7A">
              <w:rPr>
                <w:rFonts w:cs="Helvetica"/>
                <w:sz w:val="16"/>
                <w:szCs w:val="16"/>
              </w:rPr>
              <w:t>winkler(at)edna-bundesverband.de - www.edna-bundesverband.de</w:t>
            </w:r>
            <w:r w:rsidRPr="00186FE9">
              <w:rPr>
                <w:rFonts w:cs="Helvetica"/>
                <w:sz w:val="16"/>
                <w:szCs w:val="16"/>
              </w:rPr>
              <w:t xml:space="preserve"> </w:t>
            </w:r>
          </w:p>
        </w:tc>
        <w:tc>
          <w:tcPr>
            <w:tcW w:w="4110" w:type="dxa"/>
          </w:tcPr>
          <w:p w14:paraId="2110DED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1F4168E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 xml:space="preserve">Press'n’Relations GmbH - Uwe Pagel </w:t>
            </w:r>
          </w:p>
          <w:p w14:paraId="2B61F907"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89B413B"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27225D69"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A37CFF">
              <w:rPr>
                <w:rFonts w:cs="Helvetica"/>
                <w:sz w:val="16"/>
                <w:szCs w:val="16"/>
                <w:lang w:val="en-US"/>
              </w:rPr>
              <w:t xml:space="preserve">upa(at)press-n-relations.de - </w:t>
            </w:r>
            <w:hyperlink r:id="rId9" w:history="1">
              <w:r w:rsidRPr="00A37CFF">
                <w:rPr>
                  <w:rStyle w:val="Link"/>
                  <w:rFonts w:cs="Helvetica"/>
                  <w:sz w:val="16"/>
                  <w:szCs w:val="16"/>
                  <w:lang w:val="en-US"/>
                </w:rPr>
                <w:t>www.press-n-relations.de</w:t>
              </w:r>
            </w:hyperlink>
          </w:p>
          <w:p w14:paraId="6C664AFA"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4CE8BC00"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17813042" w14:textId="77777777" w:rsidR="008D364E" w:rsidRPr="00AE4600" w:rsidRDefault="008D364E" w:rsidP="008D364E">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w:t>
      </w:r>
      <w:r w:rsidRPr="005E529B">
        <w:rPr>
          <w:rFonts w:cs="Helvetica"/>
          <w:sz w:val="16"/>
          <w:szCs w:val="16"/>
        </w:rPr>
        <w:t>s</w:t>
      </w:r>
      <w:r w:rsidRPr="005E529B">
        <w:rPr>
          <w:rFonts w:cs="Helvetica"/>
          <w:sz w:val="16"/>
          <w:szCs w:val="16"/>
        </w:rPr>
        <w:t>beratern und IT-Dienstleistern sowie Anwendern aus den Aufgabenbereichen des eBusiness in den Energiemärkten rund um die Energielogistik. Das Ziel der EDNA ist es, die Automatisierung der Geschäftsprozesse zwischen den Marktpartnern in der Energiewirtschaft zu fördern und dafür bestehende und neue Standards für den elektronischen Datenaustausch in den Sof</w:t>
      </w:r>
      <w:r w:rsidRPr="005E529B">
        <w:rPr>
          <w:rFonts w:cs="Helvetica"/>
          <w:sz w:val="16"/>
          <w:szCs w:val="16"/>
        </w:rPr>
        <w:t>t</w:t>
      </w:r>
      <w:r w:rsidRPr="005E529B">
        <w:rPr>
          <w:rFonts w:cs="Helvetica"/>
          <w:sz w:val="16"/>
          <w:szCs w:val="16"/>
        </w:rPr>
        <w: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w:t>
      </w:r>
      <w:r w:rsidRPr="005E529B">
        <w:rPr>
          <w:rFonts w:cs="Helvetica"/>
          <w:sz w:val="16"/>
          <w:szCs w:val="16"/>
        </w:rPr>
        <w:t>o</w:t>
      </w:r>
      <w:r w:rsidRPr="005E529B">
        <w:rPr>
          <w:rFonts w:cs="Helvetica"/>
          <w:sz w:val="16"/>
          <w:szCs w:val="16"/>
        </w:rPr>
        <w:t>grammierungen und Integrationsanstrengungen überflüssig werden. Gleichzeitig kann er über die Automatisierung von G</w:t>
      </w:r>
      <w:r w:rsidRPr="005E529B">
        <w:rPr>
          <w:rFonts w:cs="Helvetica"/>
          <w:sz w:val="16"/>
          <w:szCs w:val="16"/>
        </w:rPr>
        <w:t>e</w:t>
      </w:r>
      <w:r w:rsidRPr="005E529B">
        <w:rPr>
          <w:rFonts w:cs="Helvetica"/>
          <w:sz w:val="16"/>
          <w:szCs w:val="16"/>
        </w:rPr>
        <w:t>schäftsprozessen erhebliche Rationalisierungspotenziale erschließen.</w:t>
      </w:r>
    </w:p>
    <w:p w14:paraId="522508CD" w14:textId="700423F3" w:rsidR="008D364E" w:rsidRPr="00063499" w:rsidRDefault="0042168A" w:rsidP="00546F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2693"/>
        <w:rPr>
          <w:rFonts w:ascii="Arial" w:hAnsi="Arial" w:cs="Arial"/>
          <w:b/>
          <w:bCs/>
          <w:sz w:val="16"/>
          <w:szCs w:val="16"/>
        </w:rPr>
      </w:pPr>
      <w:r>
        <w:rPr>
          <w:rFonts w:ascii="Arial" w:hAnsi="Arial" w:cs="Arial"/>
          <w:b/>
          <w:bCs/>
          <w:sz w:val="16"/>
          <w:szCs w:val="16"/>
        </w:rPr>
        <w:t xml:space="preserve">Folgende </w:t>
      </w:r>
      <w:r w:rsidR="008D364E" w:rsidRPr="00063499">
        <w:rPr>
          <w:rFonts w:ascii="Arial" w:hAnsi="Arial" w:cs="Arial"/>
          <w:b/>
          <w:bCs/>
          <w:sz w:val="16"/>
          <w:szCs w:val="16"/>
        </w:rPr>
        <w:t>Unternehmen/ Organisationen sind derzeit Mitglieder de</w:t>
      </w:r>
      <w:r w:rsidR="008D364E">
        <w:rPr>
          <w:rFonts w:ascii="Arial" w:hAnsi="Arial" w:cs="Arial"/>
          <w:b/>
          <w:bCs/>
          <w:sz w:val="16"/>
          <w:szCs w:val="16"/>
        </w:rPr>
        <w:t>s</w:t>
      </w:r>
      <w:r w:rsidR="008D364E" w:rsidRPr="00063499">
        <w:rPr>
          <w:rFonts w:ascii="Arial" w:hAnsi="Arial" w:cs="Arial"/>
          <w:b/>
          <w:bCs/>
          <w:sz w:val="16"/>
          <w:szCs w:val="16"/>
        </w:rPr>
        <w:t xml:space="preserve"> EDNA</w:t>
      </w:r>
      <w:r w:rsidR="008D364E">
        <w:rPr>
          <w:rFonts w:ascii="Arial" w:hAnsi="Arial" w:cs="Arial"/>
          <w:b/>
          <w:bCs/>
          <w:sz w:val="16"/>
          <w:szCs w:val="16"/>
        </w:rPr>
        <w:t xml:space="preserve"> Bundesverband Energiemarkt &amp; Kommunikation e.V.</w:t>
      </w:r>
      <w:r w:rsidR="008D364E" w:rsidRPr="00063499">
        <w:rPr>
          <w:rFonts w:ascii="Arial" w:hAnsi="Arial" w:cs="Arial"/>
          <w:b/>
          <w:bCs/>
          <w:sz w:val="16"/>
          <w:szCs w:val="16"/>
        </w:rPr>
        <w:t>:</w:t>
      </w:r>
    </w:p>
    <w:p w14:paraId="3FE77CFC" w14:textId="5C5423FB" w:rsidR="002B7FE5" w:rsidRPr="00616FA6" w:rsidRDefault="00FC3EB0" w:rsidP="0061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r w:rsidRPr="00FC3EB0">
        <w:rPr>
          <w:rFonts w:ascii="Arial" w:hAnsi="Arial" w:cs="Arial"/>
          <w:bCs/>
          <w:sz w:val="16"/>
          <w:szCs w:val="16"/>
        </w:rPr>
        <w:t>Adesso AG</w:t>
      </w:r>
      <w:r>
        <w:rPr>
          <w:rFonts w:ascii="Arial" w:hAnsi="Arial" w:cs="Arial"/>
          <w:bCs/>
          <w:sz w:val="16"/>
          <w:szCs w:val="16"/>
        </w:rPr>
        <w:t xml:space="preserve">, </w:t>
      </w:r>
      <w:r w:rsidRPr="00FC3EB0">
        <w:rPr>
          <w:rFonts w:ascii="Arial" w:hAnsi="Arial" w:cs="Arial"/>
          <w:bCs/>
          <w:sz w:val="16"/>
          <w:szCs w:val="16"/>
        </w:rPr>
        <w:t>AKTIF Technology GmbH</w:t>
      </w:r>
      <w:r>
        <w:rPr>
          <w:rFonts w:ascii="Arial" w:hAnsi="Arial" w:cs="Arial"/>
          <w:bCs/>
          <w:sz w:val="16"/>
          <w:szCs w:val="16"/>
        </w:rPr>
        <w:t xml:space="preserve">, </w:t>
      </w:r>
      <w:r w:rsidRPr="00FC3EB0">
        <w:rPr>
          <w:rFonts w:ascii="Arial" w:hAnsi="Arial" w:cs="Arial"/>
          <w:bCs/>
          <w:sz w:val="16"/>
          <w:szCs w:val="16"/>
        </w:rPr>
        <w:t>ArcMind Technologies GmbH</w:t>
      </w:r>
      <w:r>
        <w:rPr>
          <w:rFonts w:ascii="Arial" w:hAnsi="Arial" w:cs="Arial"/>
          <w:bCs/>
          <w:sz w:val="16"/>
          <w:szCs w:val="16"/>
        </w:rPr>
        <w:t xml:space="preserve">, </w:t>
      </w:r>
      <w:r w:rsidRPr="00FC3EB0">
        <w:rPr>
          <w:rFonts w:ascii="Arial" w:hAnsi="Arial" w:cs="Arial"/>
          <w:bCs/>
          <w:sz w:val="16"/>
          <w:szCs w:val="16"/>
        </w:rPr>
        <w:t>arvato systems | Technologies GmbH</w:t>
      </w:r>
      <w:r>
        <w:rPr>
          <w:rFonts w:ascii="Arial" w:hAnsi="Arial" w:cs="Arial"/>
          <w:bCs/>
          <w:sz w:val="16"/>
          <w:szCs w:val="16"/>
        </w:rPr>
        <w:t xml:space="preserve">, </w:t>
      </w:r>
      <w:r w:rsidRPr="00FC3EB0">
        <w:rPr>
          <w:rFonts w:ascii="Arial" w:hAnsi="Arial" w:cs="Arial"/>
          <w:bCs/>
          <w:sz w:val="16"/>
          <w:szCs w:val="16"/>
        </w:rPr>
        <w:t>badenova AG</w:t>
      </w:r>
      <w:r>
        <w:rPr>
          <w:rFonts w:ascii="Arial" w:hAnsi="Arial" w:cs="Arial"/>
          <w:bCs/>
          <w:sz w:val="16"/>
          <w:szCs w:val="16"/>
        </w:rPr>
        <w:t xml:space="preserve"> </w:t>
      </w:r>
      <w:r w:rsidRPr="00FC3EB0">
        <w:rPr>
          <w:rFonts w:ascii="Arial" w:hAnsi="Arial" w:cs="Arial"/>
          <w:bCs/>
          <w:sz w:val="16"/>
          <w:szCs w:val="16"/>
        </w:rPr>
        <w:t>&amp;</w:t>
      </w:r>
      <w:r>
        <w:rPr>
          <w:rFonts w:ascii="Arial" w:hAnsi="Arial" w:cs="Arial"/>
          <w:bCs/>
          <w:sz w:val="16"/>
          <w:szCs w:val="16"/>
        </w:rPr>
        <w:t xml:space="preserve"> </w:t>
      </w:r>
      <w:r w:rsidRPr="00FC3EB0">
        <w:rPr>
          <w:rFonts w:ascii="Arial" w:hAnsi="Arial" w:cs="Arial"/>
          <w:bCs/>
          <w:sz w:val="16"/>
          <w:szCs w:val="16"/>
        </w:rPr>
        <w:t>Co KG</w:t>
      </w:r>
      <w:r>
        <w:rPr>
          <w:rFonts w:ascii="Arial" w:hAnsi="Arial" w:cs="Arial"/>
          <w:bCs/>
          <w:sz w:val="16"/>
          <w:szCs w:val="16"/>
        </w:rPr>
        <w:t xml:space="preserve">, </w:t>
      </w:r>
      <w:r w:rsidRPr="00FC3EB0">
        <w:rPr>
          <w:rFonts w:ascii="Arial" w:hAnsi="Arial" w:cs="Arial"/>
          <w:bCs/>
          <w:sz w:val="16"/>
          <w:szCs w:val="16"/>
        </w:rPr>
        <w:t>Brady Energy AG (CH)</w:t>
      </w:r>
      <w:r>
        <w:rPr>
          <w:rFonts w:ascii="Arial" w:hAnsi="Arial" w:cs="Arial"/>
          <w:bCs/>
          <w:sz w:val="16"/>
          <w:szCs w:val="16"/>
        </w:rPr>
        <w:t xml:space="preserve">, </w:t>
      </w:r>
      <w:r w:rsidRPr="00FC3EB0">
        <w:rPr>
          <w:rFonts w:ascii="Arial" w:hAnsi="Arial" w:cs="Arial"/>
          <w:bCs/>
          <w:sz w:val="16"/>
          <w:szCs w:val="16"/>
        </w:rPr>
        <w:t>Brady Energy AG (UK)</w:t>
      </w:r>
      <w:r>
        <w:rPr>
          <w:rFonts w:ascii="Arial" w:hAnsi="Arial" w:cs="Arial"/>
          <w:bCs/>
          <w:sz w:val="16"/>
          <w:szCs w:val="16"/>
        </w:rPr>
        <w:t xml:space="preserve">, </w:t>
      </w:r>
      <w:r w:rsidRPr="00FC3EB0">
        <w:rPr>
          <w:rFonts w:ascii="Arial" w:hAnsi="Arial" w:cs="Arial"/>
          <w:bCs/>
          <w:sz w:val="16"/>
          <w:szCs w:val="16"/>
        </w:rPr>
        <w:t>BTC Business Technology Consulting AG</w:t>
      </w:r>
      <w:r>
        <w:rPr>
          <w:rFonts w:ascii="Arial" w:hAnsi="Arial" w:cs="Arial"/>
          <w:bCs/>
          <w:sz w:val="16"/>
          <w:szCs w:val="16"/>
        </w:rPr>
        <w:t xml:space="preserve">, </w:t>
      </w:r>
      <w:r w:rsidRPr="00FC3EB0">
        <w:rPr>
          <w:rFonts w:ascii="Arial" w:hAnsi="Arial" w:cs="Arial"/>
          <w:bCs/>
          <w:sz w:val="16"/>
          <w:szCs w:val="16"/>
        </w:rPr>
        <w:t>Compello GmbH</w:t>
      </w:r>
      <w:r>
        <w:rPr>
          <w:rFonts w:ascii="Arial" w:hAnsi="Arial" w:cs="Arial"/>
          <w:bCs/>
          <w:sz w:val="16"/>
          <w:szCs w:val="16"/>
        </w:rPr>
        <w:t xml:space="preserve">, </w:t>
      </w:r>
      <w:r w:rsidR="00CB06F3" w:rsidRPr="00CB06F3">
        <w:rPr>
          <w:rFonts w:ascii="Arial" w:hAnsi="Arial" w:cs="Arial"/>
          <w:bCs/>
          <w:sz w:val="16"/>
          <w:szCs w:val="16"/>
        </w:rPr>
        <w:t>cortility GmbH</w:t>
      </w:r>
      <w:r>
        <w:rPr>
          <w:rFonts w:ascii="Arial" w:hAnsi="Arial" w:cs="Arial"/>
          <w:bCs/>
          <w:sz w:val="16"/>
          <w:szCs w:val="16"/>
        </w:rPr>
        <w:t xml:space="preserve">, </w:t>
      </w:r>
      <w:r w:rsidRPr="00FC3EB0">
        <w:rPr>
          <w:rFonts w:ascii="Arial" w:hAnsi="Arial" w:cs="Arial"/>
          <w:bCs/>
          <w:sz w:val="16"/>
          <w:szCs w:val="16"/>
        </w:rPr>
        <w:t>CURSOR Software AG</w:t>
      </w:r>
      <w:r>
        <w:rPr>
          <w:rFonts w:ascii="Arial" w:hAnsi="Arial" w:cs="Arial"/>
          <w:bCs/>
          <w:sz w:val="16"/>
          <w:szCs w:val="16"/>
        </w:rPr>
        <w:t xml:space="preserve">, </w:t>
      </w:r>
      <w:r w:rsidRPr="00FC3EB0">
        <w:rPr>
          <w:rFonts w:ascii="Arial" w:hAnsi="Arial" w:cs="Arial"/>
          <w:bCs/>
          <w:sz w:val="16"/>
          <w:szCs w:val="16"/>
        </w:rPr>
        <w:t>DNV KEMA Nederland BV</w:t>
      </w:r>
      <w:r>
        <w:rPr>
          <w:rFonts w:ascii="Arial" w:hAnsi="Arial" w:cs="Arial"/>
          <w:bCs/>
          <w:sz w:val="16"/>
          <w:szCs w:val="16"/>
        </w:rPr>
        <w:t xml:space="preserve">, </w:t>
      </w:r>
      <w:r w:rsidRPr="00FC3EB0">
        <w:rPr>
          <w:rFonts w:ascii="Arial" w:hAnsi="Arial" w:cs="Arial"/>
          <w:bCs/>
          <w:sz w:val="16"/>
          <w:szCs w:val="16"/>
        </w:rPr>
        <w:t>DSC Unternehmensberatung GmbH</w:t>
      </w:r>
      <w:r>
        <w:rPr>
          <w:rFonts w:ascii="Arial" w:hAnsi="Arial" w:cs="Arial"/>
          <w:bCs/>
          <w:sz w:val="16"/>
          <w:szCs w:val="16"/>
        </w:rPr>
        <w:t xml:space="preserve">, </w:t>
      </w:r>
      <w:r w:rsidRPr="00FC3EB0">
        <w:rPr>
          <w:rFonts w:ascii="Arial" w:hAnsi="Arial" w:cs="Arial"/>
          <w:bCs/>
          <w:sz w:val="16"/>
          <w:szCs w:val="16"/>
        </w:rPr>
        <w:t>EBSnet eEnergy Software GmbH</w:t>
      </w:r>
      <w:r>
        <w:rPr>
          <w:rFonts w:ascii="Arial" w:hAnsi="Arial" w:cs="Arial"/>
          <w:bCs/>
          <w:sz w:val="16"/>
          <w:szCs w:val="16"/>
        </w:rPr>
        <w:t xml:space="preserve">, </w:t>
      </w:r>
      <w:r w:rsidR="00284EE9">
        <w:rPr>
          <w:rFonts w:ascii="Arial" w:hAnsi="Arial" w:cs="Arial"/>
          <w:bCs/>
          <w:sz w:val="16"/>
          <w:szCs w:val="16"/>
        </w:rPr>
        <w:t xml:space="preserve">ene’t GmbH, </w:t>
      </w:r>
      <w:r w:rsidRPr="00FC3EB0">
        <w:rPr>
          <w:rFonts w:ascii="Arial" w:hAnsi="Arial" w:cs="Arial"/>
          <w:bCs/>
          <w:sz w:val="16"/>
          <w:szCs w:val="16"/>
        </w:rPr>
        <w:t>enmore consulting AG</w:t>
      </w:r>
      <w:r>
        <w:rPr>
          <w:rFonts w:ascii="Arial" w:hAnsi="Arial" w:cs="Arial"/>
          <w:bCs/>
          <w:sz w:val="16"/>
          <w:szCs w:val="16"/>
        </w:rPr>
        <w:t xml:space="preserve">, </w:t>
      </w:r>
      <w:r w:rsidRPr="00FC3EB0">
        <w:rPr>
          <w:rFonts w:ascii="Arial" w:hAnsi="Arial" w:cs="Arial"/>
          <w:bCs/>
          <w:sz w:val="16"/>
          <w:szCs w:val="16"/>
        </w:rPr>
        <w:t>Enoro Oy</w:t>
      </w:r>
      <w:r>
        <w:rPr>
          <w:rFonts w:ascii="Arial" w:hAnsi="Arial" w:cs="Arial"/>
          <w:bCs/>
          <w:sz w:val="16"/>
          <w:szCs w:val="16"/>
        </w:rPr>
        <w:t xml:space="preserve">, </w:t>
      </w:r>
      <w:r w:rsidRPr="00FC3EB0">
        <w:rPr>
          <w:rFonts w:ascii="Arial" w:hAnsi="Arial" w:cs="Arial"/>
          <w:bCs/>
          <w:sz w:val="16"/>
          <w:szCs w:val="16"/>
        </w:rPr>
        <w:t>ENSECO GmbH</w:t>
      </w:r>
      <w:r>
        <w:rPr>
          <w:rFonts w:ascii="Arial" w:hAnsi="Arial" w:cs="Arial"/>
          <w:bCs/>
          <w:sz w:val="16"/>
          <w:szCs w:val="16"/>
        </w:rPr>
        <w:t xml:space="preserve">, </w:t>
      </w:r>
      <w:r w:rsidRPr="00FC3EB0">
        <w:rPr>
          <w:rFonts w:ascii="Arial" w:hAnsi="Arial" w:cs="Arial"/>
          <w:bCs/>
          <w:sz w:val="16"/>
          <w:szCs w:val="16"/>
        </w:rPr>
        <w:t>FACTUR Billing Solutions GmbH</w:t>
      </w:r>
      <w:r>
        <w:rPr>
          <w:rFonts w:ascii="Arial" w:hAnsi="Arial" w:cs="Arial"/>
          <w:bCs/>
          <w:sz w:val="16"/>
          <w:szCs w:val="16"/>
        </w:rPr>
        <w:t xml:space="preserve">, </w:t>
      </w:r>
      <w:r w:rsidRPr="00FC3EB0">
        <w:rPr>
          <w:rFonts w:ascii="Arial" w:hAnsi="Arial" w:cs="Arial"/>
          <w:bCs/>
          <w:sz w:val="16"/>
          <w:szCs w:val="16"/>
        </w:rPr>
        <w:t>Ferranti Computer Systems</w:t>
      </w:r>
      <w:r>
        <w:rPr>
          <w:rFonts w:ascii="Arial" w:hAnsi="Arial" w:cs="Arial"/>
          <w:bCs/>
          <w:sz w:val="16"/>
          <w:szCs w:val="16"/>
        </w:rPr>
        <w:t xml:space="preserve">, </w:t>
      </w:r>
      <w:r w:rsidRPr="00FC3EB0">
        <w:rPr>
          <w:rFonts w:ascii="Arial" w:hAnsi="Arial" w:cs="Arial"/>
          <w:bCs/>
          <w:sz w:val="16"/>
          <w:szCs w:val="16"/>
        </w:rPr>
        <w:t>Fichtner IT Consulting AG</w:t>
      </w:r>
      <w:r>
        <w:rPr>
          <w:rFonts w:ascii="Arial" w:hAnsi="Arial" w:cs="Arial"/>
          <w:bCs/>
          <w:sz w:val="16"/>
          <w:szCs w:val="16"/>
        </w:rPr>
        <w:t xml:space="preserve">, </w:t>
      </w:r>
      <w:r w:rsidRPr="00FC3EB0">
        <w:rPr>
          <w:rFonts w:ascii="Arial" w:hAnsi="Arial" w:cs="Arial"/>
          <w:bCs/>
          <w:sz w:val="16"/>
          <w:szCs w:val="16"/>
        </w:rPr>
        <w:t>Fraunhofer-Anwendungszentrum Systemtechnik (AST)</w:t>
      </w:r>
      <w:r>
        <w:rPr>
          <w:rFonts w:ascii="Arial" w:hAnsi="Arial" w:cs="Arial"/>
          <w:bCs/>
          <w:sz w:val="16"/>
          <w:szCs w:val="16"/>
        </w:rPr>
        <w:t xml:space="preserve">, </w:t>
      </w:r>
      <w:r w:rsidRPr="00FC3EB0">
        <w:rPr>
          <w:rFonts w:ascii="Arial" w:hAnsi="Arial" w:cs="Arial"/>
          <w:bCs/>
          <w:sz w:val="16"/>
          <w:szCs w:val="16"/>
        </w:rPr>
        <w:t>GETEC Daten- und Abrec</w:t>
      </w:r>
      <w:r w:rsidRPr="00FC3EB0">
        <w:rPr>
          <w:rFonts w:ascii="Arial" w:hAnsi="Arial" w:cs="Arial"/>
          <w:bCs/>
          <w:sz w:val="16"/>
          <w:szCs w:val="16"/>
        </w:rPr>
        <w:t>h</w:t>
      </w:r>
      <w:r w:rsidRPr="00FC3EB0">
        <w:rPr>
          <w:rFonts w:ascii="Arial" w:hAnsi="Arial" w:cs="Arial"/>
          <w:bCs/>
          <w:sz w:val="16"/>
          <w:szCs w:val="16"/>
        </w:rPr>
        <w:t>nungsmanagement GmbH</w:t>
      </w:r>
      <w:r>
        <w:rPr>
          <w:rFonts w:ascii="Arial" w:hAnsi="Arial" w:cs="Arial"/>
          <w:bCs/>
          <w:sz w:val="16"/>
          <w:szCs w:val="16"/>
        </w:rPr>
        <w:t xml:space="preserve">, </w:t>
      </w:r>
      <w:r w:rsidRPr="00FC3EB0">
        <w:rPr>
          <w:rFonts w:ascii="Arial" w:hAnsi="Arial" w:cs="Arial"/>
          <w:bCs/>
          <w:sz w:val="16"/>
          <w:szCs w:val="16"/>
        </w:rPr>
        <w:t>GISA GmbH</w:t>
      </w:r>
      <w:r>
        <w:rPr>
          <w:rFonts w:ascii="Arial" w:hAnsi="Arial" w:cs="Arial"/>
          <w:bCs/>
          <w:sz w:val="16"/>
          <w:szCs w:val="16"/>
        </w:rPr>
        <w:t xml:space="preserve">, </w:t>
      </w:r>
      <w:r w:rsidRPr="00FC3EB0">
        <w:rPr>
          <w:rFonts w:ascii="Arial" w:hAnsi="Arial" w:cs="Arial"/>
          <w:bCs/>
          <w:sz w:val="16"/>
          <w:szCs w:val="16"/>
        </w:rPr>
        <w:t>GÖRLITZ AG</w:t>
      </w:r>
      <w:r>
        <w:rPr>
          <w:rFonts w:ascii="Arial" w:hAnsi="Arial" w:cs="Arial"/>
          <w:bCs/>
          <w:sz w:val="16"/>
          <w:szCs w:val="16"/>
        </w:rPr>
        <w:t xml:space="preserve">, </w:t>
      </w:r>
      <w:r w:rsidRPr="00FC3EB0">
        <w:rPr>
          <w:rFonts w:ascii="Arial" w:hAnsi="Arial" w:cs="Arial"/>
          <w:bCs/>
          <w:sz w:val="16"/>
          <w:szCs w:val="16"/>
        </w:rPr>
        <w:t>HAKOM EDV Dienstleistungsges.m.b.H.</w:t>
      </w:r>
      <w:r>
        <w:rPr>
          <w:rFonts w:ascii="Arial" w:hAnsi="Arial" w:cs="Arial"/>
          <w:bCs/>
          <w:sz w:val="16"/>
          <w:szCs w:val="16"/>
        </w:rPr>
        <w:t xml:space="preserve">, </w:t>
      </w:r>
      <w:r w:rsidRPr="00FC3EB0">
        <w:rPr>
          <w:rFonts w:ascii="Arial" w:hAnsi="Arial" w:cs="Arial"/>
          <w:bCs/>
          <w:sz w:val="16"/>
          <w:szCs w:val="16"/>
        </w:rPr>
        <w:t>HSAG Heidelberger Se</w:t>
      </w:r>
      <w:r w:rsidRPr="00FC3EB0">
        <w:rPr>
          <w:rFonts w:ascii="Arial" w:hAnsi="Arial" w:cs="Arial"/>
          <w:bCs/>
          <w:sz w:val="16"/>
          <w:szCs w:val="16"/>
        </w:rPr>
        <w:t>r</w:t>
      </w:r>
      <w:r w:rsidRPr="00FC3EB0">
        <w:rPr>
          <w:rFonts w:ascii="Arial" w:hAnsi="Arial" w:cs="Arial"/>
          <w:bCs/>
          <w:sz w:val="16"/>
          <w:szCs w:val="16"/>
        </w:rPr>
        <w:t>vices Aktiengesellschaft</w:t>
      </w:r>
      <w:r>
        <w:rPr>
          <w:rFonts w:ascii="Arial" w:hAnsi="Arial" w:cs="Arial"/>
          <w:bCs/>
          <w:sz w:val="16"/>
          <w:szCs w:val="16"/>
        </w:rPr>
        <w:t xml:space="preserve">, </w:t>
      </w:r>
      <w:r w:rsidRPr="00FC3EB0">
        <w:rPr>
          <w:rFonts w:ascii="Arial" w:hAnsi="Arial" w:cs="Arial"/>
          <w:bCs/>
          <w:sz w:val="16"/>
          <w:szCs w:val="16"/>
        </w:rPr>
        <w:t>IDESIA Consulting</w:t>
      </w:r>
      <w:r>
        <w:rPr>
          <w:rFonts w:ascii="Arial" w:hAnsi="Arial" w:cs="Arial"/>
          <w:bCs/>
          <w:sz w:val="16"/>
          <w:szCs w:val="16"/>
        </w:rPr>
        <w:t xml:space="preserve"> </w:t>
      </w:r>
      <w:r w:rsidRPr="00FC3EB0">
        <w:rPr>
          <w:rFonts w:ascii="Arial" w:hAnsi="Arial" w:cs="Arial"/>
          <w:bCs/>
          <w:sz w:val="16"/>
          <w:szCs w:val="16"/>
        </w:rPr>
        <w:t>GmbH</w:t>
      </w:r>
      <w:r>
        <w:rPr>
          <w:rFonts w:ascii="Arial" w:hAnsi="Arial" w:cs="Arial"/>
          <w:bCs/>
          <w:sz w:val="16"/>
          <w:szCs w:val="16"/>
        </w:rPr>
        <w:t xml:space="preserve">, </w:t>
      </w:r>
      <w:r w:rsidRPr="00FC3EB0">
        <w:rPr>
          <w:rFonts w:ascii="Arial" w:hAnsi="Arial" w:cs="Arial"/>
          <w:bCs/>
          <w:sz w:val="16"/>
          <w:szCs w:val="16"/>
        </w:rPr>
        <w:t>InterSystems GmbH</w:t>
      </w:r>
      <w:r>
        <w:rPr>
          <w:rFonts w:ascii="Arial" w:hAnsi="Arial" w:cs="Arial"/>
          <w:bCs/>
          <w:sz w:val="16"/>
          <w:szCs w:val="16"/>
        </w:rPr>
        <w:t xml:space="preserve">, </w:t>
      </w:r>
      <w:r w:rsidRPr="00FC3EB0">
        <w:rPr>
          <w:rFonts w:ascii="Arial" w:hAnsi="Arial" w:cs="Arial"/>
          <w:bCs/>
          <w:sz w:val="16"/>
          <w:szCs w:val="16"/>
        </w:rPr>
        <w:t>IRM Integriertes Ressourcen-Management GmbH</w:t>
      </w:r>
      <w:r>
        <w:rPr>
          <w:rFonts w:ascii="Arial" w:hAnsi="Arial" w:cs="Arial"/>
          <w:bCs/>
          <w:sz w:val="16"/>
          <w:szCs w:val="16"/>
        </w:rPr>
        <w:t xml:space="preserve">, </w:t>
      </w:r>
      <w:r w:rsidRPr="00FC3EB0">
        <w:rPr>
          <w:rFonts w:ascii="Arial" w:hAnsi="Arial" w:cs="Arial"/>
          <w:bCs/>
          <w:sz w:val="16"/>
          <w:szCs w:val="16"/>
        </w:rPr>
        <w:t>items GmbH</w:t>
      </w:r>
      <w:r>
        <w:rPr>
          <w:rFonts w:ascii="Arial" w:hAnsi="Arial" w:cs="Arial"/>
          <w:bCs/>
          <w:sz w:val="16"/>
          <w:szCs w:val="16"/>
        </w:rPr>
        <w:t xml:space="preserve">, </w:t>
      </w:r>
      <w:r w:rsidRPr="00FC3EB0">
        <w:rPr>
          <w:rFonts w:ascii="Arial" w:hAnsi="Arial" w:cs="Arial"/>
          <w:bCs/>
          <w:sz w:val="16"/>
          <w:szCs w:val="16"/>
        </w:rPr>
        <w:t>ITF-EDV Fröschl GmbH</w:t>
      </w:r>
      <w:r>
        <w:rPr>
          <w:rFonts w:ascii="Arial" w:hAnsi="Arial" w:cs="Arial"/>
          <w:bCs/>
          <w:sz w:val="16"/>
          <w:szCs w:val="16"/>
        </w:rPr>
        <w:t xml:space="preserve">, </w:t>
      </w:r>
      <w:r w:rsidR="00C5669E" w:rsidRPr="00C5669E">
        <w:rPr>
          <w:rFonts w:ascii="Arial" w:hAnsi="Arial" w:cs="Arial"/>
          <w:bCs/>
          <w:sz w:val="16"/>
          <w:szCs w:val="16"/>
        </w:rPr>
        <w:t>IVU Informationssysteme GmbH</w:t>
      </w:r>
      <w:r w:rsidR="00C5669E">
        <w:rPr>
          <w:rFonts w:ascii="Arial" w:hAnsi="Arial" w:cs="Arial"/>
          <w:bCs/>
          <w:sz w:val="16"/>
          <w:szCs w:val="16"/>
        </w:rPr>
        <w:t xml:space="preserve">, </w:t>
      </w:r>
      <w:r w:rsidRPr="00FC3EB0">
        <w:rPr>
          <w:rFonts w:ascii="Arial" w:hAnsi="Arial" w:cs="Arial"/>
          <w:bCs/>
          <w:sz w:val="16"/>
          <w:szCs w:val="16"/>
        </w:rPr>
        <w:t>Kisters AG</w:t>
      </w:r>
      <w:r>
        <w:rPr>
          <w:rFonts w:ascii="Arial" w:hAnsi="Arial" w:cs="Arial"/>
          <w:bCs/>
          <w:sz w:val="16"/>
          <w:szCs w:val="16"/>
        </w:rPr>
        <w:t>,</w:t>
      </w:r>
      <w:r w:rsidRPr="00FC3EB0">
        <w:rPr>
          <w:rFonts w:ascii="Arial" w:hAnsi="Arial" w:cs="Arial"/>
          <w:bCs/>
          <w:sz w:val="16"/>
          <w:szCs w:val="16"/>
        </w:rPr>
        <w:t xml:space="preserve"> Klafka &amp; Hinz Energie- und Informations-Systeme GmbH</w:t>
      </w:r>
      <w:r>
        <w:rPr>
          <w:rFonts w:ascii="Arial" w:hAnsi="Arial" w:cs="Arial"/>
          <w:bCs/>
          <w:sz w:val="16"/>
          <w:szCs w:val="16"/>
        </w:rPr>
        <w:t xml:space="preserve">, </w:t>
      </w:r>
      <w:r w:rsidRPr="00FC3EB0">
        <w:rPr>
          <w:rFonts w:ascii="Arial" w:hAnsi="Arial" w:cs="Arial"/>
          <w:bCs/>
          <w:sz w:val="16"/>
          <w:szCs w:val="16"/>
        </w:rPr>
        <w:t>make IT GmbH</w:t>
      </w:r>
      <w:r>
        <w:rPr>
          <w:rFonts w:ascii="Arial" w:hAnsi="Arial" w:cs="Arial"/>
          <w:bCs/>
          <w:sz w:val="16"/>
          <w:szCs w:val="16"/>
        </w:rPr>
        <w:t xml:space="preserve">, </w:t>
      </w:r>
      <w:r w:rsidRPr="00FC3EB0">
        <w:rPr>
          <w:rFonts w:ascii="Arial" w:hAnsi="Arial" w:cs="Arial"/>
          <w:bCs/>
          <w:sz w:val="16"/>
          <w:szCs w:val="16"/>
        </w:rPr>
        <w:t>Meine-Energie GmbH</w:t>
      </w:r>
      <w:r>
        <w:rPr>
          <w:rFonts w:ascii="Arial" w:hAnsi="Arial" w:cs="Arial"/>
          <w:bCs/>
          <w:sz w:val="16"/>
          <w:szCs w:val="16"/>
        </w:rPr>
        <w:t xml:space="preserve">, </w:t>
      </w:r>
      <w:r w:rsidRPr="00FC3EB0">
        <w:rPr>
          <w:rFonts w:ascii="Arial" w:hAnsi="Arial" w:cs="Arial"/>
          <w:bCs/>
          <w:sz w:val="16"/>
          <w:szCs w:val="16"/>
        </w:rPr>
        <w:t>msu solutions GmbH</w:t>
      </w:r>
      <w:r>
        <w:rPr>
          <w:rFonts w:ascii="Arial" w:hAnsi="Arial" w:cs="Arial"/>
          <w:bCs/>
          <w:sz w:val="16"/>
          <w:szCs w:val="16"/>
        </w:rPr>
        <w:t>,</w:t>
      </w:r>
      <w:r w:rsidRPr="00FC3EB0">
        <w:rPr>
          <w:rFonts w:ascii="Arial" w:hAnsi="Arial" w:cs="Arial"/>
          <w:bCs/>
          <w:sz w:val="16"/>
          <w:szCs w:val="16"/>
        </w:rPr>
        <w:t xml:space="preserve"> numetris AG</w:t>
      </w:r>
      <w:r>
        <w:rPr>
          <w:rFonts w:ascii="Arial" w:hAnsi="Arial" w:cs="Arial"/>
          <w:bCs/>
          <w:sz w:val="16"/>
          <w:szCs w:val="16"/>
        </w:rPr>
        <w:t xml:space="preserve">, </w:t>
      </w:r>
      <w:r w:rsidRPr="00FC3EB0">
        <w:rPr>
          <w:rFonts w:ascii="Arial" w:hAnsi="Arial" w:cs="Arial"/>
          <w:bCs/>
          <w:sz w:val="16"/>
          <w:szCs w:val="16"/>
        </w:rPr>
        <w:t>OFFIS</w:t>
      </w:r>
      <w:r>
        <w:rPr>
          <w:rFonts w:ascii="Arial" w:hAnsi="Arial" w:cs="Arial"/>
          <w:bCs/>
          <w:sz w:val="16"/>
          <w:szCs w:val="16"/>
        </w:rPr>
        <w:t xml:space="preserve">, </w:t>
      </w:r>
      <w:r w:rsidRPr="00FC3EB0">
        <w:rPr>
          <w:rFonts w:ascii="Arial" w:hAnsi="Arial" w:cs="Arial"/>
          <w:bCs/>
          <w:sz w:val="16"/>
          <w:szCs w:val="16"/>
        </w:rPr>
        <w:t>phi-Consulting GmbH</w:t>
      </w:r>
      <w:r>
        <w:rPr>
          <w:rFonts w:ascii="Arial" w:hAnsi="Arial" w:cs="Arial"/>
          <w:bCs/>
          <w:sz w:val="16"/>
          <w:szCs w:val="16"/>
        </w:rPr>
        <w:t xml:space="preserve">, </w:t>
      </w:r>
      <w:r w:rsidR="00284EE9">
        <w:rPr>
          <w:rFonts w:ascii="Arial" w:hAnsi="Arial" w:cs="Arial"/>
          <w:bCs/>
          <w:sz w:val="16"/>
          <w:szCs w:val="16"/>
        </w:rPr>
        <w:t xml:space="preserve">Powercloud GmbH, </w:t>
      </w:r>
      <w:r w:rsidRPr="00FC3EB0">
        <w:rPr>
          <w:rFonts w:ascii="Arial" w:hAnsi="Arial" w:cs="Arial"/>
          <w:bCs/>
          <w:sz w:val="16"/>
          <w:szCs w:val="16"/>
        </w:rPr>
        <w:t>PSI AG</w:t>
      </w:r>
      <w:r>
        <w:rPr>
          <w:rFonts w:ascii="Arial" w:hAnsi="Arial" w:cs="Arial"/>
          <w:bCs/>
          <w:sz w:val="16"/>
          <w:szCs w:val="16"/>
        </w:rPr>
        <w:t xml:space="preserve">, </w:t>
      </w:r>
      <w:r w:rsidRPr="00FC3EB0">
        <w:rPr>
          <w:rFonts w:ascii="Arial" w:hAnsi="Arial" w:cs="Arial"/>
          <w:bCs/>
          <w:sz w:val="16"/>
          <w:szCs w:val="16"/>
        </w:rPr>
        <w:t>QSC AG</w:t>
      </w:r>
      <w:r>
        <w:rPr>
          <w:rFonts w:ascii="Arial" w:hAnsi="Arial" w:cs="Arial"/>
          <w:bCs/>
          <w:sz w:val="16"/>
          <w:szCs w:val="16"/>
        </w:rPr>
        <w:t xml:space="preserve">, </w:t>
      </w:r>
      <w:r w:rsidRPr="00FC3EB0">
        <w:rPr>
          <w:rFonts w:ascii="Arial" w:hAnsi="Arial" w:cs="Arial"/>
          <w:bCs/>
          <w:sz w:val="16"/>
          <w:szCs w:val="16"/>
        </w:rPr>
        <w:t>regiocom GmbH</w:t>
      </w:r>
      <w:r>
        <w:rPr>
          <w:rFonts w:ascii="Arial" w:hAnsi="Arial" w:cs="Arial"/>
          <w:bCs/>
          <w:sz w:val="16"/>
          <w:szCs w:val="16"/>
        </w:rPr>
        <w:t xml:space="preserve">, </w:t>
      </w:r>
      <w:r w:rsidRPr="00FC3EB0">
        <w:rPr>
          <w:rFonts w:ascii="Arial" w:hAnsi="Arial" w:cs="Arial"/>
          <w:bCs/>
          <w:sz w:val="16"/>
          <w:szCs w:val="16"/>
        </w:rPr>
        <w:t>Robotron Datenbank-Software GmbH</w:t>
      </w:r>
      <w:r>
        <w:rPr>
          <w:rFonts w:ascii="Arial" w:hAnsi="Arial" w:cs="Arial"/>
          <w:bCs/>
          <w:sz w:val="16"/>
          <w:szCs w:val="16"/>
        </w:rPr>
        <w:t xml:space="preserve">, </w:t>
      </w:r>
      <w:r w:rsidRPr="00FC3EB0">
        <w:rPr>
          <w:rFonts w:ascii="Arial" w:hAnsi="Arial" w:cs="Arial"/>
          <w:bCs/>
          <w:sz w:val="16"/>
          <w:szCs w:val="16"/>
        </w:rPr>
        <w:t>Schleupen AG</w:t>
      </w:r>
      <w:r>
        <w:rPr>
          <w:rFonts w:ascii="Arial" w:hAnsi="Arial" w:cs="Arial"/>
          <w:bCs/>
          <w:sz w:val="16"/>
          <w:szCs w:val="16"/>
        </w:rPr>
        <w:t xml:space="preserve">, </w:t>
      </w:r>
      <w:r w:rsidRPr="00FC3EB0">
        <w:rPr>
          <w:rFonts w:ascii="Arial" w:hAnsi="Arial" w:cs="Arial"/>
          <w:bCs/>
          <w:sz w:val="16"/>
          <w:szCs w:val="16"/>
        </w:rPr>
        <w:t>SEEBURGER AG</w:t>
      </w:r>
      <w:r>
        <w:rPr>
          <w:rFonts w:ascii="Arial" w:hAnsi="Arial" w:cs="Arial"/>
          <w:bCs/>
          <w:sz w:val="16"/>
          <w:szCs w:val="16"/>
        </w:rPr>
        <w:t xml:space="preserve">, </w:t>
      </w:r>
      <w:r w:rsidRPr="00FC3EB0">
        <w:rPr>
          <w:rFonts w:ascii="Arial" w:hAnsi="Arial" w:cs="Arial"/>
          <w:bCs/>
          <w:sz w:val="16"/>
          <w:szCs w:val="16"/>
        </w:rPr>
        <w:t>SIV.AG</w:t>
      </w:r>
      <w:r>
        <w:rPr>
          <w:rFonts w:ascii="Arial" w:hAnsi="Arial" w:cs="Arial"/>
          <w:bCs/>
          <w:sz w:val="16"/>
          <w:szCs w:val="16"/>
        </w:rPr>
        <w:t xml:space="preserve">, </w:t>
      </w:r>
      <w:r w:rsidR="00546F61" w:rsidRPr="00546F61">
        <w:rPr>
          <w:rFonts w:ascii="Arial" w:hAnsi="Arial" w:cs="Arial"/>
          <w:bCs/>
          <w:sz w:val="16"/>
          <w:szCs w:val="16"/>
        </w:rPr>
        <w:t>Seven2one Informationssysteme GmbH</w:t>
      </w:r>
      <w:r w:rsidR="00C5669E">
        <w:rPr>
          <w:rFonts w:ascii="Arial" w:hAnsi="Arial" w:cs="Arial"/>
          <w:bCs/>
          <w:sz w:val="16"/>
          <w:szCs w:val="16"/>
        </w:rPr>
        <w:t xml:space="preserve">, </w:t>
      </w:r>
      <w:r w:rsidRPr="00FC3EB0">
        <w:rPr>
          <w:rFonts w:ascii="Arial" w:hAnsi="Arial" w:cs="Arial"/>
          <w:bCs/>
          <w:sz w:val="16"/>
          <w:szCs w:val="16"/>
        </w:rPr>
        <w:t>SOPTIM AG</w:t>
      </w:r>
      <w:r>
        <w:rPr>
          <w:rFonts w:ascii="Arial" w:hAnsi="Arial" w:cs="Arial"/>
          <w:bCs/>
          <w:sz w:val="16"/>
          <w:szCs w:val="16"/>
        </w:rPr>
        <w:t xml:space="preserve">, </w:t>
      </w:r>
      <w:r w:rsidRPr="00FC3EB0">
        <w:rPr>
          <w:rFonts w:ascii="Arial" w:hAnsi="Arial" w:cs="Arial"/>
          <w:bCs/>
          <w:sz w:val="16"/>
          <w:szCs w:val="16"/>
        </w:rPr>
        <w:t>Stadtwerke Schwäbisch Hall GmbH</w:t>
      </w:r>
      <w:r>
        <w:rPr>
          <w:rFonts w:ascii="Arial" w:hAnsi="Arial" w:cs="Arial"/>
          <w:bCs/>
          <w:sz w:val="16"/>
          <w:szCs w:val="16"/>
        </w:rPr>
        <w:t xml:space="preserve">, </w:t>
      </w:r>
      <w:r w:rsidRPr="00FC3EB0">
        <w:rPr>
          <w:rFonts w:ascii="Arial" w:hAnsi="Arial" w:cs="Arial"/>
          <w:bCs/>
          <w:sz w:val="16"/>
          <w:szCs w:val="16"/>
        </w:rPr>
        <w:t>SWU Energie GmbH</w:t>
      </w:r>
      <w:r>
        <w:rPr>
          <w:rFonts w:ascii="Arial" w:hAnsi="Arial" w:cs="Arial"/>
          <w:bCs/>
          <w:sz w:val="16"/>
          <w:szCs w:val="16"/>
        </w:rPr>
        <w:t xml:space="preserve">, </w:t>
      </w:r>
      <w:r w:rsidR="00284EE9">
        <w:rPr>
          <w:rFonts w:ascii="Arial" w:hAnsi="Arial" w:cs="Arial"/>
          <w:bCs/>
          <w:sz w:val="16"/>
          <w:szCs w:val="16"/>
        </w:rPr>
        <w:t xml:space="preserve">Telefonica Deutschland, </w:t>
      </w:r>
      <w:r w:rsidRPr="00FC3EB0">
        <w:rPr>
          <w:rFonts w:ascii="Arial" w:hAnsi="Arial" w:cs="Arial"/>
          <w:bCs/>
          <w:sz w:val="16"/>
          <w:szCs w:val="16"/>
        </w:rPr>
        <w:t>T-Systems International GmbH</w:t>
      </w:r>
      <w:r>
        <w:rPr>
          <w:rFonts w:ascii="Arial" w:hAnsi="Arial" w:cs="Arial"/>
          <w:bCs/>
          <w:sz w:val="16"/>
          <w:szCs w:val="16"/>
        </w:rPr>
        <w:t xml:space="preserve">, </w:t>
      </w:r>
      <w:r w:rsidRPr="00FC3EB0">
        <w:rPr>
          <w:rFonts w:ascii="Arial" w:hAnsi="Arial" w:cs="Arial"/>
          <w:bCs/>
          <w:sz w:val="16"/>
          <w:szCs w:val="16"/>
        </w:rPr>
        <w:t>Topcom Kommunikationssysteme GmbH</w:t>
      </w:r>
      <w:r>
        <w:rPr>
          <w:rFonts w:ascii="Arial" w:hAnsi="Arial" w:cs="Arial"/>
          <w:bCs/>
          <w:sz w:val="16"/>
          <w:szCs w:val="16"/>
        </w:rPr>
        <w:t xml:space="preserve">, </w:t>
      </w:r>
      <w:r w:rsidRPr="00FC3EB0">
        <w:rPr>
          <w:rFonts w:ascii="Arial" w:hAnsi="Arial" w:cs="Arial"/>
          <w:bCs/>
          <w:sz w:val="16"/>
          <w:szCs w:val="16"/>
        </w:rPr>
        <w:t>ubitronix system solutions gmbh</w:t>
      </w:r>
      <w:r>
        <w:rPr>
          <w:rFonts w:ascii="Arial" w:hAnsi="Arial" w:cs="Arial"/>
          <w:bCs/>
          <w:sz w:val="16"/>
          <w:szCs w:val="16"/>
        </w:rPr>
        <w:t xml:space="preserve">, </w:t>
      </w:r>
      <w:r w:rsidRPr="00FC3EB0">
        <w:rPr>
          <w:rFonts w:ascii="Arial" w:hAnsi="Arial" w:cs="Arial"/>
          <w:bCs/>
          <w:sz w:val="16"/>
          <w:szCs w:val="16"/>
        </w:rPr>
        <w:t>VisoTech Softwareentwicklungsges.m.b.H.</w:t>
      </w:r>
      <w:r>
        <w:rPr>
          <w:rFonts w:ascii="Arial" w:hAnsi="Arial" w:cs="Arial"/>
          <w:bCs/>
          <w:sz w:val="16"/>
          <w:szCs w:val="16"/>
        </w:rPr>
        <w:t xml:space="preserve">, </w:t>
      </w:r>
      <w:r w:rsidRPr="00FC3EB0">
        <w:rPr>
          <w:rFonts w:ascii="Arial" w:hAnsi="Arial" w:cs="Arial"/>
          <w:bCs/>
          <w:sz w:val="16"/>
          <w:szCs w:val="16"/>
        </w:rPr>
        <w:t>Wilken GmbH</w:t>
      </w:r>
      <w:r w:rsidR="00CC5FDD">
        <w:rPr>
          <w:rFonts w:ascii="Arial" w:hAnsi="Arial" w:cs="Arial"/>
          <w:bCs/>
          <w:sz w:val="16"/>
          <w:szCs w:val="16"/>
        </w:rPr>
        <w:t>.</w:t>
      </w:r>
      <w:bookmarkStart w:id="0" w:name="_GoBack"/>
      <w:bookmarkEnd w:id="0"/>
    </w:p>
    <w:sectPr w:rsidR="002B7FE5" w:rsidRPr="00616FA6" w:rsidSect="003E7838">
      <w:headerReference w:type="default" r:id="rId10"/>
      <w:pgSz w:w="11906" w:h="16838"/>
      <w:pgMar w:top="1985" w:right="3686"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5A2089" w14:textId="77777777" w:rsidR="00FE2CA0" w:rsidRDefault="00FE2CA0">
      <w:pPr>
        <w:spacing w:after="0"/>
      </w:pPr>
      <w:r>
        <w:separator/>
      </w:r>
    </w:p>
  </w:endnote>
  <w:endnote w:type="continuationSeparator" w:id="0">
    <w:p w14:paraId="031BEEB3" w14:textId="77777777" w:rsidR="00FE2CA0" w:rsidRDefault="00FE2C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489DE9" w14:textId="77777777" w:rsidR="00FE2CA0" w:rsidRDefault="00FE2CA0">
      <w:pPr>
        <w:spacing w:after="0"/>
      </w:pPr>
      <w:r>
        <w:separator/>
      </w:r>
    </w:p>
  </w:footnote>
  <w:footnote w:type="continuationSeparator" w:id="0">
    <w:p w14:paraId="02425BFD" w14:textId="77777777" w:rsidR="00FE2CA0" w:rsidRDefault="00FE2CA0">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7407F" w14:textId="77777777" w:rsidR="00FE2CA0" w:rsidRDefault="00FE2CA0" w:rsidP="004C092D">
    <w:pPr>
      <w:pStyle w:val="Kopfzeile"/>
      <w:tabs>
        <w:tab w:val="clear" w:pos="9072"/>
        <w:tab w:val="left" w:pos="7986"/>
        <w:tab w:val="right" w:pos="9781"/>
      </w:tabs>
      <w:ind w:right="-2693"/>
      <w:jc w:val="right"/>
    </w:pPr>
    <w:r>
      <w:tab/>
    </w:r>
    <w:r>
      <w:rPr>
        <w:noProof/>
        <w:lang w:eastAsia="de-DE"/>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5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157A"/>
    <w:rsid w:val="000048EF"/>
    <w:rsid w:val="000049BB"/>
    <w:rsid w:val="0001553E"/>
    <w:rsid w:val="00030FF6"/>
    <w:rsid w:val="00043484"/>
    <w:rsid w:val="0005303A"/>
    <w:rsid w:val="000564C3"/>
    <w:rsid w:val="00061E7B"/>
    <w:rsid w:val="00062008"/>
    <w:rsid w:val="00063361"/>
    <w:rsid w:val="00063499"/>
    <w:rsid w:val="000701DD"/>
    <w:rsid w:val="00073360"/>
    <w:rsid w:val="00090DD5"/>
    <w:rsid w:val="000B2A21"/>
    <w:rsid w:val="000B42DF"/>
    <w:rsid w:val="000C160F"/>
    <w:rsid w:val="000C24DC"/>
    <w:rsid w:val="000C3D63"/>
    <w:rsid w:val="000E7834"/>
    <w:rsid w:val="000F1B86"/>
    <w:rsid w:val="00107587"/>
    <w:rsid w:val="00113B8E"/>
    <w:rsid w:val="00131284"/>
    <w:rsid w:val="00156AA0"/>
    <w:rsid w:val="001576C7"/>
    <w:rsid w:val="00183A65"/>
    <w:rsid w:val="001A2945"/>
    <w:rsid w:val="001B4F38"/>
    <w:rsid w:val="001B76E8"/>
    <w:rsid w:val="00211167"/>
    <w:rsid w:val="002136FD"/>
    <w:rsid w:val="0021790B"/>
    <w:rsid w:val="0022764D"/>
    <w:rsid w:val="00240858"/>
    <w:rsid w:val="0024146B"/>
    <w:rsid w:val="00246881"/>
    <w:rsid w:val="00255915"/>
    <w:rsid w:val="00255E6E"/>
    <w:rsid w:val="002636B3"/>
    <w:rsid w:val="002657F8"/>
    <w:rsid w:val="00267C1E"/>
    <w:rsid w:val="002728AB"/>
    <w:rsid w:val="00277BE8"/>
    <w:rsid w:val="00280ADA"/>
    <w:rsid w:val="00281A90"/>
    <w:rsid w:val="00284EE9"/>
    <w:rsid w:val="002B0449"/>
    <w:rsid w:val="002B164B"/>
    <w:rsid w:val="002B7FE5"/>
    <w:rsid w:val="002C5EAC"/>
    <w:rsid w:val="002D35E1"/>
    <w:rsid w:val="002D3A3D"/>
    <w:rsid w:val="002D617C"/>
    <w:rsid w:val="002D6C05"/>
    <w:rsid w:val="002F39E8"/>
    <w:rsid w:val="0033696F"/>
    <w:rsid w:val="00343416"/>
    <w:rsid w:val="00346ED7"/>
    <w:rsid w:val="00352CA3"/>
    <w:rsid w:val="0036188A"/>
    <w:rsid w:val="00362F5F"/>
    <w:rsid w:val="00380BD3"/>
    <w:rsid w:val="00381E7B"/>
    <w:rsid w:val="00387FD4"/>
    <w:rsid w:val="003C067D"/>
    <w:rsid w:val="003C08E4"/>
    <w:rsid w:val="003D389C"/>
    <w:rsid w:val="003D3BCA"/>
    <w:rsid w:val="003D66DD"/>
    <w:rsid w:val="003E0913"/>
    <w:rsid w:val="003E4163"/>
    <w:rsid w:val="003E7838"/>
    <w:rsid w:val="003F1DCE"/>
    <w:rsid w:val="0040666E"/>
    <w:rsid w:val="004163AB"/>
    <w:rsid w:val="0042168A"/>
    <w:rsid w:val="00442390"/>
    <w:rsid w:val="00446B8B"/>
    <w:rsid w:val="00453B89"/>
    <w:rsid w:val="00454EC4"/>
    <w:rsid w:val="00456C1D"/>
    <w:rsid w:val="0046396E"/>
    <w:rsid w:val="0048324B"/>
    <w:rsid w:val="00496E85"/>
    <w:rsid w:val="004A5679"/>
    <w:rsid w:val="004C092D"/>
    <w:rsid w:val="004C2A1C"/>
    <w:rsid w:val="004C4A80"/>
    <w:rsid w:val="004D0A64"/>
    <w:rsid w:val="004D0FA4"/>
    <w:rsid w:val="004E1ADE"/>
    <w:rsid w:val="004E6C05"/>
    <w:rsid w:val="004F1096"/>
    <w:rsid w:val="004F254D"/>
    <w:rsid w:val="004F5F18"/>
    <w:rsid w:val="004F6E17"/>
    <w:rsid w:val="005000E7"/>
    <w:rsid w:val="005018C8"/>
    <w:rsid w:val="005058C1"/>
    <w:rsid w:val="00505DEE"/>
    <w:rsid w:val="005103B9"/>
    <w:rsid w:val="005163FD"/>
    <w:rsid w:val="005305B2"/>
    <w:rsid w:val="00534563"/>
    <w:rsid w:val="00534D0B"/>
    <w:rsid w:val="00546F61"/>
    <w:rsid w:val="005501C9"/>
    <w:rsid w:val="00553FA0"/>
    <w:rsid w:val="00561028"/>
    <w:rsid w:val="005820BD"/>
    <w:rsid w:val="00587629"/>
    <w:rsid w:val="00590C87"/>
    <w:rsid w:val="005914C9"/>
    <w:rsid w:val="005B1D0C"/>
    <w:rsid w:val="005B43AB"/>
    <w:rsid w:val="005B4F84"/>
    <w:rsid w:val="005D701F"/>
    <w:rsid w:val="005E385B"/>
    <w:rsid w:val="005E529B"/>
    <w:rsid w:val="005E5DF0"/>
    <w:rsid w:val="005F63B8"/>
    <w:rsid w:val="005F7516"/>
    <w:rsid w:val="00616FA6"/>
    <w:rsid w:val="006527BF"/>
    <w:rsid w:val="00653EDA"/>
    <w:rsid w:val="00653F8D"/>
    <w:rsid w:val="00662FED"/>
    <w:rsid w:val="00663512"/>
    <w:rsid w:val="00664CB0"/>
    <w:rsid w:val="0067249D"/>
    <w:rsid w:val="00680058"/>
    <w:rsid w:val="00685CA3"/>
    <w:rsid w:val="00697251"/>
    <w:rsid w:val="006B08F5"/>
    <w:rsid w:val="006D14EC"/>
    <w:rsid w:val="006F043B"/>
    <w:rsid w:val="006F0ECA"/>
    <w:rsid w:val="006F1D26"/>
    <w:rsid w:val="00712A2B"/>
    <w:rsid w:val="0071404C"/>
    <w:rsid w:val="00715BCD"/>
    <w:rsid w:val="007426A1"/>
    <w:rsid w:val="007647AA"/>
    <w:rsid w:val="007649EE"/>
    <w:rsid w:val="00785E43"/>
    <w:rsid w:val="0078789B"/>
    <w:rsid w:val="007B1E46"/>
    <w:rsid w:val="007B41D9"/>
    <w:rsid w:val="007B5920"/>
    <w:rsid w:val="007B75DA"/>
    <w:rsid w:val="007C71FD"/>
    <w:rsid w:val="007D6CE6"/>
    <w:rsid w:val="007D7919"/>
    <w:rsid w:val="007E7F48"/>
    <w:rsid w:val="007F3DD2"/>
    <w:rsid w:val="007F5451"/>
    <w:rsid w:val="007F71B4"/>
    <w:rsid w:val="007F7C51"/>
    <w:rsid w:val="00802E17"/>
    <w:rsid w:val="00807487"/>
    <w:rsid w:val="00813E76"/>
    <w:rsid w:val="00824920"/>
    <w:rsid w:val="00833822"/>
    <w:rsid w:val="00834E24"/>
    <w:rsid w:val="008354AE"/>
    <w:rsid w:val="00847B08"/>
    <w:rsid w:val="00853314"/>
    <w:rsid w:val="00860AD5"/>
    <w:rsid w:val="00863F49"/>
    <w:rsid w:val="008933CA"/>
    <w:rsid w:val="008A150E"/>
    <w:rsid w:val="008B4B11"/>
    <w:rsid w:val="008B7DE9"/>
    <w:rsid w:val="008C20F4"/>
    <w:rsid w:val="008D1770"/>
    <w:rsid w:val="008D364E"/>
    <w:rsid w:val="008E2AD1"/>
    <w:rsid w:val="008F158F"/>
    <w:rsid w:val="00902E24"/>
    <w:rsid w:val="00906AAB"/>
    <w:rsid w:val="00914405"/>
    <w:rsid w:val="00917200"/>
    <w:rsid w:val="00932C38"/>
    <w:rsid w:val="00941037"/>
    <w:rsid w:val="00941CE9"/>
    <w:rsid w:val="00964F93"/>
    <w:rsid w:val="00971A51"/>
    <w:rsid w:val="0097422F"/>
    <w:rsid w:val="009A4746"/>
    <w:rsid w:val="009A4EB2"/>
    <w:rsid w:val="009B43BE"/>
    <w:rsid w:val="009D5EC2"/>
    <w:rsid w:val="009D7B43"/>
    <w:rsid w:val="009E0642"/>
    <w:rsid w:val="00A14397"/>
    <w:rsid w:val="00A34E8D"/>
    <w:rsid w:val="00A42C37"/>
    <w:rsid w:val="00A53823"/>
    <w:rsid w:val="00A72E95"/>
    <w:rsid w:val="00AA293E"/>
    <w:rsid w:val="00AA60BE"/>
    <w:rsid w:val="00AA63F6"/>
    <w:rsid w:val="00AB7889"/>
    <w:rsid w:val="00AC0D70"/>
    <w:rsid w:val="00AC78C6"/>
    <w:rsid w:val="00AD211C"/>
    <w:rsid w:val="00AE4113"/>
    <w:rsid w:val="00AF0CC4"/>
    <w:rsid w:val="00AF5711"/>
    <w:rsid w:val="00B0227C"/>
    <w:rsid w:val="00B1724E"/>
    <w:rsid w:val="00B17BA2"/>
    <w:rsid w:val="00B54E58"/>
    <w:rsid w:val="00B57EE6"/>
    <w:rsid w:val="00B66CA4"/>
    <w:rsid w:val="00B80AE3"/>
    <w:rsid w:val="00B933AC"/>
    <w:rsid w:val="00B97A0A"/>
    <w:rsid w:val="00BA78C7"/>
    <w:rsid w:val="00BB0B06"/>
    <w:rsid w:val="00BC3509"/>
    <w:rsid w:val="00BD7FAD"/>
    <w:rsid w:val="00BE10E8"/>
    <w:rsid w:val="00BE551D"/>
    <w:rsid w:val="00BF1F45"/>
    <w:rsid w:val="00BF6666"/>
    <w:rsid w:val="00C1407A"/>
    <w:rsid w:val="00C42E10"/>
    <w:rsid w:val="00C470C5"/>
    <w:rsid w:val="00C5669E"/>
    <w:rsid w:val="00C655E0"/>
    <w:rsid w:val="00C6793B"/>
    <w:rsid w:val="00C81373"/>
    <w:rsid w:val="00C8432C"/>
    <w:rsid w:val="00C848A0"/>
    <w:rsid w:val="00CB06F3"/>
    <w:rsid w:val="00CB5025"/>
    <w:rsid w:val="00CB77F4"/>
    <w:rsid w:val="00CC5FDD"/>
    <w:rsid w:val="00CE0B36"/>
    <w:rsid w:val="00CF3034"/>
    <w:rsid w:val="00CF6BEC"/>
    <w:rsid w:val="00D019F5"/>
    <w:rsid w:val="00D039BE"/>
    <w:rsid w:val="00D064B5"/>
    <w:rsid w:val="00D12500"/>
    <w:rsid w:val="00D13915"/>
    <w:rsid w:val="00D170DA"/>
    <w:rsid w:val="00D30D91"/>
    <w:rsid w:val="00D52837"/>
    <w:rsid w:val="00D54E97"/>
    <w:rsid w:val="00D6681A"/>
    <w:rsid w:val="00D71971"/>
    <w:rsid w:val="00D72B39"/>
    <w:rsid w:val="00D72BF0"/>
    <w:rsid w:val="00D76D49"/>
    <w:rsid w:val="00D84B3F"/>
    <w:rsid w:val="00D90447"/>
    <w:rsid w:val="00D948DC"/>
    <w:rsid w:val="00DA2E38"/>
    <w:rsid w:val="00DA3587"/>
    <w:rsid w:val="00DB292A"/>
    <w:rsid w:val="00DC3AF9"/>
    <w:rsid w:val="00DC772D"/>
    <w:rsid w:val="00E00C62"/>
    <w:rsid w:val="00E03CC0"/>
    <w:rsid w:val="00E11D0A"/>
    <w:rsid w:val="00E140F6"/>
    <w:rsid w:val="00E20587"/>
    <w:rsid w:val="00E2099A"/>
    <w:rsid w:val="00E267A9"/>
    <w:rsid w:val="00E2783E"/>
    <w:rsid w:val="00E40ED9"/>
    <w:rsid w:val="00E428FD"/>
    <w:rsid w:val="00E453D0"/>
    <w:rsid w:val="00E60701"/>
    <w:rsid w:val="00E95C22"/>
    <w:rsid w:val="00EA2198"/>
    <w:rsid w:val="00EA2A3C"/>
    <w:rsid w:val="00EA6669"/>
    <w:rsid w:val="00EA722A"/>
    <w:rsid w:val="00EE76D9"/>
    <w:rsid w:val="00EE7A24"/>
    <w:rsid w:val="00F05BCE"/>
    <w:rsid w:val="00F105DF"/>
    <w:rsid w:val="00F1131A"/>
    <w:rsid w:val="00F13E97"/>
    <w:rsid w:val="00F148B4"/>
    <w:rsid w:val="00F40D09"/>
    <w:rsid w:val="00F47068"/>
    <w:rsid w:val="00F478E4"/>
    <w:rsid w:val="00F534F2"/>
    <w:rsid w:val="00F55F57"/>
    <w:rsid w:val="00F611D2"/>
    <w:rsid w:val="00F6154B"/>
    <w:rsid w:val="00F61D21"/>
    <w:rsid w:val="00F9023D"/>
    <w:rsid w:val="00F91EB7"/>
    <w:rsid w:val="00F92F55"/>
    <w:rsid w:val="00F94E22"/>
    <w:rsid w:val="00F95125"/>
    <w:rsid w:val="00FA1247"/>
    <w:rsid w:val="00FA1368"/>
    <w:rsid w:val="00FB0498"/>
    <w:rsid w:val="00FB0AAF"/>
    <w:rsid w:val="00FB4886"/>
    <w:rsid w:val="00FC3EB0"/>
    <w:rsid w:val="00FC5B38"/>
    <w:rsid w:val="00FC6C2A"/>
    <w:rsid w:val="00FD1387"/>
    <w:rsid w:val="00FD664F"/>
    <w:rsid w:val="00FE2CA0"/>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62FD531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Plain Text"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CF3034"/>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eichen"/>
    <w:rsid w:val="00653F8D"/>
    <w:rPr>
      <w:sz w:val="24"/>
      <w:szCs w:val="24"/>
    </w:rPr>
  </w:style>
  <w:style w:type="character" w:customStyle="1" w:styleId="KommentartextZeichen">
    <w:name w:val="Kommentartext Zeiche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0" w:defSemiHidden="1" w:defUnhideWhenUsed="1" w:defQFormat="0" w:count="276">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lsdException w:name="Subtitle"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Plain Text"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eichen"/>
    <w:uiPriority w:val="99"/>
    <w:unhideWhenUsed/>
    <w:rsid w:val="005E529B"/>
    <w:pPr>
      <w:tabs>
        <w:tab w:val="center" w:pos="4536"/>
        <w:tab w:val="right" w:pos="9072"/>
      </w:tabs>
      <w:spacing w:after="0"/>
    </w:pPr>
  </w:style>
  <w:style w:type="character" w:customStyle="1" w:styleId="KopfzeileZeichen">
    <w:name w:val="Kopfzeile Zeichen"/>
    <w:link w:val="Kopfzeile"/>
    <w:uiPriority w:val="99"/>
    <w:rsid w:val="005E529B"/>
    <w:rPr>
      <w:rFonts w:ascii="Helvetica" w:hAnsi="Helvetica"/>
      <w:sz w:val="22"/>
    </w:rPr>
  </w:style>
  <w:style w:type="paragraph" w:styleId="Fuzeile">
    <w:name w:val="footer"/>
    <w:basedOn w:val="Standard"/>
    <w:link w:val="FuzeileZeichen"/>
    <w:uiPriority w:val="99"/>
    <w:unhideWhenUsed/>
    <w:rsid w:val="005E529B"/>
    <w:pPr>
      <w:tabs>
        <w:tab w:val="center" w:pos="4536"/>
        <w:tab w:val="right" w:pos="9072"/>
      </w:tabs>
      <w:spacing w:after="0"/>
    </w:pPr>
  </w:style>
  <w:style w:type="character" w:customStyle="1" w:styleId="FuzeileZeichen">
    <w:name w:val="Fußzeile Zeiche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eichen"/>
    <w:uiPriority w:val="99"/>
    <w:unhideWhenUsed/>
    <w:rsid w:val="00F94E22"/>
    <w:pPr>
      <w:spacing w:after="0"/>
    </w:pPr>
    <w:rPr>
      <w:rFonts w:ascii="Consolas" w:eastAsia="Calibri" w:hAnsi="Consolas"/>
      <w:sz w:val="21"/>
      <w:szCs w:val="21"/>
    </w:rPr>
  </w:style>
  <w:style w:type="character" w:customStyle="1" w:styleId="NurTextZeichen">
    <w:name w:val="Nur Text Zeiche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eichen"/>
    <w:rsid w:val="00CF3034"/>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eichen"/>
    <w:rsid w:val="00653F8D"/>
    <w:rPr>
      <w:sz w:val="24"/>
      <w:szCs w:val="24"/>
    </w:rPr>
  </w:style>
  <w:style w:type="character" w:customStyle="1" w:styleId="KommentartextZeichen">
    <w:name w:val="Kommentartext Zeiche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yperlink" Target="http://www.press-n-relation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956</Words>
  <Characters>6029</Characters>
  <Application>Microsoft Macintosh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Manager/>
  <Company>PnR</Company>
  <LinksUpToDate>false</LinksUpToDate>
  <CharactersWithSpaces>6972</CharactersWithSpaces>
  <SharedDoc>false</SharedDoc>
  <HyperlinkBase/>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EDNA-Kamingespräch: Win-Win noch nicht in Sichtweite </dc:title>
  <dc:subject/>
  <dc:creator>Uwe Pagel</dc:creator>
  <cp:keywords/>
  <dc:description/>
  <cp:lastModifiedBy>Uwe Taeger</cp:lastModifiedBy>
  <cp:revision>4</cp:revision>
  <cp:lastPrinted>2015-10-29T10:14:00Z</cp:lastPrinted>
  <dcterms:created xsi:type="dcterms:W3CDTF">2015-10-29T10:14:00Z</dcterms:created>
  <dcterms:modified xsi:type="dcterms:W3CDTF">2015-10-29T10:22:00Z</dcterms:modified>
  <cp:category/>
</cp:coreProperties>
</file>