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7AF0C" w14:textId="77777777" w:rsidR="002B3001" w:rsidRPr="005E529B"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47B34CC1" w14:textId="77777777"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p>
    <w:p w14:paraId="44946972" w14:textId="3AE3082E" w:rsidR="002B3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Lörrach</w:t>
      </w:r>
      <w:r w:rsidR="00702181">
        <w:rPr>
          <w:rFonts w:cs="Helvetica"/>
          <w:sz w:val="20"/>
        </w:rPr>
        <w:t xml:space="preserve"> / Ulm</w:t>
      </w:r>
      <w:r w:rsidRPr="005E529B">
        <w:rPr>
          <w:rFonts w:cs="Helvetica"/>
          <w:sz w:val="20"/>
        </w:rPr>
        <w:t xml:space="preserve">, </w:t>
      </w:r>
      <w:r w:rsidR="00753BF7">
        <w:rPr>
          <w:rFonts w:cs="Helvetica"/>
          <w:sz w:val="20"/>
        </w:rPr>
        <w:t>1</w:t>
      </w:r>
      <w:r w:rsidR="00F57449">
        <w:rPr>
          <w:rFonts w:cs="Helvetica"/>
          <w:sz w:val="20"/>
        </w:rPr>
        <w:t>7</w:t>
      </w:r>
      <w:r>
        <w:rPr>
          <w:rFonts w:cs="Helvetica"/>
          <w:sz w:val="20"/>
        </w:rPr>
        <w:t xml:space="preserve">. </w:t>
      </w:r>
      <w:r w:rsidR="00496E97">
        <w:rPr>
          <w:rFonts w:cs="Helvetica"/>
          <w:sz w:val="20"/>
        </w:rPr>
        <w:t>Juli</w:t>
      </w:r>
      <w:r>
        <w:rPr>
          <w:rFonts w:cs="Helvetica"/>
          <w:sz w:val="20"/>
        </w:rPr>
        <w:t xml:space="preserve"> </w:t>
      </w:r>
      <w:r w:rsidRPr="005E529B">
        <w:rPr>
          <w:rFonts w:cs="Helvetica"/>
          <w:sz w:val="20"/>
        </w:rPr>
        <w:t>20</w:t>
      </w:r>
      <w:r>
        <w:rPr>
          <w:rFonts w:cs="Helvetica"/>
          <w:sz w:val="20"/>
        </w:rPr>
        <w:t>1</w:t>
      </w:r>
      <w:r w:rsidR="005B5619">
        <w:rPr>
          <w:rFonts w:cs="Helvetica"/>
          <w:sz w:val="20"/>
        </w:rPr>
        <w:t>3</w:t>
      </w:r>
    </w:p>
    <w:p w14:paraId="0C9E1262" w14:textId="77777777" w:rsidR="002B3001" w:rsidRPr="005E529B" w:rsidRDefault="002B3001" w:rsidP="002B3001">
      <w:pPr>
        <w:widowControl w:val="0"/>
        <w:tabs>
          <w:tab w:val="left" w:pos="2166"/>
        </w:tabs>
        <w:autoSpaceDE w:val="0"/>
        <w:autoSpaceDN w:val="0"/>
        <w:adjustRightInd w:val="0"/>
        <w:spacing w:after="0" w:line="288" w:lineRule="auto"/>
        <w:rPr>
          <w:rFonts w:cs="Helvetica"/>
          <w:szCs w:val="22"/>
        </w:rPr>
      </w:pPr>
    </w:p>
    <w:p w14:paraId="051CEF35" w14:textId="77777777" w:rsidR="00FB7CCA" w:rsidRDefault="004A7FC5" w:rsidP="00FB7CCA">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FB7CCA">
        <w:rPr>
          <w:rFonts w:cs="Helvetica"/>
          <w:b/>
          <w:bCs/>
          <w:sz w:val="28"/>
          <w:szCs w:val="28"/>
        </w:rPr>
        <w:t xml:space="preserve"> fordert klare Roadmap für die Einführung </w:t>
      </w:r>
    </w:p>
    <w:p w14:paraId="2733F685" w14:textId="42116B38" w:rsidR="002B3001" w:rsidRDefault="00FB7CCA" w:rsidP="00FB7CCA">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von AS4 und XML in der Marktkommunikation</w:t>
      </w:r>
    </w:p>
    <w:p w14:paraId="7CD97BBF" w14:textId="578DF782" w:rsidR="00FB7CCA" w:rsidRDefault="00FB7CCA" w:rsidP="00FB7CCA">
      <w:pPr>
        <w:widowControl w:val="0"/>
        <w:tabs>
          <w:tab w:val="center" w:pos="4536"/>
          <w:tab w:val="right" w:pos="8789"/>
        </w:tabs>
        <w:autoSpaceDE w:val="0"/>
        <w:autoSpaceDN w:val="0"/>
        <w:adjustRightInd w:val="0"/>
        <w:spacing w:after="0" w:line="288" w:lineRule="auto"/>
        <w:ind w:right="-2267"/>
        <w:rPr>
          <w:rFonts w:cs="Helvetica"/>
          <w:b/>
          <w:bCs/>
          <w:szCs w:val="22"/>
        </w:rPr>
      </w:pPr>
      <w:r>
        <w:rPr>
          <w:rFonts w:cs="Helvetica"/>
          <w:b/>
          <w:bCs/>
          <w:szCs w:val="22"/>
        </w:rPr>
        <w:t xml:space="preserve">Qualitätssicherung entscheidend </w:t>
      </w:r>
      <w:r w:rsidR="0062158E">
        <w:rPr>
          <w:rFonts w:cs="Helvetica"/>
          <w:b/>
          <w:bCs/>
          <w:szCs w:val="22"/>
        </w:rPr>
        <w:t>–</w:t>
      </w:r>
      <w:r>
        <w:rPr>
          <w:rFonts w:cs="Helvetica"/>
          <w:b/>
          <w:bCs/>
          <w:szCs w:val="22"/>
        </w:rPr>
        <w:t xml:space="preserve"> Anforderungen von </w:t>
      </w:r>
    </w:p>
    <w:p w14:paraId="0F8519A5" w14:textId="3E6D4FB7" w:rsidR="002B3001" w:rsidRPr="005E529B" w:rsidRDefault="00FB7CCA" w:rsidP="00FB7CCA">
      <w:pPr>
        <w:widowControl w:val="0"/>
        <w:tabs>
          <w:tab w:val="center" w:pos="4536"/>
          <w:tab w:val="right" w:pos="8789"/>
        </w:tabs>
        <w:autoSpaceDE w:val="0"/>
        <w:autoSpaceDN w:val="0"/>
        <w:adjustRightInd w:val="0"/>
        <w:spacing w:after="0" w:line="288" w:lineRule="auto"/>
        <w:ind w:right="-2267"/>
        <w:rPr>
          <w:rFonts w:cs="Helvetica"/>
          <w:b/>
          <w:bCs/>
          <w:szCs w:val="22"/>
        </w:rPr>
      </w:pPr>
      <w:r>
        <w:rPr>
          <w:rFonts w:cs="Helvetica"/>
          <w:b/>
          <w:bCs/>
          <w:szCs w:val="22"/>
        </w:rPr>
        <w:t>Lieferanten, VNB und BKV beachten</w:t>
      </w:r>
    </w:p>
    <w:p w14:paraId="003593CE" w14:textId="77777777" w:rsidR="002B3001" w:rsidRPr="00556001"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0729BF2A" w14:textId="7C5D1635" w:rsidR="00F8295B" w:rsidRDefault="00FB7CCA"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r w:rsidRPr="00FB7CCA">
        <w:rPr>
          <w:rFonts w:cs="Helvetica"/>
          <w:b/>
          <w:bCs/>
          <w:sz w:val="20"/>
        </w:rPr>
        <w:t xml:space="preserve">Zurzeit evaluiert </w:t>
      </w:r>
      <w:r w:rsidR="00753BF7">
        <w:rPr>
          <w:rFonts w:cs="Helvetica"/>
          <w:b/>
          <w:bCs/>
          <w:sz w:val="20"/>
        </w:rPr>
        <w:t xml:space="preserve">der </w:t>
      </w:r>
      <w:r w:rsidR="00753BF7" w:rsidRPr="00753BF7">
        <w:rPr>
          <w:rFonts w:cs="Helvetica"/>
          <w:b/>
          <w:bCs/>
          <w:sz w:val="20"/>
        </w:rPr>
        <w:t>Verband der Europäischen Fernleitungsnetzb</w:t>
      </w:r>
      <w:r w:rsidR="00753BF7" w:rsidRPr="00753BF7">
        <w:rPr>
          <w:rFonts w:cs="Helvetica"/>
          <w:b/>
          <w:bCs/>
          <w:sz w:val="20"/>
        </w:rPr>
        <w:t>e</w:t>
      </w:r>
      <w:r w:rsidR="00753BF7" w:rsidRPr="00753BF7">
        <w:rPr>
          <w:rFonts w:cs="Helvetica"/>
          <w:b/>
          <w:bCs/>
          <w:sz w:val="20"/>
        </w:rPr>
        <w:t>treiber</w:t>
      </w:r>
      <w:r w:rsidRPr="00FB7CCA">
        <w:rPr>
          <w:rFonts w:cs="Helvetica"/>
          <w:b/>
          <w:bCs/>
          <w:sz w:val="20"/>
        </w:rPr>
        <w:t xml:space="preserve"> ENTSOG, ob AS4 als zukünftiges Kommunikationsprotokoll samt XML als Nachrichtenformat zum Einsatz kommen soll.</w:t>
      </w:r>
      <w:r w:rsidR="0094268A">
        <w:rPr>
          <w:rFonts w:cs="Helvetica"/>
          <w:b/>
          <w:bCs/>
          <w:sz w:val="20"/>
        </w:rPr>
        <w:t xml:space="preserve"> </w:t>
      </w:r>
      <w:r w:rsidR="00753BF7">
        <w:rPr>
          <w:rFonts w:cs="Helvetica"/>
          <w:b/>
          <w:bCs/>
          <w:sz w:val="20"/>
        </w:rPr>
        <w:t>Der</w:t>
      </w:r>
      <w:r w:rsidR="0094268A">
        <w:rPr>
          <w:rFonts w:cs="Helvetica"/>
          <w:b/>
          <w:bCs/>
          <w:sz w:val="20"/>
        </w:rPr>
        <w:t xml:space="preserve"> EDNA Bundesverband Energiemarkt &amp; Kommunikation e.V. begrüßt diese Idee, denn insbesondere mit Hilfe von AS4, einem </w:t>
      </w:r>
      <w:r w:rsidR="0094268A" w:rsidRPr="0094268A">
        <w:rPr>
          <w:rFonts w:cs="Helvetica"/>
          <w:b/>
          <w:bCs/>
          <w:sz w:val="20"/>
        </w:rPr>
        <w:t>auf dem http-Protokoll aufbauende</w:t>
      </w:r>
      <w:r w:rsidR="0094268A">
        <w:rPr>
          <w:rFonts w:cs="Helvetica"/>
          <w:b/>
          <w:bCs/>
          <w:sz w:val="20"/>
        </w:rPr>
        <w:t>n</w:t>
      </w:r>
      <w:r w:rsidR="0094268A" w:rsidRPr="0094268A">
        <w:rPr>
          <w:rFonts w:cs="Helvetica"/>
          <w:b/>
          <w:bCs/>
          <w:sz w:val="20"/>
        </w:rPr>
        <w:t xml:space="preserve"> Kommunikationsprotokoll</w:t>
      </w:r>
      <w:r w:rsidR="0094268A">
        <w:rPr>
          <w:rFonts w:cs="Helvetica"/>
          <w:b/>
          <w:bCs/>
          <w:sz w:val="20"/>
        </w:rPr>
        <w:t>, könnte die Mark</w:t>
      </w:r>
      <w:r w:rsidR="0094268A">
        <w:rPr>
          <w:rFonts w:cs="Helvetica"/>
          <w:b/>
          <w:bCs/>
          <w:sz w:val="20"/>
        </w:rPr>
        <w:t>t</w:t>
      </w:r>
      <w:r w:rsidR="0094268A">
        <w:rPr>
          <w:rFonts w:cs="Helvetica"/>
          <w:b/>
          <w:bCs/>
          <w:sz w:val="20"/>
        </w:rPr>
        <w:t xml:space="preserve">kommunikation künftig vereinfacht über Web-Services statt via E-Mail abgewickelt werden. </w:t>
      </w:r>
      <w:r w:rsidR="00F8295B">
        <w:rPr>
          <w:rFonts w:cs="Helvetica"/>
          <w:b/>
          <w:bCs/>
          <w:sz w:val="20"/>
        </w:rPr>
        <w:t xml:space="preserve">Beide Umstellungen gleichzeitig umzusetzen ist nach Ansicht von EDNA </w:t>
      </w:r>
      <w:r w:rsidR="00463529">
        <w:rPr>
          <w:rFonts w:cs="Helvetica"/>
          <w:b/>
          <w:bCs/>
          <w:sz w:val="20"/>
        </w:rPr>
        <w:t xml:space="preserve">jedoch </w:t>
      </w:r>
      <w:r w:rsidR="00F8295B">
        <w:rPr>
          <w:rFonts w:cs="Helvetica"/>
          <w:b/>
          <w:bCs/>
          <w:sz w:val="20"/>
        </w:rPr>
        <w:t>nicht zielführend, weil der Aufwand dafür sowohl für die Software-Anbieter als au</w:t>
      </w:r>
      <w:r w:rsidR="00463529">
        <w:rPr>
          <w:rFonts w:cs="Helvetica"/>
          <w:b/>
          <w:bCs/>
          <w:sz w:val="20"/>
        </w:rPr>
        <w:t>ch</w:t>
      </w:r>
      <w:r w:rsidR="00F8295B">
        <w:rPr>
          <w:rFonts w:cs="Helvetica"/>
          <w:b/>
          <w:bCs/>
          <w:sz w:val="20"/>
        </w:rPr>
        <w:t xml:space="preserve"> für die Marktteilne</w:t>
      </w:r>
      <w:r w:rsidR="00F8295B">
        <w:rPr>
          <w:rFonts w:cs="Helvetica"/>
          <w:b/>
          <w:bCs/>
          <w:sz w:val="20"/>
        </w:rPr>
        <w:t>h</w:t>
      </w:r>
      <w:r w:rsidR="00F8295B">
        <w:rPr>
          <w:rFonts w:cs="Helvetica"/>
          <w:b/>
          <w:bCs/>
          <w:sz w:val="20"/>
        </w:rPr>
        <w:t xml:space="preserve">mer zu groß sei. Zudem müsse sichergestellt </w:t>
      </w:r>
      <w:r w:rsidR="00463529">
        <w:rPr>
          <w:rFonts w:cs="Helvetica"/>
          <w:b/>
          <w:bCs/>
          <w:sz w:val="20"/>
        </w:rPr>
        <w:t>werden</w:t>
      </w:r>
      <w:r w:rsidR="00F8295B">
        <w:rPr>
          <w:rFonts w:cs="Helvetica"/>
          <w:b/>
          <w:bCs/>
          <w:sz w:val="20"/>
        </w:rPr>
        <w:t>, dass sowohl die Prozesse der Marktkommunikation als auch die Formate und Protoko</w:t>
      </w:r>
      <w:r w:rsidR="00F8295B">
        <w:rPr>
          <w:rFonts w:cs="Helvetica"/>
          <w:b/>
          <w:bCs/>
          <w:sz w:val="20"/>
        </w:rPr>
        <w:t>l</w:t>
      </w:r>
      <w:r w:rsidR="00F8295B">
        <w:rPr>
          <w:rFonts w:cs="Helvetica"/>
          <w:b/>
          <w:bCs/>
          <w:sz w:val="20"/>
        </w:rPr>
        <w:t>le bei Strom und Gas weitgehend einheitlich gehandhabt werden. „Wir befürworten deswegen e</w:t>
      </w:r>
      <w:r w:rsidR="00F8295B" w:rsidRPr="00F8295B">
        <w:rPr>
          <w:rFonts w:cs="Helvetica"/>
          <w:b/>
          <w:bCs/>
          <w:sz w:val="20"/>
        </w:rPr>
        <w:t>in</w:t>
      </w:r>
      <w:r w:rsidR="00F8295B">
        <w:rPr>
          <w:rFonts w:cs="Helvetica"/>
          <w:b/>
          <w:bCs/>
          <w:sz w:val="20"/>
        </w:rPr>
        <w:t>en</w:t>
      </w:r>
      <w:r w:rsidR="00F8295B" w:rsidRPr="00F8295B">
        <w:rPr>
          <w:rFonts w:cs="Helvetica"/>
          <w:b/>
          <w:bCs/>
          <w:sz w:val="20"/>
        </w:rPr>
        <w:t xml:space="preserve"> verlässliche</w:t>
      </w:r>
      <w:r w:rsidR="00F8295B">
        <w:rPr>
          <w:rFonts w:cs="Helvetica"/>
          <w:b/>
          <w:bCs/>
          <w:sz w:val="20"/>
        </w:rPr>
        <w:t>n</w:t>
      </w:r>
      <w:r w:rsidR="00F8295B" w:rsidRPr="00F8295B">
        <w:rPr>
          <w:rFonts w:cs="Helvetica"/>
          <w:b/>
          <w:bCs/>
          <w:sz w:val="20"/>
        </w:rPr>
        <w:t>, sinnvolle</w:t>
      </w:r>
      <w:r w:rsidR="00F8295B">
        <w:rPr>
          <w:rFonts w:cs="Helvetica"/>
          <w:b/>
          <w:bCs/>
          <w:sz w:val="20"/>
        </w:rPr>
        <w:t>n</w:t>
      </w:r>
      <w:r w:rsidR="00F8295B" w:rsidRPr="00F8295B">
        <w:rPr>
          <w:rFonts w:cs="Helvetica"/>
          <w:b/>
          <w:bCs/>
          <w:sz w:val="20"/>
        </w:rPr>
        <w:t xml:space="preserve"> Zeitplan, der nicht nur auf die Implementierung bei den </w:t>
      </w:r>
      <w:r w:rsidR="00F8295B">
        <w:rPr>
          <w:rFonts w:cs="Helvetica"/>
          <w:b/>
          <w:bCs/>
          <w:sz w:val="20"/>
        </w:rPr>
        <w:t>Übertragungsnetzbetreibern</w:t>
      </w:r>
      <w:r w:rsidR="00F8295B" w:rsidRPr="00F8295B">
        <w:rPr>
          <w:rFonts w:cs="Helvetica"/>
          <w:b/>
          <w:bCs/>
          <w:sz w:val="20"/>
        </w:rPr>
        <w:t xml:space="preserve"> Rücksicht nimmt, sondern auch auf die Umstellung der Standardpr</w:t>
      </w:r>
      <w:r w:rsidR="00F8295B" w:rsidRPr="00F8295B">
        <w:rPr>
          <w:rFonts w:cs="Helvetica"/>
          <w:b/>
          <w:bCs/>
          <w:sz w:val="20"/>
        </w:rPr>
        <w:t>o</w:t>
      </w:r>
      <w:r w:rsidR="00F8295B" w:rsidRPr="00F8295B">
        <w:rPr>
          <w:rFonts w:cs="Helvetica"/>
          <w:b/>
          <w:bCs/>
          <w:sz w:val="20"/>
        </w:rPr>
        <w:t xml:space="preserve">dukte, die bei Lieferanten, </w:t>
      </w:r>
      <w:r w:rsidR="00F8295B">
        <w:rPr>
          <w:rFonts w:cs="Helvetica"/>
          <w:b/>
          <w:bCs/>
          <w:sz w:val="20"/>
        </w:rPr>
        <w:t>Verteilnetzbetreibern</w:t>
      </w:r>
      <w:r w:rsidR="00F8295B" w:rsidRPr="00F8295B">
        <w:rPr>
          <w:rFonts w:cs="Helvetica"/>
          <w:b/>
          <w:bCs/>
          <w:sz w:val="20"/>
        </w:rPr>
        <w:t xml:space="preserve"> oder </w:t>
      </w:r>
      <w:r w:rsidR="00F8295B">
        <w:rPr>
          <w:rFonts w:cs="Helvetica"/>
          <w:b/>
          <w:bCs/>
          <w:sz w:val="20"/>
        </w:rPr>
        <w:t>Bilanzkreisve</w:t>
      </w:r>
      <w:r w:rsidR="00F8295B">
        <w:rPr>
          <w:rFonts w:cs="Helvetica"/>
          <w:b/>
          <w:bCs/>
          <w:sz w:val="20"/>
        </w:rPr>
        <w:t>r</w:t>
      </w:r>
      <w:r w:rsidR="00F8295B">
        <w:rPr>
          <w:rFonts w:cs="Helvetica"/>
          <w:b/>
          <w:bCs/>
          <w:sz w:val="20"/>
        </w:rPr>
        <w:t>antwortlichen</w:t>
      </w:r>
      <w:r w:rsidR="00F8295B" w:rsidRPr="00F8295B">
        <w:rPr>
          <w:rFonts w:cs="Helvetica"/>
          <w:b/>
          <w:bCs/>
          <w:sz w:val="20"/>
        </w:rPr>
        <w:t xml:space="preserve"> eingesetzt werden</w:t>
      </w:r>
      <w:r w:rsidR="00F8295B">
        <w:rPr>
          <w:rFonts w:cs="Helvetica"/>
          <w:b/>
          <w:bCs/>
          <w:sz w:val="20"/>
        </w:rPr>
        <w:t>“</w:t>
      </w:r>
      <w:r w:rsidR="0062158E">
        <w:rPr>
          <w:rFonts w:cs="Helvetica"/>
          <w:b/>
          <w:bCs/>
          <w:sz w:val="20"/>
        </w:rPr>
        <w:t>,</w:t>
      </w:r>
      <w:r w:rsidR="00F8295B">
        <w:rPr>
          <w:rFonts w:cs="Helvetica"/>
          <w:b/>
          <w:bCs/>
          <w:sz w:val="20"/>
        </w:rPr>
        <w:t xml:space="preserve"> so </w:t>
      </w:r>
      <w:r w:rsidR="00463529">
        <w:rPr>
          <w:rFonts w:cs="Helvetica"/>
          <w:b/>
          <w:bCs/>
          <w:sz w:val="20"/>
        </w:rPr>
        <w:t xml:space="preserve">EDNA-Geschäftsführer </w:t>
      </w:r>
      <w:r w:rsidR="00F8295B">
        <w:rPr>
          <w:rFonts w:cs="Helvetica"/>
          <w:b/>
          <w:bCs/>
          <w:sz w:val="20"/>
        </w:rPr>
        <w:t>Rüdiger Winkler</w:t>
      </w:r>
      <w:r w:rsidR="00F8295B" w:rsidRPr="00F8295B">
        <w:rPr>
          <w:rFonts w:cs="Helvetica"/>
          <w:b/>
          <w:bCs/>
          <w:sz w:val="20"/>
        </w:rPr>
        <w:t>.</w:t>
      </w:r>
      <w:r w:rsidR="00F8295B">
        <w:rPr>
          <w:rFonts w:cs="Helvetica"/>
          <w:b/>
          <w:bCs/>
          <w:sz w:val="20"/>
        </w:rPr>
        <w:t xml:space="preserve"> Zudem sollte die Qualität der Kommunikation durch die Ei</w:t>
      </w:r>
      <w:r w:rsidR="00F8295B">
        <w:rPr>
          <w:rFonts w:cs="Helvetica"/>
          <w:b/>
          <w:bCs/>
          <w:sz w:val="20"/>
        </w:rPr>
        <w:t>n</w:t>
      </w:r>
      <w:r w:rsidR="00F8295B">
        <w:rPr>
          <w:rFonts w:cs="Helvetica"/>
          <w:b/>
          <w:bCs/>
          <w:sz w:val="20"/>
        </w:rPr>
        <w:t>führung</w:t>
      </w:r>
      <w:r w:rsidR="00F8295B" w:rsidRPr="00F8295B">
        <w:rPr>
          <w:rFonts w:cs="Helvetica"/>
          <w:b/>
          <w:bCs/>
          <w:sz w:val="20"/>
        </w:rPr>
        <w:t xml:space="preserve"> einer unabhängigen Kontrollinstanz in Form einer Testm</w:t>
      </w:r>
      <w:r w:rsidR="00F8295B" w:rsidRPr="00F8295B">
        <w:rPr>
          <w:rFonts w:cs="Helvetica"/>
          <w:b/>
          <w:bCs/>
          <w:sz w:val="20"/>
        </w:rPr>
        <w:t>a</w:t>
      </w:r>
      <w:r w:rsidR="00F8295B" w:rsidRPr="00F8295B">
        <w:rPr>
          <w:rFonts w:cs="Helvetica"/>
          <w:b/>
          <w:bCs/>
          <w:sz w:val="20"/>
        </w:rPr>
        <w:t xml:space="preserve">schine rechtzeitig vor der "Entry </w:t>
      </w:r>
      <w:proofErr w:type="spellStart"/>
      <w:r w:rsidR="00F8295B" w:rsidRPr="00F8295B">
        <w:rPr>
          <w:rFonts w:cs="Helvetica"/>
          <w:b/>
          <w:bCs/>
          <w:sz w:val="20"/>
        </w:rPr>
        <w:t>into</w:t>
      </w:r>
      <w:proofErr w:type="spellEnd"/>
      <w:r w:rsidR="00F8295B" w:rsidRPr="00F8295B">
        <w:rPr>
          <w:rFonts w:cs="Helvetica"/>
          <w:b/>
          <w:bCs/>
          <w:sz w:val="20"/>
        </w:rPr>
        <w:t xml:space="preserve"> Force"</w:t>
      </w:r>
      <w:r w:rsidR="00F8295B">
        <w:rPr>
          <w:rFonts w:cs="Helvetica"/>
          <w:b/>
          <w:bCs/>
          <w:sz w:val="20"/>
        </w:rPr>
        <w:t xml:space="preserve"> sichergestellt werden</w:t>
      </w:r>
      <w:r w:rsidR="00F8295B" w:rsidRPr="00F8295B">
        <w:rPr>
          <w:rFonts w:cs="Helvetica"/>
          <w:b/>
          <w:bCs/>
          <w:sz w:val="20"/>
        </w:rPr>
        <w:t>. Diese muss sowohl die Einhaltung der Formate prüfen</w:t>
      </w:r>
      <w:r w:rsidR="00F8295B">
        <w:rPr>
          <w:rFonts w:cs="Helvetica"/>
          <w:b/>
          <w:bCs/>
          <w:sz w:val="20"/>
        </w:rPr>
        <w:t>,</w:t>
      </w:r>
      <w:r w:rsidR="00F8295B" w:rsidRPr="00F8295B">
        <w:rPr>
          <w:rFonts w:cs="Helvetica"/>
          <w:b/>
          <w:bCs/>
          <w:sz w:val="20"/>
        </w:rPr>
        <w:t xml:space="preserve"> als auch die korrekte Befolgung der Geschäftsprozesse bestätigen können.</w:t>
      </w:r>
    </w:p>
    <w:p w14:paraId="33067811" w14:textId="77777777" w:rsidR="00F8295B" w:rsidRDefault="00F8295B"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134DC32D" w14:textId="1A29E33F" w:rsidR="00456E7C" w:rsidRPr="001A6001" w:rsidRDefault="0094268A" w:rsidP="002B2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sidRPr="00F8295B">
        <w:rPr>
          <w:rFonts w:cs="Helvetica"/>
          <w:bCs/>
          <w:sz w:val="20"/>
        </w:rPr>
        <w:t xml:space="preserve">Ein Umstieg auf </w:t>
      </w:r>
      <w:r w:rsidR="00F8295B">
        <w:rPr>
          <w:rFonts w:cs="Helvetica"/>
          <w:bCs/>
          <w:sz w:val="20"/>
        </w:rPr>
        <w:t xml:space="preserve">AS4 und </w:t>
      </w:r>
      <w:r w:rsidRPr="00F8295B">
        <w:rPr>
          <w:rFonts w:cs="Helvetica"/>
          <w:bCs/>
          <w:sz w:val="20"/>
        </w:rPr>
        <w:t xml:space="preserve">XML böte </w:t>
      </w:r>
      <w:r w:rsidR="00F8295B">
        <w:rPr>
          <w:rFonts w:cs="Helvetica"/>
          <w:bCs/>
          <w:sz w:val="20"/>
        </w:rPr>
        <w:t>aus Sicht von EDNA</w:t>
      </w:r>
      <w:r w:rsidRPr="00F8295B">
        <w:rPr>
          <w:rFonts w:cs="Helvetica"/>
          <w:bCs/>
          <w:sz w:val="20"/>
        </w:rPr>
        <w:t xml:space="preserve"> Vorteile</w:t>
      </w:r>
      <w:r w:rsidR="00F8295B">
        <w:rPr>
          <w:rFonts w:cs="Helvetica"/>
          <w:bCs/>
          <w:sz w:val="20"/>
        </w:rPr>
        <w:t>: Dazu g</w:t>
      </w:r>
      <w:r w:rsidR="00F8295B">
        <w:rPr>
          <w:rFonts w:cs="Helvetica"/>
          <w:bCs/>
          <w:sz w:val="20"/>
        </w:rPr>
        <w:t>e</w:t>
      </w:r>
      <w:r w:rsidR="00F8295B">
        <w:rPr>
          <w:rFonts w:cs="Helvetica"/>
          <w:bCs/>
          <w:sz w:val="20"/>
        </w:rPr>
        <w:t>hört</w:t>
      </w:r>
      <w:r w:rsidRPr="00F8295B">
        <w:rPr>
          <w:rFonts w:cs="Helvetica"/>
          <w:bCs/>
          <w:sz w:val="20"/>
        </w:rPr>
        <w:t xml:space="preserve"> etwa die Möglichkeit</w:t>
      </w:r>
      <w:r w:rsidR="00F8295B">
        <w:rPr>
          <w:rFonts w:cs="Helvetica"/>
          <w:bCs/>
          <w:sz w:val="20"/>
        </w:rPr>
        <w:t>,</w:t>
      </w:r>
      <w:r w:rsidRPr="00F8295B">
        <w:rPr>
          <w:rFonts w:cs="Helvetica"/>
          <w:bCs/>
          <w:sz w:val="20"/>
        </w:rPr>
        <w:t xml:space="preserve"> Nachrichten automatisch syntaktisch zu validieren und Formatprüfungen zu standardisieren. Damit wären diese Prüfungen nicht mehr von den Interpretationen der verschiedenen Hersteller abhängig. </w:t>
      </w:r>
      <w:r w:rsidR="001A6001">
        <w:rPr>
          <w:rFonts w:cs="Helvetica"/>
          <w:bCs/>
          <w:sz w:val="20"/>
        </w:rPr>
        <w:t>Zudem sei XML</w:t>
      </w:r>
      <w:r w:rsidR="001A6001" w:rsidRPr="001A6001">
        <w:rPr>
          <w:rFonts w:cs="Helvetica"/>
          <w:bCs/>
          <w:sz w:val="20"/>
        </w:rPr>
        <w:t xml:space="preserve"> heute insbesondere </w:t>
      </w:r>
      <w:r w:rsidR="001A6001">
        <w:rPr>
          <w:rFonts w:cs="Helvetica"/>
          <w:bCs/>
          <w:sz w:val="20"/>
        </w:rPr>
        <w:t xml:space="preserve">den </w:t>
      </w:r>
      <w:r w:rsidR="001A6001" w:rsidRPr="001A6001">
        <w:rPr>
          <w:rFonts w:cs="Helvetica"/>
          <w:bCs/>
          <w:sz w:val="20"/>
        </w:rPr>
        <w:t xml:space="preserve">jüngeren </w:t>
      </w:r>
      <w:r w:rsidR="001A6001">
        <w:rPr>
          <w:rFonts w:cs="Helvetica"/>
          <w:bCs/>
          <w:sz w:val="20"/>
        </w:rPr>
        <w:t>Mitarbeiterinnen und Mi</w:t>
      </w:r>
      <w:r w:rsidR="001A6001">
        <w:rPr>
          <w:rFonts w:cs="Helvetica"/>
          <w:bCs/>
          <w:sz w:val="20"/>
        </w:rPr>
        <w:t>t</w:t>
      </w:r>
      <w:r w:rsidR="001A6001">
        <w:rPr>
          <w:rFonts w:cs="Helvetica"/>
          <w:bCs/>
          <w:sz w:val="20"/>
        </w:rPr>
        <w:t>arbeitern</w:t>
      </w:r>
      <w:r w:rsidR="001A6001" w:rsidRPr="001A6001">
        <w:rPr>
          <w:rFonts w:cs="Helvetica"/>
          <w:bCs/>
          <w:sz w:val="20"/>
        </w:rPr>
        <w:t xml:space="preserve"> deutlich vertrauter</w:t>
      </w:r>
      <w:r w:rsidR="001A6001">
        <w:rPr>
          <w:rFonts w:cs="Helvetica"/>
          <w:bCs/>
          <w:sz w:val="20"/>
        </w:rPr>
        <w:t xml:space="preserve"> als EDIFACT.</w:t>
      </w:r>
      <w:r w:rsidR="001A6001" w:rsidRPr="001A6001">
        <w:rPr>
          <w:rFonts w:cs="Helvetica"/>
          <w:bCs/>
          <w:sz w:val="20"/>
        </w:rPr>
        <w:t xml:space="preserve"> </w:t>
      </w:r>
      <w:r w:rsidR="001A6001">
        <w:rPr>
          <w:rFonts w:cs="Helvetica"/>
          <w:bCs/>
          <w:sz w:val="20"/>
        </w:rPr>
        <w:t>S</w:t>
      </w:r>
      <w:r w:rsidR="001A6001" w:rsidRPr="001A6001">
        <w:rPr>
          <w:rFonts w:cs="Helvetica"/>
          <w:bCs/>
          <w:sz w:val="20"/>
        </w:rPr>
        <w:t xml:space="preserve">omit </w:t>
      </w:r>
      <w:r w:rsidR="001A6001">
        <w:rPr>
          <w:rFonts w:cs="Helvetica"/>
          <w:bCs/>
          <w:sz w:val="20"/>
        </w:rPr>
        <w:t>könne</w:t>
      </w:r>
      <w:r w:rsidR="001A6001" w:rsidRPr="001A6001">
        <w:rPr>
          <w:rFonts w:cs="Helvetica"/>
          <w:bCs/>
          <w:sz w:val="20"/>
        </w:rPr>
        <w:t xml:space="preserve"> die Fehleranfälligkeit </w:t>
      </w:r>
      <w:r w:rsidR="001A6001" w:rsidRPr="001A6001">
        <w:rPr>
          <w:rFonts w:cs="Helvetica"/>
          <w:bCs/>
          <w:sz w:val="20"/>
        </w:rPr>
        <w:lastRenderedPageBreak/>
        <w:t>der Marktprozesse</w:t>
      </w:r>
      <w:r w:rsidR="001A6001">
        <w:rPr>
          <w:rFonts w:cs="Helvetica"/>
          <w:bCs/>
          <w:sz w:val="20"/>
        </w:rPr>
        <w:t xml:space="preserve"> weiter reduziert werden.</w:t>
      </w:r>
      <w:r w:rsidR="001A6001" w:rsidRPr="001A6001">
        <w:rPr>
          <w:rFonts w:cs="Helvetica"/>
          <w:bCs/>
          <w:sz w:val="20"/>
        </w:rPr>
        <w:t xml:space="preserve"> </w:t>
      </w:r>
      <w:r w:rsidR="00F8295B" w:rsidRPr="00F8295B">
        <w:rPr>
          <w:rFonts w:cs="Helvetica"/>
          <w:bCs/>
          <w:sz w:val="20"/>
        </w:rPr>
        <w:t>„Die Einführung von XML führt aber auch zu einer Vervielfachung des Datenvolumens und zu einer ste</w:t>
      </w:r>
      <w:r w:rsidR="00F8295B" w:rsidRPr="00F8295B">
        <w:rPr>
          <w:rFonts w:cs="Helvetica"/>
          <w:bCs/>
          <w:sz w:val="20"/>
        </w:rPr>
        <w:t>i</w:t>
      </w:r>
      <w:r w:rsidR="00F8295B" w:rsidRPr="00F8295B">
        <w:rPr>
          <w:rFonts w:cs="Helvetica"/>
          <w:bCs/>
          <w:sz w:val="20"/>
        </w:rPr>
        <w:t>genden Komplexität, etwa aufgrund der geforderten XML-Signaturen und -Verschlüsselungen“, beschreibt Rüdiger Winkler die Nachteile.</w:t>
      </w:r>
      <w:r w:rsidR="001A6001">
        <w:rPr>
          <w:rFonts w:cs="Helvetica"/>
          <w:bCs/>
          <w:sz w:val="20"/>
        </w:rPr>
        <w:t xml:space="preserve"> </w:t>
      </w:r>
      <w:r w:rsidR="001A6001" w:rsidRPr="001A6001">
        <w:rPr>
          <w:rFonts w:cs="Helvetica"/>
          <w:bCs/>
          <w:sz w:val="20"/>
        </w:rPr>
        <w:t>Angesichts der Komplexität bezweifel</w:t>
      </w:r>
      <w:r w:rsidR="001A6001">
        <w:rPr>
          <w:rFonts w:cs="Helvetica"/>
          <w:bCs/>
          <w:sz w:val="20"/>
        </w:rPr>
        <w:t>t</w:t>
      </w:r>
      <w:r w:rsidR="001A6001" w:rsidRPr="001A6001">
        <w:rPr>
          <w:rFonts w:cs="Helvetica"/>
          <w:bCs/>
          <w:sz w:val="20"/>
        </w:rPr>
        <w:t xml:space="preserve"> </w:t>
      </w:r>
      <w:r w:rsidR="001A6001">
        <w:rPr>
          <w:rFonts w:cs="Helvetica"/>
          <w:bCs/>
          <w:sz w:val="20"/>
        </w:rPr>
        <w:t>er deswegen</w:t>
      </w:r>
      <w:r w:rsidR="001A6001" w:rsidRPr="001A6001">
        <w:rPr>
          <w:rFonts w:cs="Helvetica"/>
          <w:bCs/>
          <w:sz w:val="20"/>
        </w:rPr>
        <w:t xml:space="preserve"> eine schnelle flächendeckende Ei</w:t>
      </w:r>
      <w:r w:rsidR="001A6001" w:rsidRPr="001A6001">
        <w:rPr>
          <w:rFonts w:cs="Helvetica"/>
          <w:bCs/>
          <w:sz w:val="20"/>
        </w:rPr>
        <w:t>n</w:t>
      </w:r>
      <w:r w:rsidR="001A6001" w:rsidRPr="001A6001">
        <w:rPr>
          <w:rFonts w:cs="Helvetica"/>
          <w:bCs/>
          <w:sz w:val="20"/>
        </w:rPr>
        <w:t>führung</w:t>
      </w:r>
      <w:r w:rsidR="001A6001">
        <w:rPr>
          <w:rFonts w:cs="Helvetica"/>
          <w:bCs/>
          <w:sz w:val="20"/>
        </w:rPr>
        <w:t xml:space="preserve"> von AS4 und XML und</w:t>
      </w:r>
      <w:r w:rsidR="001A6001" w:rsidRPr="001A6001">
        <w:rPr>
          <w:rFonts w:cs="Helvetica"/>
          <w:bCs/>
          <w:sz w:val="20"/>
        </w:rPr>
        <w:t xml:space="preserve"> sieht eine klare Roadmap für eine Umste</w:t>
      </w:r>
      <w:r w:rsidR="001A6001" w:rsidRPr="001A6001">
        <w:rPr>
          <w:rFonts w:cs="Helvetica"/>
          <w:bCs/>
          <w:sz w:val="20"/>
        </w:rPr>
        <w:t>l</w:t>
      </w:r>
      <w:r w:rsidR="001A6001" w:rsidRPr="001A6001">
        <w:rPr>
          <w:rFonts w:cs="Helvetica"/>
          <w:bCs/>
          <w:sz w:val="20"/>
        </w:rPr>
        <w:t>lung mit entsprechendem Vorlauf als unverzichtbar an.</w:t>
      </w:r>
    </w:p>
    <w:p w14:paraId="5B555F92" w14:textId="77777777" w:rsidR="009B467B" w:rsidRPr="007D5842" w:rsidRDefault="009B467B" w:rsidP="00456E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2B3001" w:rsidRPr="00A37CFF" w14:paraId="62FC5293" w14:textId="77777777" w:rsidTr="00DE176A">
        <w:tc>
          <w:tcPr>
            <w:tcW w:w="5070" w:type="dxa"/>
          </w:tcPr>
          <w:p w14:paraId="7BE2535D"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34A4FF76" w14:textId="77777777" w:rsidR="002B3001"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38E92244" w14:textId="77777777" w:rsidR="002B3001" w:rsidRPr="00330D86"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62D460B8"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088F60C4" w14:textId="77777777" w:rsidR="002B3001" w:rsidRPr="004438A7" w:rsidRDefault="002B3001" w:rsidP="00DE176A">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lang w:val="en-US"/>
              </w:rPr>
            </w:pPr>
            <w:r w:rsidRPr="004438A7">
              <w:rPr>
                <w:rFonts w:cs="Helvetica"/>
                <w:sz w:val="16"/>
                <w:szCs w:val="16"/>
                <w:lang w:val="en-US"/>
              </w:rPr>
              <w:t>Tel.: +49 7621 16308 18 - Fax: +49 7621 5500 261</w:t>
            </w:r>
          </w:p>
          <w:p w14:paraId="7F800495" w14:textId="5E3BC104" w:rsidR="002B3001" w:rsidRPr="004438A7" w:rsidRDefault="005F5C7A" w:rsidP="005F5C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4438A7">
              <w:rPr>
                <w:rFonts w:cs="Helvetica"/>
                <w:sz w:val="16"/>
                <w:szCs w:val="16"/>
                <w:lang w:val="en-US"/>
              </w:rPr>
              <w:t xml:space="preserve"> </w:t>
            </w:r>
          </w:p>
        </w:tc>
        <w:tc>
          <w:tcPr>
            <w:tcW w:w="4110" w:type="dxa"/>
          </w:tcPr>
          <w:p w14:paraId="6D3CCFF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5103696F"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0AF0A969"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4D9FCBB4" w14:textId="77777777" w:rsidR="002B3001" w:rsidRPr="005E529B"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E529B">
              <w:rPr>
                <w:rFonts w:cs="Helvetica"/>
                <w:sz w:val="16"/>
                <w:szCs w:val="16"/>
              </w:rPr>
              <w:t xml:space="preserve">Tel.: +49 731 96287-29 - Fax: +49 731 96287-97 </w:t>
            </w:r>
          </w:p>
          <w:p w14:paraId="065698D4"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A37CFF">
              <w:rPr>
                <w:rFonts w:cs="Helvetica"/>
                <w:sz w:val="16"/>
                <w:szCs w:val="16"/>
                <w:lang w:val="en-US"/>
              </w:rPr>
              <w:t>upa</w:t>
            </w:r>
            <w:proofErr w:type="spellEnd"/>
            <w:r w:rsidRPr="00A37CFF">
              <w:rPr>
                <w:rFonts w:cs="Helvetica"/>
                <w:sz w:val="16"/>
                <w:szCs w:val="16"/>
                <w:lang w:val="en-US"/>
              </w:rPr>
              <w:t xml:space="preserve">(at)press-n-relations.de - </w:t>
            </w:r>
            <w:hyperlink r:id="rId8" w:history="1">
              <w:r w:rsidRPr="00A37CFF">
                <w:rPr>
                  <w:rStyle w:val="Link"/>
                  <w:rFonts w:cs="Helvetica"/>
                  <w:sz w:val="16"/>
                  <w:szCs w:val="16"/>
                  <w:lang w:val="en-US"/>
                </w:rPr>
                <w:t>www.press-n-relations.de</w:t>
              </w:r>
            </w:hyperlink>
          </w:p>
          <w:p w14:paraId="4331A7BA" w14:textId="77777777" w:rsidR="002B3001" w:rsidRPr="00A37CFF" w:rsidRDefault="002B3001" w:rsidP="00DE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04F8C09A" w14:textId="77777777" w:rsidR="002B3001" w:rsidRPr="00A37CFF"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B86EE21" w14:textId="60FFCDEC" w:rsidR="002B2304" w:rsidRPr="00AE4600" w:rsidRDefault="002B3001" w:rsidP="002B3001">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 xml:space="preserve">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1125A965" w14:textId="61F1E6B3" w:rsidR="002B3001" w:rsidRPr="00063499"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bCs/>
          <w:sz w:val="16"/>
          <w:szCs w:val="16"/>
        </w:rPr>
      </w:pPr>
      <w:r>
        <w:rPr>
          <w:rFonts w:ascii="Arial" w:hAnsi="Arial" w:cs="Arial"/>
          <w:b/>
          <w:bCs/>
          <w:sz w:val="16"/>
          <w:szCs w:val="16"/>
        </w:rPr>
        <w:t xml:space="preserve">Folgende </w:t>
      </w:r>
      <w:r w:rsidR="007C7D6E">
        <w:rPr>
          <w:rFonts w:ascii="Arial" w:hAnsi="Arial" w:cs="Arial"/>
          <w:b/>
          <w:bCs/>
          <w:sz w:val="16"/>
          <w:szCs w:val="16"/>
        </w:rPr>
        <w:t>6</w:t>
      </w:r>
      <w:r w:rsidR="00EC7F97">
        <w:rPr>
          <w:rFonts w:ascii="Arial" w:hAnsi="Arial" w:cs="Arial"/>
          <w:b/>
          <w:bCs/>
          <w:sz w:val="16"/>
          <w:szCs w:val="16"/>
        </w:rPr>
        <w:t>2</w:t>
      </w:r>
      <w:r w:rsidRPr="00063499">
        <w:rPr>
          <w:rFonts w:ascii="Arial" w:hAnsi="Arial" w:cs="Arial"/>
          <w:b/>
          <w:bCs/>
          <w:sz w:val="16"/>
          <w:szCs w:val="16"/>
        </w:rPr>
        <w:t xml:space="preserve"> 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w:t>
      </w:r>
      <w:r>
        <w:rPr>
          <w:rFonts w:ascii="Arial" w:hAnsi="Arial" w:cs="Arial"/>
          <w:b/>
          <w:bCs/>
          <w:sz w:val="16"/>
          <w:szCs w:val="16"/>
        </w:rPr>
        <w:t>r</w:t>
      </w:r>
      <w:r>
        <w:rPr>
          <w:rFonts w:ascii="Arial" w:hAnsi="Arial" w:cs="Arial"/>
          <w:b/>
          <w:bCs/>
          <w:sz w:val="16"/>
          <w:szCs w:val="16"/>
        </w:rPr>
        <w:t>band Energiemarkt &amp; Kommunikation e.V.</w:t>
      </w:r>
      <w:r w:rsidRPr="00063499">
        <w:rPr>
          <w:rFonts w:ascii="Arial" w:hAnsi="Arial" w:cs="Arial"/>
          <w:b/>
          <w:bCs/>
          <w:sz w:val="16"/>
          <w:szCs w:val="16"/>
        </w:rPr>
        <w:t>:</w:t>
      </w:r>
    </w:p>
    <w:p w14:paraId="6CE04D99" w14:textId="35DA2F7D" w:rsidR="002B3001" w:rsidRPr="00D37BAA" w:rsidRDefault="002B3001" w:rsidP="002B3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Atos</w:t>
      </w:r>
      <w:proofErr w:type="spellEnd"/>
      <w:r w:rsidRPr="0012123E">
        <w:rPr>
          <w:rFonts w:ascii="Arial" w:hAnsi="Arial" w:cs="Arial"/>
          <w:bCs/>
          <w:sz w:val="16"/>
          <w:szCs w:val="16"/>
        </w:rPr>
        <w:t xml:space="preserve"> </w:t>
      </w:r>
      <w:r w:rsidR="00B749AC">
        <w:rPr>
          <w:rFonts w:ascii="Arial" w:hAnsi="Arial" w:cs="Arial"/>
          <w:bCs/>
          <w:sz w:val="16"/>
          <w:szCs w:val="16"/>
        </w:rPr>
        <w:t>Information Technology</w:t>
      </w:r>
      <w:r w:rsidRPr="0012123E">
        <w:rPr>
          <w:rFonts w:ascii="Arial" w:hAnsi="Arial" w:cs="Arial"/>
          <w:bCs/>
          <w:sz w:val="16"/>
          <w:szCs w:val="16"/>
        </w:rPr>
        <w:t xml:space="preserve">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sidR="00B749AC">
        <w:rPr>
          <w:rFonts w:ascii="Arial" w:hAnsi="Arial" w:cs="Arial"/>
          <w:bCs/>
          <w:sz w:val="16"/>
          <w:szCs w:val="16"/>
        </w:rPr>
        <w:t xml:space="preserve"> </w:t>
      </w:r>
      <w:r w:rsidRPr="0012123E">
        <w:rPr>
          <w:rFonts w:ascii="Arial" w:hAnsi="Arial" w:cs="Arial"/>
          <w:bCs/>
          <w:sz w:val="16"/>
          <w:szCs w:val="16"/>
        </w:rPr>
        <w:t>&amp;</w:t>
      </w:r>
      <w:r w:rsidR="00B749AC">
        <w:rPr>
          <w:rFonts w:ascii="Arial" w:hAnsi="Arial" w:cs="Arial"/>
          <w:bCs/>
          <w:sz w:val="16"/>
          <w:szCs w:val="16"/>
        </w:rPr>
        <w:t xml:space="preserve"> </w:t>
      </w:r>
      <w:r w:rsidRPr="0012123E">
        <w:rPr>
          <w:rFonts w:ascii="Arial" w:hAnsi="Arial" w:cs="Arial"/>
          <w:bCs/>
          <w:sz w:val="16"/>
          <w:szCs w:val="16"/>
        </w:rPr>
        <w:t>Co</w:t>
      </w:r>
      <w:r w:rsidR="00B749AC">
        <w:rPr>
          <w:rFonts w:ascii="Arial" w:hAnsi="Arial" w:cs="Arial"/>
          <w:bCs/>
          <w:sz w:val="16"/>
          <w:szCs w:val="16"/>
        </w:rPr>
        <w:t>.</w:t>
      </w:r>
      <w:r w:rsidRPr="0012123E">
        <w:rPr>
          <w:rFonts w:ascii="Arial" w:hAnsi="Arial" w:cs="Arial"/>
          <w:bCs/>
          <w:sz w:val="16"/>
          <w:szCs w:val="16"/>
        </w:rPr>
        <w:t xml:space="preserve"> KG, </w:t>
      </w:r>
      <w:r w:rsidR="005C0FFB">
        <w:rPr>
          <w:rFonts w:ascii="Arial" w:hAnsi="Arial" w:cs="Arial"/>
          <w:bCs/>
          <w:sz w:val="16"/>
          <w:szCs w:val="16"/>
        </w:rPr>
        <w:t xml:space="preserve">Bosch Software </w:t>
      </w:r>
      <w:proofErr w:type="spellStart"/>
      <w:r w:rsidR="005C0FFB">
        <w:rPr>
          <w:rFonts w:ascii="Arial" w:hAnsi="Arial" w:cs="Arial"/>
          <w:bCs/>
          <w:sz w:val="16"/>
          <w:szCs w:val="16"/>
        </w:rPr>
        <w:t>Innovations</w:t>
      </w:r>
      <w:proofErr w:type="spellEnd"/>
      <w:r w:rsidR="005C0FFB">
        <w:rPr>
          <w:rFonts w:ascii="Arial" w:hAnsi="Arial" w:cs="Arial"/>
          <w:bCs/>
          <w:sz w:val="16"/>
          <w:szCs w:val="16"/>
        </w:rPr>
        <w:t xml:space="preserve"> GmbH, </w:t>
      </w:r>
      <w:r w:rsidRPr="0012123E">
        <w:rPr>
          <w:rFonts w:ascii="Arial" w:hAnsi="Arial" w:cs="Arial"/>
          <w:bCs/>
          <w:sz w:val="16"/>
          <w:szCs w:val="16"/>
        </w:rPr>
        <w:t xml:space="preserve">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BTC Business Technology Consu</w:t>
      </w:r>
      <w:r w:rsidRPr="0012123E">
        <w:rPr>
          <w:rFonts w:ascii="Arial" w:hAnsi="Arial" w:cs="Arial"/>
          <w:bCs/>
          <w:sz w:val="16"/>
          <w:szCs w:val="16"/>
        </w:rPr>
        <w:t>l</w:t>
      </w:r>
      <w:r w:rsidRPr="0012123E">
        <w:rPr>
          <w:rFonts w:ascii="Arial" w:hAnsi="Arial" w:cs="Arial"/>
          <w:bCs/>
          <w:sz w:val="16"/>
          <w:szCs w:val="16"/>
        </w:rPr>
        <w:t xml:space="preserve">ting AG, </w:t>
      </w:r>
      <w:proofErr w:type="spellStart"/>
      <w:r w:rsidRPr="0012123E">
        <w:rPr>
          <w:rFonts w:ascii="Arial" w:hAnsi="Arial" w:cs="Arial"/>
          <w:bCs/>
          <w:sz w:val="16"/>
          <w:szCs w:val="16"/>
        </w:rPr>
        <w:t>C</w:t>
      </w:r>
      <w:r w:rsidR="007C7D6E">
        <w:rPr>
          <w:rFonts w:ascii="Arial" w:hAnsi="Arial" w:cs="Arial"/>
          <w:bCs/>
          <w:sz w:val="16"/>
          <w:szCs w:val="16"/>
        </w:rPr>
        <w:t>o</w:t>
      </w:r>
      <w:r w:rsidR="007C7D6E">
        <w:rPr>
          <w:rFonts w:ascii="Arial" w:hAnsi="Arial" w:cs="Arial"/>
          <w:bCs/>
          <w:sz w:val="16"/>
          <w:szCs w:val="16"/>
        </w:rPr>
        <w:t>m</w:t>
      </w:r>
      <w:r w:rsidR="007C7D6E">
        <w:rPr>
          <w:rFonts w:ascii="Arial" w:hAnsi="Arial" w:cs="Arial"/>
          <w:bCs/>
          <w:sz w:val="16"/>
          <w:szCs w:val="16"/>
        </w:rPr>
        <w:t>pello</w:t>
      </w:r>
      <w:proofErr w:type="spellEnd"/>
      <w:r w:rsidR="007C7D6E">
        <w:rPr>
          <w:rFonts w:ascii="Arial" w:hAnsi="Arial" w:cs="Arial"/>
          <w:bCs/>
          <w:sz w:val="16"/>
          <w:szCs w:val="16"/>
        </w:rPr>
        <w:t xml:space="preserve"> GmbH</w:t>
      </w:r>
      <w:r w:rsidRPr="0012123E">
        <w:rPr>
          <w:rFonts w:ascii="Arial" w:hAnsi="Arial" w:cs="Arial"/>
          <w:bCs/>
          <w:sz w:val="16"/>
          <w:szCs w:val="16"/>
        </w:rPr>
        <w:t xml:space="preserve">, </w:t>
      </w:r>
      <w:proofErr w:type="spellStart"/>
      <w:r w:rsidRPr="0012123E">
        <w:rPr>
          <w:rFonts w:ascii="Arial" w:hAnsi="Arial" w:cs="Arial"/>
          <w:bCs/>
          <w:sz w:val="16"/>
          <w:szCs w:val="16"/>
        </w:rPr>
        <w:t>co.met</w:t>
      </w:r>
      <w:proofErr w:type="spellEnd"/>
      <w:r w:rsidRPr="0012123E">
        <w:rPr>
          <w:rFonts w:ascii="Arial" w:hAnsi="Arial" w:cs="Arial"/>
          <w:bCs/>
          <w:sz w:val="16"/>
          <w:szCs w:val="16"/>
        </w:rPr>
        <w:t xml:space="preserve"> GmbH, COUNT+CARE GmbH, </w:t>
      </w:r>
      <w:proofErr w:type="spellStart"/>
      <w:r w:rsidR="00B749AC">
        <w:rPr>
          <w:rFonts w:ascii="Arial" w:hAnsi="Arial" w:cs="Arial"/>
          <w:bCs/>
          <w:sz w:val="16"/>
          <w:szCs w:val="16"/>
        </w:rPr>
        <w:t>c</w:t>
      </w:r>
      <w:r w:rsidRPr="0012123E">
        <w:rPr>
          <w:rFonts w:ascii="Arial" w:hAnsi="Arial" w:cs="Arial"/>
          <w:bCs/>
          <w:sz w:val="16"/>
          <w:szCs w:val="16"/>
        </w:rPr>
        <w:t>ronos</w:t>
      </w:r>
      <w:proofErr w:type="spellEnd"/>
      <w:r w:rsidRPr="0012123E">
        <w:rPr>
          <w:rFonts w:ascii="Arial" w:hAnsi="Arial" w:cs="Arial"/>
          <w:bCs/>
          <w:sz w:val="16"/>
          <w:szCs w:val="16"/>
        </w:rPr>
        <w:t xml:space="preserve"> Unternehmensberatung GmbH, CURSOR Software AG, DSC Unternehmensberatung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EnergyICT</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w:t>
      </w:r>
      <w:r w:rsidRPr="0012123E">
        <w:rPr>
          <w:rFonts w:ascii="Arial" w:hAnsi="Arial" w:cs="Arial"/>
          <w:bCs/>
          <w:sz w:val="16"/>
          <w:szCs w:val="16"/>
        </w:rPr>
        <w:t>o</w:t>
      </w:r>
      <w:r w:rsidRPr="0012123E">
        <w:rPr>
          <w:rFonts w:ascii="Arial" w:hAnsi="Arial" w:cs="Arial"/>
          <w:bCs/>
          <w:sz w:val="16"/>
          <w:szCs w:val="16"/>
        </w:rPr>
        <w:t>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ENSECO GmbH</w:t>
      </w:r>
      <w:r>
        <w:rPr>
          <w:rFonts w:ascii="Arial" w:hAnsi="Arial" w:cs="Arial"/>
          <w:bCs/>
          <w:sz w:val="16"/>
          <w:szCs w:val="16"/>
        </w:rPr>
        <w:t xml:space="preserve">, </w:t>
      </w:r>
      <w:proofErr w:type="spellStart"/>
      <w:r w:rsidR="00B749AC">
        <w:rPr>
          <w:rFonts w:ascii="Arial" w:hAnsi="Arial" w:cs="Arial"/>
          <w:bCs/>
          <w:sz w:val="16"/>
          <w:szCs w:val="16"/>
        </w:rPr>
        <w:t>evu-it</w:t>
      </w:r>
      <w:proofErr w:type="spellEnd"/>
      <w:r w:rsidR="00B749AC">
        <w:rPr>
          <w:rFonts w:ascii="Arial" w:hAnsi="Arial" w:cs="Arial"/>
          <w:bCs/>
          <w:sz w:val="16"/>
          <w:szCs w:val="16"/>
        </w:rPr>
        <w:t xml:space="preserve"> GmbH,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w:t>
      </w:r>
      <w:r w:rsidRPr="0012123E">
        <w:rPr>
          <w:rFonts w:ascii="Arial" w:hAnsi="Arial" w:cs="Arial"/>
          <w:bCs/>
          <w:sz w:val="16"/>
          <w:szCs w:val="16"/>
        </w:rPr>
        <w:t>r</w:t>
      </w:r>
      <w:r w:rsidRPr="0012123E">
        <w:rPr>
          <w:rFonts w:ascii="Arial" w:hAnsi="Arial" w:cs="Arial"/>
          <w:bCs/>
          <w:sz w:val="16"/>
          <w:szCs w:val="16"/>
        </w:rPr>
        <w:t>ranti</w:t>
      </w:r>
      <w:proofErr w:type="spellEnd"/>
      <w:r w:rsidRPr="0012123E">
        <w:rPr>
          <w:rFonts w:ascii="Arial" w:hAnsi="Arial" w:cs="Arial"/>
          <w:bCs/>
          <w:sz w:val="16"/>
          <w:szCs w:val="16"/>
        </w:rPr>
        <w:t xml:space="preserve"> Computer Systems, Fichtner IT Consulting AG, Fraunhofer-Anwendungszentrum Systemtechnik (AST), GETEC Daten- </w:t>
      </w:r>
      <w:bookmarkStart w:id="0" w:name="_GoBack"/>
      <w:bookmarkEnd w:id="0"/>
      <w:r w:rsidRPr="0012123E">
        <w:rPr>
          <w:rFonts w:ascii="Arial" w:hAnsi="Arial" w:cs="Arial"/>
          <w:bCs/>
          <w:sz w:val="16"/>
          <w:szCs w:val="16"/>
        </w:rPr>
        <w:t xml:space="preserve">und Abrechnungsmanagement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00B749AC" w:rsidRPr="00B749AC">
        <w:rPr>
          <w:rFonts w:ascii="Arial" w:hAnsi="Arial" w:cs="Arial"/>
          <w:bCs/>
          <w:sz w:val="16"/>
          <w:szCs w:val="16"/>
        </w:rPr>
        <w:t xml:space="preserve"> </w:t>
      </w:r>
      <w:r w:rsidR="002312FD" w:rsidRPr="002312FD">
        <w:rPr>
          <w:rFonts w:ascii="Arial" w:hAnsi="Arial" w:cs="Arial"/>
          <w:bCs/>
          <w:sz w:val="16"/>
          <w:szCs w:val="16"/>
        </w:rPr>
        <w:t>HSAG Heide</w:t>
      </w:r>
      <w:r w:rsidR="002312FD" w:rsidRPr="002312FD">
        <w:rPr>
          <w:rFonts w:ascii="Arial" w:hAnsi="Arial" w:cs="Arial"/>
          <w:bCs/>
          <w:sz w:val="16"/>
          <w:szCs w:val="16"/>
        </w:rPr>
        <w:t>l</w:t>
      </w:r>
      <w:r w:rsidR="002312FD" w:rsidRPr="002312FD">
        <w:rPr>
          <w:rFonts w:ascii="Arial" w:hAnsi="Arial" w:cs="Arial"/>
          <w:bCs/>
          <w:sz w:val="16"/>
          <w:szCs w:val="16"/>
        </w:rPr>
        <w:t>berger Se</w:t>
      </w:r>
      <w:r w:rsidR="002312FD" w:rsidRPr="002312FD">
        <w:rPr>
          <w:rFonts w:ascii="Arial" w:hAnsi="Arial" w:cs="Arial"/>
          <w:bCs/>
          <w:sz w:val="16"/>
          <w:szCs w:val="16"/>
        </w:rPr>
        <w:t>r</w:t>
      </w:r>
      <w:r w:rsidR="002312FD" w:rsidRPr="002312FD">
        <w:rPr>
          <w:rFonts w:ascii="Arial" w:hAnsi="Arial" w:cs="Arial"/>
          <w:bCs/>
          <w:sz w:val="16"/>
          <w:szCs w:val="16"/>
        </w:rPr>
        <w:t>vices AG</w:t>
      </w:r>
      <w:r w:rsidR="00B749AC">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sidR="00B749AC">
        <w:rPr>
          <w:rFonts w:ascii="Arial" w:hAnsi="Arial" w:cs="Arial"/>
          <w:bCs/>
          <w:sz w:val="16"/>
          <w:szCs w:val="16"/>
        </w:rPr>
        <w:t xml:space="preserve"> </w:t>
      </w:r>
      <w:proofErr w:type="spellStart"/>
      <w:r w:rsidR="00B749AC">
        <w:rPr>
          <w:rFonts w:ascii="Arial" w:hAnsi="Arial" w:cs="Arial"/>
          <w:bCs/>
          <w:sz w:val="16"/>
          <w:szCs w:val="16"/>
        </w:rPr>
        <w:t>ifed</w:t>
      </w:r>
      <w:proofErr w:type="spellEnd"/>
      <w:r w:rsidR="00B749AC">
        <w:rPr>
          <w:rFonts w:ascii="Arial" w:hAnsi="Arial" w:cs="Arial"/>
          <w:bCs/>
          <w:sz w:val="16"/>
          <w:szCs w:val="16"/>
        </w:rPr>
        <w:t>. GmbH,</w:t>
      </w:r>
      <w:r w:rsidR="005C0FFB">
        <w:rPr>
          <w:rFonts w:ascii="Arial" w:hAnsi="Arial" w:cs="Arial"/>
          <w:bCs/>
          <w:sz w:val="16"/>
          <w:szCs w:val="16"/>
        </w:rPr>
        <w:t xml:space="preserve"> </w:t>
      </w:r>
      <w:r w:rsidRPr="0012123E">
        <w:rPr>
          <w:rFonts w:ascii="Arial" w:hAnsi="Arial" w:cs="Arial"/>
          <w:bCs/>
          <w:sz w:val="16"/>
          <w:szCs w:val="16"/>
        </w:rPr>
        <w:t xml:space="preserve">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w:t>
      </w:r>
      <w:r w:rsidR="00496E97">
        <w:rPr>
          <w:rFonts w:ascii="Arial" w:hAnsi="Arial" w:cs="Arial"/>
          <w:bCs/>
          <w:sz w:val="16"/>
          <w:szCs w:val="16"/>
        </w:rPr>
        <w:t xml:space="preserve">DNV </w:t>
      </w:r>
      <w:r w:rsidRPr="0012123E">
        <w:rPr>
          <w:rFonts w:ascii="Arial" w:hAnsi="Arial" w:cs="Arial"/>
          <w:bCs/>
          <w:sz w:val="16"/>
          <w:szCs w:val="16"/>
        </w:rPr>
        <w:t xml:space="preserve">KEMA </w:t>
      </w:r>
      <w:r w:rsidR="007C7D6E">
        <w:rPr>
          <w:rFonts w:ascii="Arial" w:hAnsi="Arial" w:cs="Arial"/>
          <w:bCs/>
          <w:sz w:val="16"/>
          <w:szCs w:val="16"/>
        </w:rPr>
        <w:t>Consulting GmbH</w:t>
      </w:r>
      <w:r w:rsidRPr="0012123E">
        <w:rPr>
          <w:rFonts w:ascii="Arial" w:hAnsi="Arial" w:cs="Arial"/>
          <w:bCs/>
          <w:sz w:val="16"/>
          <w:szCs w:val="16"/>
        </w:rPr>
        <w:t xml:space="preserve">,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w:t>
      </w:r>
      <w:r w:rsidRPr="0012123E">
        <w:rPr>
          <w:rFonts w:ascii="Arial" w:hAnsi="Arial" w:cs="Arial"/>
          <w:bCs/>
          <w:sz w:val="16"/>
          <w:szCs w:val="16"/>
        </w:rPr>
        <w:t>r</w:t>
      </w:r>
      <w:r w:rsidRPr="0012123E">
        <w:rPr>
          <w:rFonts w:ascii="Arial" w:hAnsi="Arial" w:cs="Arial"/>
          <w:bCs/>
          <w:sz w:val="16"/>
          <w:szCs w:val="16"/>
        </w:rPr>
        <w:t xml:space="preserve">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numetris</w:t>
      </w:r>
      <w:proofErr w:type="spellEnd"/>
      <w:r w:rsidRPr="0012123E">
        <w:rPr>
          <w:rFonts w:ascii="Arial" w:hAnsi="Arial" w:cs="Arial"/>
          <w:bCs/>
          <w:sz w:val="16"/>
          <w:szCs w:val="16"/>
        </w:rPr>
        <w:t xml:space="preserve"> AG, NZR - Nordwestdeutsche Zählerrevision GmbH &amp; Co. KG, </w:t>
      </w:r>
      <w:proofErr w:type="spellStart"/>
      <w:r w:rsidR="00B749AC">
        <w:rPr>
          <w:rFonts w:ascii="Arial" w:hAnsi="Arial" w:cs="Arial"/>
          <w:bCs/>
          <w:sz w:val="16"/>
          <w:szCs w:val="16"/>
        </w:rPr>
        <w:t>numetris</w:t>
      </w:r>
      <w:proofErr w:type="spellEnd"/>
      <w:r w:rsidR="00B749AC">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-Consulting GmbH, Pricewaterhous</w:t>
      </w:r>
      <w:r w:rsidRPr="0012123E">
        <w:rPr>
          <w:rFonts w:ascii="Arial" w:hAnsi="Arial" w:cs="Arial"/>
          <w:bCs/>
          <w:sz w:val="16"/>
          <w:szCs w:val="16"/>
        </w:rPr>
        <w:t>e</w:t>
      </w:r>
      <w:r w:rsidRPr="0012123E">
        <w:rPr>
          <w:rFonts w:ascii="Arial" w:hAnsi="Arial" w:cs="Arial"/>
          <w:bCs/>
          <w:sz w:val="16"/>
          <w:szCs w:val="16"/>
        </w:rPr>
        <w:t>Coopers AG Wirtschaftsprüfungsgesellschaft, PSI AG,</w:t>
      </w:r>
      <w:r w:rsidR="00496E97">
        <w:rPr>
          <w:rFonts w:ascii="Arial" w:hAnsi="Arial" w:cs="Arial"/>
          <w:bCs/>
          <w:sz w:val="16"/>
          <w:szCs w:val="16"/>
        </w:rPr>
        <w:t xml:space="preserve"> QSC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sidR="00EC7F97">
        <w:rPr>
          <w:rFonts w:ascii="Arial" w:hAnsi="Arial" w:cs="Arial"/>
          <w:bCs/>
          <w:sz w:val="16"/>
          <w:szCs w:val="16"/>
        </w:rPr>
        <w:t xml:space="preserve">T-Systems International,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sidR="007C7D6E">
        <w:rPr>
          <w:rFonts w:ascii="Arial" w:hAnsi="Arial" w:cs="Arial"/>
          <w:bCs/>
          <w:sz w:val="16"/>
          <w:szCs w:val="16"/>
        </w:rPr>
        <w:t>icklung</w:t>
      </w:r>
      <w:r w:rsidR="007C7D6E">
        <w:rPr>
          <w:rFonts w:ascii="Arial" w:hAnsi="Arial" w:cs="Arial"/>
          <w:bCs/>
          <w:sz w:val="16"/>
          <w:szCs w:val="16"/>
        </w:rPr>
        <w:t>s</w:t>
      </w:r>
      <w:r w:rsidR="007C7D6E">
        <w:rPr>
          <w:rFonts w:ascii="Arial" w:hAnsi="Arial" w:cs="Arial"/>
          <w:bCs/>
          <w:sz w:val="16"/>
          <w:szCs w:val="16"/>
        </w:rPr>
        <w:t>ges.m.b.H</w:t>
      </w:r>
      <w:proofErr w:type="spellEnd"/>
      <w:r w:rsidR="007C7D6E">
        <w:rPr>
          <w:rFonts w:ascii="Arial" w:hAnsi="Arial" w:cs="Arial"/>
          <w:bCs/>
          <w:sz w:val="16"/>
          <w:szCs w:val="16"/>
        </w:rPr>
        <w:t>., Wilken GmbH</w:t>
      </w:r>
    </w:p>
    <w:p w14:paraId="740DD27A" w14:textId="77777777" w:rsidR="002B7FE5" w:rsidRPr="002B3001" w:rsidRDefault="002B7FE5" w:rsidP="002B3001"/>
    <w:sectPr w:rsidR="002B7FE5" w:rsidRPr="002B3001" w:rsidSect="00822054">
      <w:headerReference w:type="default" r:id="rId9"/>
      <w:footerReference w:type="default" r:id="rId10"/>
      <w:pgSz w:w="11906" w:h="16838"/>
      <w:pgMar w:top="1985" w:right="3684"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FB5A5" w14:textId="77777777" w:rsidR="00384EDE" w:rsidRDefault="00384EDE">
      <w:pPr>
        <w:spacing w:after="0"/>
      </w:pPr>
      <w:r>
        <w:separator/>
      </w:r>
    </w:p>
  </w:endnote>
  <w:endnote w:type="continuationSeparator" w:id="0">
    <w:p w14:paraId="119A57A5" w14:textId="77777777" w:rsidR="00384EDE" w:rsidRDefault="00384E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80E5" w14:textId="77777777" w:rsidR="00384EDE" w:rsidRDefault="00384EDE" w:rsidP="00261C21">
    <w:pPr>
      <w:pStyle w:val="Fuzeile"/>
      <w:ind w:right="-240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081BD" w14:textId="77777777" w:rsidR="00384EDE" w:rsidRDefault="00384EDE">
      <w:pPr>
        <w:spacing w:after="0"/>
      </w:pPr>
      <w:r>
        <w:separator/>
      </w:r>
    </w:p>
  </w:footnote>
  <w:footnote w:type="continuationSeparator" w:id="0">
    <w:p w14:paraId="1CA4BE73" w14:textId="77777777" w:rsidR="00384EDE" w:rsidRDefault="00384EDE">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494E9" w14:textId="77777777" w:rsidR="00384EDE" w:rsidRDefault="00384EDE" w:rsidP="006F0ECA">
    <w:pPr>
      <w:pStyle w:val="Kopfzeile"/>
      <w:tabs>
        <w:tab w:val="clear" w:pos="9072"/>
        <w:tab w:val="right" w:pos="9781"/>
      </w:tabs>
      <w:ind w:right="-3260"/>
      <w:jc w:val="right"/>
    </w:pPr>
    <w:r>
      <w:rPr>
        <w:noProof/>
        <w:lang w:eastAsia="de-DE"/>
      </w:rPr>
      <mc:AlternateContent>
        <mc:Choice Requires="wps">
          <w:drawing>
            <wp:anchor distT="0" distB="0" distL="114300" distR="114300" simplePos="0" relativeHeight="251657728" behindDoc="0" locked="0" layoutInCell="1" allowOverlap="1" wp14:anchorId="0185088C" wp14:editId="67A59882">
              <wp:simplePos x="0" y="0"/>
              <wp:positionH relativeFrom="column">
                <wp:posOffset>4523740</wp:posOffset>
              </wp:positionH>
              <wp:positionV relativeFrom="paragraph">
                <wp:posOffset>-218440</wp:posOffset>
              </wp:positionV>
              <wp:extent cx="1826895" cy="1101090"/>
              <wp:effectExtent l="254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110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8F2A" w14:textId="77777777" w:rsidR="00384EDE" w:rsidRDefault="00384EDE">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6.2pt;margin-top:-17.15pt;width:143.85pt;height:8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bHsK8CAAC6BQAADgAAAGRycy9lMm9Eb2MueG1srFTbbpwwEH2v1H+w/E64lN0AChvtjapSepGS&#10;foAXm8Uq2NT2LqRR/71jk92QRJWqtjxYHnt8Zs7MYa6uh7ZBR6Y0lyLH4UWAEROlpFzsc/z1rvAS&#10;jLQhgpJGCpbje6bx9eLtm6u+y1gka9lQphCACJ31XY5rY7rM93VZs5boC9kxAZeVVC0xYKq9TxXp&#10;Ab1t/CgI5n4vFe2ULJnWcLoZL/HC4VcVK83nqtLMoCbHkJtxq3Lrzq7+4opke0W6mpePaZC/yKIl&#10;XEDQM9SGGIIOir+CanmppJaVuShl68uq4iVzHIBNGLxgc1uTjjkuUBzdncuk/x9s+en4RSFOoXcY&#10;CdJCi+7YYNBKDii01ek7nYHTbQduZoBj62mZ6u5Glt80EnJdE7FnS6VkXzNCITv30p88HXG0Bdn1&#10;HyWFMORgpAMaKtVaQCgGAnTo0v25MzaV0oZMonmSzjAq4S4MoVSp651PstPzTmnznskW2U2OFbTe&#10;wZPjjTZABFxPLjaakAVvGtf+Rjw7AMfxBILDU3tn03DdfEiDdJtsk9iLo/nWiwNKvWWxjr15EV7O&#10;Nu826/Um/GnjhnFWc0qZsGFOygrjP+vco8ZHTZy1pWXDqYWzKWm1360bhY4ElF24z7YLkp+4+c/T&#10;cNfA5QWlMIqDVZR6xTy59OIqnnnpZZB4QZiu0nkQp/GmeE7phgv275RQn+N0Fs1GNf2WW+C+19xI&#10;1nIDs6PhbY6TsxPJrAa3grrWGsKbcT8phU3/qRRQsVOjnWKtSEe5mmE3AIqV8U7Se9CukqAsECgM&#10;PNjUUv3AqIfhkWP9/UAUw6j5IED/aRjHdtpMDTU1dlODiBKgcmwwGrdrM06oQ6f4voZI4x8n5BL+&#10;mYo7NT9lBVSsAQPCkXocZnYCTW3n9TRyF78AAAD//wMAUEsDBBQABgAIAAAAIQBQP2fl3wAAAAwB&#10;AAAPAAAAZHJzL2Rvd25yZXYueG1sTI/LTsMwEEX3SPyDNZXYtXaaQkqIU6EiPoCCxNaJp0lUexzF&#10;zoN+Pe4KdjOaozvnFofFGjbh4DtHEpKNAIZUO91RI+Hr8329B+aDIq2MI5Twgx4O5f1doXLtZvrA&#10;6RQaFkPI50pCG0Kfc+7rFq3yG9cjxdvZDVaFuA4N14OaY7g1fCvEE7eqo/ihVT0eW6wvp9FKqK/j&#10;2/7YVdN8zb6zamnN45mMlA+r5fUFWMAl/MFw04/qUEanyo2kPTMSsmS7i6iEdbpLgd0IIUQCrIpT&#10;+pwALwv+v0T5CwAA//8DAFBLAQItABQABgAIAAAAIQDkmcPA+wAAAOEBAAATAAAAAAAAAAAAAAAA&#10;AAAAAABbQ29udGVudF9UeXBlc10ueG1sUEsBAi0AFAAGAAgAAAAhACOyauHXAAAAlAEAAAsAAAAA&#10;AAAAAAAAAAAALAEAAF9yZWxzLy5yZWxzUEsBAi0AFAAGAAgAAAAhAF6Wx7CvAgAAugUAAA4AAAAA&#10;AAAAAAAAAAAALAIAAGRycy9lMm9Eb2MueG1sUEsBAi0AFAAGAAgAAAAhAFA/Z+XfAAAADAEAAA8A&#10;AAAAAAAAAAAAAAAABwUAAGRycy9kb3ducmV2LnhtbFBLBQYAAAAABAAEAPMAAAATBgAAAAA=&#10;" filled="f" stroked="f">
              <v:textbox inset=",7.2pt,,7.2pt">
                <w:txbxContent>
                  <w:p w14:paraId="56D88F2A" w14:textId="77777777" w:rsidR="00753BF7" w:rsidRDefault="00753BF7">
                    <w:r>
                      <w:rPr>
                        <w:noProof/>
                        <w:lang w:eastAsia="de-DE"/>
                      </w:rPr>
                      <w:drawing>
                        <wp:inline distT="0" distB="0" distL="0" distR="0" wp14:anchorId="0C0E53E2" wp14:editId="1CB4CDEF">
                          <wp:extent cx="1644650" cy="863600"/>
                          <wp:effectExtent l="0" t="0" r="6350" b="0"/>
                          <wp:docPr id="2"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4650" cy="863600"/>
                                  </a:xfrm>
                                  <a:prstGeom prst="rect">
                                    <a:avLst/>
                                  </a:prstGeom>
                                  <a:noFill/>
                                  <a:ln>
                                    <a:noFill/>
                                  </a:ln>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4DDA"/>
    <w:multiLevelType w:val="hybridMultilevel"/>
    <w:tmpl w:val="B32E86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2A735CD"/>
    <w:multiLevelType w:val="hybridMultilevel"/>
    <w:tmpl w:val="4B4AD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857"/>
    <w:rsid w:val="0000157A"/>
    <w:rsid w:val="000146BE"/>
    <w:rsid w:val="00030FF6"/>
    <w:rsid w:val="0004007A"/>
    <w:rsid w:val="00043484"/>
    <w:rsid w:val="00057D88"/>
    <w:rsid w:val="00063361"/>
    <w:rsid w:val="00064EA2"/>
    <w:rsid w:val="000652C7"/>
    <w:rsid w:val="00082216"/>
    <w:rsid w:val="000851F2"/>
    <w:rsid w:val="00091DE0"/>
    <w:rsid w:val="00097A97"/>
    <w:rsid w:val="000C24DC"/>
    <w:rsid w:val="000E3E7E"/>
    <w:rsid w:val="000E7834"/>
    <w:rsid w:val="000F2E5F"/>
    <w:rsid w:val="00107587"/>
    <w:rsid w:val="00115A67"/>
    <w:rsid w:val="0012123E"/>
    <w:rsid w:val="00123E39"/>
    <w:rsid w:val="00132FC3"/>
    <w:rsid w:val="00142E7C"/>
    <w:rsid w:val="001522CD"/>
    <w:rsid w:val="001A0071"/>
    <w:rsid w:val="001A6001"/>
    <w:rsid w:val="001B67E2"/>
    <w:rsid w:val="001D6459"/>
    <w:rsid w:val="001E5375"/>
    <w:rsid w:val="002031C2"/>
    <w:rsid w:val="00207703"/>
    <w:rsid w:val="0021790B"/>
    <w:rsid w:val="002312FD"/>
    <w:rsid w:val="0023376F"/>
    <w:rsid w:val="00240858"/>
    <w:rsid w:val="0024146B"/>
    <w:rsid w:val="00246881"/>
    <w:rsid w:val="00255E6E"/>
    <w:rsid w:val="00261C21"/>
    <w:rsid w:val="002657F8"/>
    <w:rsid w:val="00267C1E"/>
    <w:rsid w:val="00274768"/>
    <w:rsid w:val="002963F2"/>
    <w:rsid w:val="002A3BBC"/>
    <w:rsid w:val="002B0449"/>
    <w:rsid w:val="002B164B"/>
    <w:rsid w:val="002B2304"/>
    <w:rsid w:val="002B3001"/>
    <w:rsid w:val="002B7FE5"/>
    <w:rsid w:val="002C5EAC"/>
    <w:rsid w:val="002D35E1"/>
    <w:rsid w:val="002D3A3D"/>
    <w:rsid w:val="002D5105"/>
    <w:rsid w:val="002D617C"/>
    <w:rsid w:val="002D7B92"/>
    <w:rsid w:val="003139CB"/>
    <w:rsid w:val="00330D86"/>
    <w:rsid w:val="003434DB"/>
    <w:rsid w:val="003450E3"/>
    <w:rsid w:val="00355358"/>
    <w:rsid w:val="00356459"/>
    <w:rsid w:val="0036188A"/>
    <w:rsid w:val="00363CFE"/>
    <w:rsid w:val="00367D77"/>
    <w:rsid w:val="00380BD3"/>
    <w:rsid w:val="00381E7B"/>
    <w:rsid w:val="00384EDE"/>
    <w:rsid w:val="00385348"/>
    <w:rsid w:val="00387FD4"/>
    <w:rsid w:val="003B10CB"/>
    <w:rsid w:val="003C08E4"/>
    <w:rsid w:val="003D3D0E"/>
    <w:rsid w:val="003E0913"/>
    <w:rsid w:val="003E5AEB"/>
    <w:rsid w:val="003E7526"/>
    <w:rsid w:val="003F0E28"/>
    <w:rsid w:val="003F1DCE"/>
    <w:rsid w:val="0040666E"/>
    <w:rsid w:val="00456E7C"/>
    <w:rsid w:val="00463529"/>
    <w:rsid w:val="00485A12"/>
    <w:rsid w:val="00486CE7"/>
    <w:rsid w:val="00496E97"/>
    <w:rsid w:val="004A50B2"/>
    <w:rsid w:val="004A6D1D"/>
    <w:rsid w:val="004A7FC5"/>
    <w:rsid w:val="004D0A64"/>
    <w:rsid w:val="004D4E06"/>
    <w:rsid w:val="004F1096"/>
    <w:rsid w:val="005000E7"/>
    <w:rsid w:val="00505DEE"/>
    <w:rsid w:val="005103B9"/>
    <w:rsid w:val="00530853"/>
    <w:rsid w:val="00534563"/>
    <w:rsid w:val="0053456F"/>
    <w:rsid w:val="00535669"/>
    <w:rsid w:val="00553FA0"/>
    <w:rsid w:val="00556001"/>
    <w:rsid w:val="00571FB0"/>
    <w:rsid w:val="00575288"/>
    <w:rsid w:val="005B4F84"/>
    <w:rsid w:val="005B5619"/>
    <w:rsid w:val="005B5E4E"/>
    <w:rsid w:val="005B695A"/>
    <w:rsid w:val="005C0FFB"/>
    <w:rsid w:val="005D04DC"/>
    <w:rsid w:val="005D701F"/>
    <w:rsid w:val="005D7122"/>
    <w:rsid w:val="005E385B"/>
    <w:rsid w:val="005E529B"/>
    <w:rsid w:val="005F5C7A"/>
    <w:rsid w:val="005F7516"/>
    <w:rsid w:val="00611C55"/>
    <w:rsid w:val="0062158E"/>
    <w:rsid w:val="00624C3A"/>
    <w:rsid w:val="006527BF"/>
    <w:rsid w:val="00663512"/>
    <w:rsid w:val="00664CB0"/>
    <w:rsid w:val="00692DE4"/>
    <w:rsid w:val="006A055F"/>
    <w:rsid w:val="006B4946"/>
    <w:rsid w:val="006B67C5"/>
    <w:rsid w:val="006D4FD7"/>
    <w:rsid w:val="006D582F"/>
    <w:rsid w:val="006D626F"/>
    <w:rsid w:val="006F0ECA"/>
    <w:rsid w:val="006F1D26"/>
    <w:rsid w:val="006F3B12"/>
    <w:rsid w:val="00702181"/>
    <w:rsid w:val="00713937"/>
    <w:rsid w:val="00715BCD"/>
    <w:rsid w:val="00726474"/>
    <w:rsid w:val="00734792"/>
    <w:rsid w:val="00743DD6"/>
    <w:rsid w:val="00753BF7"/>
    <w:rsid w:val="00754175"/>
    <w:rsid w:val="00775BA0"/>
    <w:rsid w:val="00782546"/>
    <w:rsid w:val="007B233C"/>
    <w:rsid w:val="007B2B53"/>
    <w:rsid w:val="007B75DA"/>
    <w:rsid w:val="007C20CE"/>
    <w:rsid w:val="007C554F"/>
    <w:rsid w:val="007C71FD"/>
    <w:rsid w:val="007C7D6E"/>
    <w:rsid w:val="007D5842"/>
    <w:rsid w:val="007D6CE6"/>
    <w:rsid w:val="007D7919"/>
    <w:rsid w:val="007F640E"/>
    <w:rsid w:val="007F7C51"/>
    <w:rsid w:val="008128A8"/>
    <w:rsid w:val="00813E76"/>
    <w:rsid w:val="00822054"/>
    <w:rsid w:val="00834E24"/>
    <w:rsid w:val="00847B08"/>
    <w:rsid w:val="00852A1E"/>
    <w:rsid w:val="008761B2"/>
    <w:rsid w:val="008A5323"/>
    <w:rsid w:val="008B1A97"/>
    <w:rsid w:val="008B4B11"/>
    <w:rsid w:val="008D7607"/>
    <w:rsid w:val="008E4942"/>
    <w:rsid w:val="008F6A0E"/>
    <w:rsid w:val="008F6A26"/>
    <w:rsid w:val="00902E24"/>
    <w:rsid w:val="00914405"/>
    <w:rsid w:val="00914D4B"/>
    <w:rsid w:val="00917200"/>
    <w:rsid w:val="00934FE8"/>
    <w:rsid w:val="00941CE9"/>
    <w:rsid w:val="0094268A"/>
    <w:rsid w:val="00943AE7"/>
    <w:rsid w:val="0094402D"/>
    <w:rsid w:val="00950041"/>
    <w:rsid w:val="00971A51"/>
    <w:rsid w:val="0097422F"/>
    <w:rsid w:val="00975B7F"/>
    <w:rsid w:val="0098586E"/>
    <w:rsid w:val="009A1F7C"/>
    <w:rsid w:val="009B1E68"/>
    <w:rsid w:val="009B467B"/>
    <w:rsid w:val="009E0642"/>
    <w:rsid w:val="009E0835"/>
    <w:rsid w:val="009E4FE1"/>
    <w:rsid w:val="009E5284"/>
    <w:rsid w:val="00A14397"/>
    <w:rsid w:val="00A34E8D"/>
    <w:rsid w:val="00A41303"/>
    <w:rsid w:val="00A42C37"/>
    <w:rsid w:val="00A53AFB"/>
    <w:rsid w:val="00A71856"/>
    <w:rsid w:val="00A7434A"/>
    <w:rsid w:val="00A761AB"/>
    <w:rsid w:val="00A76EE6"/>
    <w:rsid w:val="00AA1616"/>
    <w:rsid w:val="00AA293E"/>
    <w:rsid w:val="00AA63F6"/>
    <w:rsid w:val="00AB7889"/>
    <w:rsid w:val="00AC0602"/>
    <w:rsid w:val="00AE3341"/>
    <w:rsid w:val="00AE3E37"/>
    <w:rsid w:val="00AE4113"/>
    <w:rsid w:val="00AE4600"/>
    <w:rsid w:val="00AF0608"/>
    <w:rsid w:val="00B00491"/>
    <w:rsid w:val="00B17BA2"/>
    <w:rsid w:val="00B20E81"/>
    <w:rsid w:val="00B27B0A"/>
    <w:rsid w:val="00B30AF0"/>
    <w:rsid w:val="00B33C2E"/>
    <w:rsid w:val="00B51945"/>
    <w:rsid w:val="00B53F2B"/>
    <w:rsid w:val="00B749AC"/>
    <w:rsid w:val="00B81B0C"/>
    <w:rsid w:val="00B82858"/>
    <w:rsid w:val="00BA33A3"/>
    <w:rsid w:val="00BA6218"/>
    <w:rsid w:val="00BA78C7"/>
    <w:rsid w:val="00BC5AAE"/>
    <w:rsid w:val="00BE551D"/>
    <w:rsid w:val="00BF1F45"/>
    <w:rsid w:val="00BF6666"/>
    <w:rsid w:val="00C1408C"/>
    <w:rsid w:val="00C24C73"/>
    <w:rsid w:val="00C307A3"/>
    <w:rsid w:val="00C33B31"/>
    <w:rsid w:val="00C62023"/>
    <w:rsid w:val="00C655E0"/>
    <w:rsid w:val="00C70EB5"/>
    <w:rsid w:val="00C7232D"/>
    <w:rsid w:val="00CA0239"/>
    <w:rsid w:val="00CA345B"/>
    <w:rsid w:val="00CB5025"/>
    <w:rsid w:val="00CB7F75"/>
    <w:rsid w:val="00CD0907"/>
    <w:rsid w:val="00CD73C2"/>
    <w:rsid w:val="00D017C6"/>
    <w:rsid w:val="00D102A5"/>
    <w:rsid w:val="00D170DA"/>
    <w:rsid w:val="00D30D91"/>
    <w:rsid w:val="00D37BAA"/>
    <w:rsid w:val="00D571C2"/>
    <w:rsid w:val="00D60FC1"/>
    <w:rsid w:val="00D71971"/>
    <w:rsid w:val="00D76D49"/>
    <w:rsid w:val="00D90447"/>
    <w:rsid w:val="00D948DC"/>
    <w:rsid w:val="00DA206D"/>
    <w:rsid w:val="00DA2E38"/>
    <w:rsid w:val="00DB6557"/>
    <w:rsid w:val="00DB7943"/>
    <w:rsid w:val="00DE176A"/>
    <w:rsid w:val="00DE2609"/>
    <w:rsid w:val="00E01ED9"/>
    <w:rsid w:val="00E267A9"/>
    <w:rsid w:val="00E34ED7"/>
    <w:rsid w:val="00E624DC"/>
    <w:rsid w:val="00E63C8C"/>
    <w:rsid w:val="00E7734B"/>
    <w:rsid w:val="00E90E4D"/>
    <w:rsid w:val="00EA509C"/>
    <w:rsid w:val="00EA6669"/>
    <w:rsid w:val="00EA722A"/>
    <w:rsid w:val="00EC7F97"/>
    <w:rsid w:val="00EE173F"/>
    <w:rsid w:val="00EE7A24"/>
    <w:rsid w:val="00EF7609"/>
    <w:rsid w:val="00F020B3"/>
    <w:rsid w:val="00F03DBD"/>
    <w:rsid w:val="00F04274"/>
    <w:rsid w:val="00F10404"/>
    <w:rsid w:val="00F22D33"/>
    <w:rsid w:val="00F26690"/>
    <w:rsid w:val="00F372DA"/>
    <w:rsid w:val="00F40B44"/>
    <w:rsid w:val="00F40D09"/>
    <w:rsid w:val="00F478E4"/>
    <w:rsid w:val="00F57449"/>
    <w:rsid w:val="00F611D2"/>
    <w:rsid w:val="00F655BD"/>
    <w:rsid w:val="00F74683"/>
    <w:rsid w:val="00F766D5"/>
    <w:rsid w:val="00F8295B"/>
    <w:rsid w:val="00F9023D"/>
    <w:rsid w:val="00F91EB7"/>
    <w:rsid w:val="00F94E22"/>
    <w:rsid w:val="00FB0AAF"/>
    <w:rsid w:val="00FB7CCA"/>
    <w:rsid w:val="00FD664F"/>
    <w:rsid w:val="00FE3761"/>
    <w:rsid w:val="00FF09AF"/>
    <w:rsid w:val="00FF10FB"/>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ACE9F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08221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082216"/>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ress-n-relations.de"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10.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5090</Characters>
  <Application>Microsoft Macintosh Word</Application>
  <DocSecurity>0</DocSecurity>
  <Lines>75</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5889</CharactersWithSpaces>
  <SharedDoc>false</SharedDoc>
  <HLinks>
    <vt:vector size="18" baseType="variant">
      <vt:variant>
        <vt:i4>3211289</vt:i4>
      </vt:variant>
      <vt:variant>
        <vt:i4>3</vt:i4>
      </vt:variant>
      <vt:variant>
        <vt:i4>0</vt:i4>
      </vt:variant>
      <vt:variant>
        <vt:i4>5</vt:i4>
      </vt:variant>
      <vt:variant>
        <vt:lpwstr>http://www.press-n-relations.de</vt:lpwstr>
      </vt:variant>
      <vt:variant>
        <vt:lpwstr/>
      </vt:variant>
      <vt:variant>
        <vt:i4>1966197</vt:i4>
      </vt:variant>
      <vt:variant>
        <vt:i4>0</vt:i4>
      </vt:variant>
      <vt:variant>
        <vt:i4>0</vt:i4>
      </vt:variant>
      <vt:variant>
        <vt:i4>5</vt:i4>
      </vt:variant>
      <vt:variant>
        <vt:lpwstr>http://www.edna-initiative.de</vt:lpwstr>
      </vt:variant>
      <vt:variant>
        <vt:lpwstr/>
      </vt:variant>
      <vt:variant>
        <vt:i4>262250</vt:i4>
      </vt:variant>
      <vt:variant>
        <vt:i4>9288</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5</cp:revision>
  <cp:lastPrinted>2013-07-08T08:44:00Z</cp:lastPrinted>
  <dcterms:created xsi:type="dcterms:W3CDTF">2013-07-11T06:21:00Z</dcterms:created>
  <dcterms:modified xsi:type="dcterms:W3CDTF">2013-07-17T13:53:00Z</dcterms:modified>
</cp:coreProperties>
</file>