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DFD7A8" w14:textId="77777777" w:rsidR="00ED4273" w:rsidRDefault="00ED4273" w:rsidP="00ED42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288" w:lineRule="auto"/>
        <w:ind w:right="-1417"/>
        <w:rPr>
          <w:sz w:val="24"/>
          <w:szCs w:val="24"/>
        </w:rPr>
      </w:pPr>
      <w:r>
        <w:rPr>
          <w:sz w:val="24"/>
          <w:szCs w:val="24"/>
        </w:rPr>
        <w:t>PRESSEINFORMATION</w:t>
      </w:r>
    </w:p>
    <w:p w14:paraId="2B613428" w14:textId="3B4248B5" w:rsidR="00ED4273" w:rsidRDefault="00ED4273" w:rsidP="00ED42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288" w:lineRule="auto"/>
        <w:rPr>
          <w:sz w:val="20"/>
        </w:rPr>
      </w:pPr>
      <w:r>
        <w:rPr>
          <w:sz w:val="20"/>
        </w:rPr>
        <w:t>Lörrach</w:t>
      </w:r>
      <w:r w:rsidR="00E47654">
        <w:rPr>
          <w:sz w:val="20"/>
        </w:rPr>
        <w:t xml:space="preserve"> / München</w:t>
      </w:r>
      <w:r>
        <w:rPr>
          <w:sz w:val="20"/>
        </w:rPr>
        <w:t xml:space="preserve">, </w:t>
      </w:r>
      <w:r w:rsidR="00A560BE">
        <w:rPr>
          <w:sz w:val="20"/>
        </w:rPr>
        <w:t>16. Dez</w:t>
      </w:r>
      <w:r>
        <w:rPr>
          <w:sz w:val="20"/>
        </w:rPr>
        <w:t>ember 2016</w:t>
      </w:r>
    </w:p>
    <w:p w14:paraId="4B1A9A21" w14:textId="77777777" w:rsidR="00ED4273" w:rsidRDefault="00ED4273" w:rsidP="00ED4273">
      <w:pPr>
        <w:widowControl w:val="0"/>
        <w:tabs>
          <w:tab w:val="left" w:pos="2166"/>
        </w:tabs>
        <w:spacing w:after="0" w:line="288" w:lineRule="auto"/>
        <w:rPr>
          <w:sz w:val="20"/>
        </w:rPr>
      </w:pPr>
    </w:p>
    <w:p w14:paraId="7076ACB5" w14:textId="77777777" w:rsidR="00ED4273" w:rsidRDefault="00ED4273" w:rsidP="003935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60" w:lineRule="auto"/>
        <w:rPr>
          <w:b/>
          <w:bCs/>
          <w:sz w:val="20"/>
        </w:rPr>
      </w:pPr>
    </w:p>
    <w:p w14:paraId="39A546F4" w14:textId="77777777" w:rsidR="00623F51" w:rsidRDefault="00623F51" w:rsidP="00623F51">
      <w:pPr>
        <w:widowControl w:val="0"/>
        <w:tabs>
          <w:tab w:val="center" w:pos="4536"/>
          <w:tab w:val="right" w:pos="6778"/>
        </w:tabs>
        <w:spacing w:after="0" w:line="288" w:lineRule="auto"/>
        <w:ind w:right="-1275"/>
        <w:rPr>
          <w:b/>
          <w:bCs/>
          <w:sz w:val="28"/>
          <w:szCs w:val="28"/>
        </w:rPr>
      </w:pPr>
      <w:r>
        <w:rPr>
          <w:b/>
          <w:bCs/>
          <w:sz w:val="28"/>
          <w:szCs w:val="28"/>
        </w:rPr>
        <w:t>EDNA startet „Energie-</w:t>
      </w:r>
      <w:proofErr w:type="spellStart"/>
      <w:r>
        <w:rPr>
          <w:b/>
          <w:bCs/>
          <w:sz w:val="28"/>
          <w:szCs w:val="28"/>
        </w:rPr>
        <w:t>Trialog</w:t>
      </w:r>
      <w:proofErr w:type="spellEnd"/>
      <w:r>
        <w:rPr>
          <w:b/>
          <w:bCs/>
          <w:sz w:val="28"/>
          <w:szCs w:val="28"/>
        </w:rPr>
        <w:t>“ mit Österreich und der Schweiz</w:t>
      </w:r>
    </w:p>
    <w:p w14:paraId="149FCAFF" w14:textId="77777777" w:rsidR="00623F51" w:rsidRDefault="00623F51" w:rsidP="00623F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12" w:lineRule="auto"/>
        <w:ind w:right="-1275"/>
        <w:rPr>
          <w:b/>
          <w:bCs/>
        </w:rPr>
      </w:pPr>
      <w:r>
        <w:rPr>
          <w:b/>
          <w:bCs/>
        </w:rPr>
        <w:t>AS4 und Austausch elektronischer Rechnungen Themen des ersten Treffens</w:t>
      </w:r>
    </w:p>
    <w:p w14:paraId="78EC1500" w14:textId="77777777" w:rsidR="00E47654" w:rsidRDefault="00E47654" w:rsidP="00E476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60" w:lineRule="auto"/>
        <w:rPr>
          <w:b/>
          <w:bCs/>
          <w:spacing w:val="-1"/>
          <w:sz w:val="20"/>
        </w:rPr>
      </w:pPr>
    </w:p>
    <w:p w14:paraId="59D16A4C" w14:textId="0C02BE03" w:rsidR="00E47654" w:rsidRDefault="000C29D4" w:rsidP="00E476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60" w:lineRule="auto"/>
        <w:rPr>
          <w:b/>
          <w:bCs/>
          <w:spacing w:val="-1"/>
          <w:sz w:val="20"/>
        </w:rPr>
      </w:pPr>
      <w:r>
        <w:rPr>
          <w:b/>
          <w:bCs/>
          <w:spacing w:val="-1"/>
          <w:sz w:val="20"/>
        </w:rPr>
        <w:t xml:space="preserve">Sichere und effiziente Standards für den Datenaustausch jenseits von E-Mail und FTP sowie für elektronische Rechnungen im </w:t>
      </w:r>
      <w:proofErr w:type="spellStart"/>
      <w:r>
        <w:rPr>
          <w:b/>
          <w:bCs/>
          <w:spacing w:val="-1"/>
          <w:sz w:val="20"/>
        </w:rPr>
        <w:t>unregulierten</w:t>
      </w:r>
      <w:proofErr w:type="spellEnd"/>
      <w:r>
        <w:rPr>
          <w:b/>
          <w:bCs/>
          <w:spacing w:val="-1"/>
          <w:sz w:val="20"/>
        </w:rPr>
        <w:t xml:space="preserve"> Bereich waren die Themen des ersten deutsch-österreichisch-schweizerischen „Energie-</w:t>
      </w:r>
      <w:proofErr w:type="spellStart"/>
      <w:r>
        <w:rPr>
          <w:b/>
          <w:bCs/>
          <w:spacing w:val="-1"/>
          <w:sz w:val="20"/>
        </w:rPr>
        <w:t>Trialogs</w:t>
      </w:r>
      <w:proofErr w:type="spellEnd"/>
      <w:r>
        <w:rPr>
          <w:b/>
          <w:bCs/>
          <w:spacing w:val="-1"/>
          <w:sz w:val="20"/>
        </w:rPr>
        <w:t xml:space="preserve">“, zu dem der EDNA Bundesverband Energiemarkt und Kommunikation e.V. eingeladen hatte. Neben EDNA-Mitgliedern trafen sich dazu am 14. Dezember 2016 Vertreter des Verbands </w:t>
      </w:r>
      <w:r w:rsidR="00766F18">
        <w:rPr>
          <w:b/>
          <w:bCs/>
          <w:spacing w:val="-1"/>
          <w:sz w:val="20"/>
        </w:rPr>
        <w:t>S</w:t>
      </w:r>
      <w:r>
        <w:rPr>
          <w:b/>
          <w:bCs/>
          <w:spacing w:val="-1"/>
          <w:sz w:val="20"/>
        </w:rPr>
        <w:t xml:space="preserve">chweizerischer Elektrizitätsunternehmen VSE, der </w:t>
      </w:r>
      <w:r w:rsidRPr="001C2A7C">
        <w:rPr>
          <w:b/>
          <w:bCs/>
          <w:spacing w:val="-1"/>
          <w:sz w:val="20"/>
        </w:rPr>
        <w:t>Vereinigung Öster</w:t>
      </w:r>
      <w:r>
        <w:rPr>
          <w:b/>
          <w:bCs/>
          <w:spacing w:val="-1"/>
          <w:sz w:val="20"/>
        </w:rPr>
        <w:t xml:space="preserve">reichischer Elektrizitätswerke VÖEW, von </w:t>
      </w:r>
      <w:proofErr w:type="spellStart"/>
      <w:r>
        <w:rPr>
          <w:b/>
          <w:bCs/>
          <w:spacing w:val="-1"/>
          <w:sz w:val="20"/>
        </w:rPr>
        <w:t>Oesterreichs</w:t>
      </w:r>
      <w:proofErr w:type="spellEnd"/>
      <w:r>
        <w:rPr>
          <w:b/>
          <w:bCs/>
          <w:spacing w:val="-1"/>
          <w:sz w:val="20"/>
        </w:rPr>
        <w:t xml:space="preserve"> Energie sowie des deutschen BDEW beim gastgebenden EDNA-Mitglied </w:t>
      </w:r>
      <w:proofErr w:type="spellStart"/>
      <w:r>
        <w:rPr>
          <w:b/>
          <w:bCs/>
          <w:spacing w:val="-1"/>
          <w:sz w:val="20"/>
        </w:rPr>
        <w:t>Compello</w:t>
      </w:r>
      <w:proofErr w:type="spellEnd"/>
      <w:r>
        <w:rPr>
          <w:b/>
          <w:bCs/>
          <w:spacing w:val="-1"/>
          <w:sz w:val="20"/>
        </w:rPr>
        <w:t xml:space="preserve"> in Ismaning. Einig waren sich alle Teilnehmer, dass die österreichische Plattform für die Mar</w:t>
      </w:r>
      <w:bookmarkStart w:id="0" w:name="_GoBack"/>
      <w:bookmarkEnd w:id="0"/>
      <w:r>
        <w:rPr>
          <w:b/>
          <w:bCs/>
          <w:spacing w:val="-1"/>
          <w:sz w:val="20"/>
        </w:rPr>
        <w:t xml:space="preserve">ktkommunikation EDA (Energiewirtschaftlicher Datenaustausch) beispielgebend für den gesamten deutschsprachigen Raum sein könnte. Die Plattform für die Marktkommunikation aller Marktteilnehmer im österreichischen Strom und Gasmarkt nutzt den </w:t>
      </w:r>
      <w:proofErr w:type="spellStart"/>
      <w:r>
        <w:rPr>
          <w:b/>
          <w:bCs/>
          <w:spacing w:val="-1"/>
          <w:sz w:val="20"/>
        </w:rPr>
        <w:t>ebXML</w:t>
      </w:r>
      <w:proofErr w:type="spellEnd"/>
      <w:r>
        <w:rPr>
          <w:b/>
          <w:bCs/>
          <w:spacing w:val="-1"/>
          <w:sz w:val="20"/>
        </w:rPr>
        <w:t xml:space="preserve"> Standard der ähnlich wie der von EDNA favorisierte Messaging Service AS4 funktioniert, jedoch zusätzliche technische Funktionen zur Schaffung der Interoperabilität im Datenaustausch als auch fachlichen Support für die Nutzer einschließt. Eine ähnliche Vorbildrolle könnte das </w:t>
      </w:r>
      <w:proofErr w:type="spellStart"/>
      <w:r>
        <w:rPr>
          <w:b/>
          <w:bCs/>
          <w:spacing w:val="-1"/>
          <w:sz w:val="20"/>
        </w:rPr>
        <w:t>ZUGFeRD</w:t>
      </w:r>
      <w:proofErr w:type="spellEnd"/>
      <w:r>
        <w:rPr>
          <w:b/>
          <w:bCs/>
          <w:spacing w:val="-1"/>
          <w:sz w:val="20"/>
        </w:rPr>
        <w:t xml:space="preserve">-Format für den elektronischen Austausch </w:t>
      </w:r>
      <w:proofErr w:type="spellStart"/>
      <w:r>
        <w:rPr>
          <w:b/>
          <w:bCs/>
          <w:spacing w:val="-1"/>
          <w:sz w:val="20"/>
        </w:rPr>
        <w:t>unregulierter</w:t>
      </w:r>
      <w:proofErr w:type="spellEnd"/>
      <w:r>
        <w:rPr>
          <w:b/>
          <w:bCs/>
          <w:spacing w:val="-1"/>
          <w:sz w:val="20"/>
        </w:rPr>
        <w:t xml:space="preserve"> Rechnungen spielen. Hierzu hat EDNA erst vor kurzem eine Umsetzungsempfehlung für den Energiemarkt veröffentlicht. Die Teilnehmer vereinbarten, das </w:t>
      </w:r>
      <w:r w:rsidRPr="002D509C">
        <w:rPr>
          <w:b/>
          <w:bCs/>
          <w:spacing w:val="-1"/>
          <w:sz w:val="20"/>
        </w:rPr>
        <w:t>deutsch-österreichisch-schweizerischen Energietreffen</w:t>
      </w:r>
      <w:r>
        <w:rPr>
          <w:b/>
          <w:bCs/>
          <w:spacing w:val="-1"/>
          <w:sz w:val="20"/>
        </w:rPr>
        <w:t xml:space="preserve"> künftig im Turnus mindestens einmal jährlich durchzuführen. „Wie wir gesehen haben, gibt es zwar große Unterschiede bei der technischen Umsetzung der Marktkommunikation, aber wir sind uns einig bei den Zielen, die erreicht werden sollen“, fasst EDNA-Geschäftsführer Rüdiger Winkler das erste Treffen zusammen.</w:t>
      </w:r>
    </w:p>
    <w:p w14:paraId="05181408" w14:textId="77777777" w:rsidR="000C29D4" w:rsidRDefault="000C29D4" w:rsidP="00E476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60" w:lineRule="auto"/>
        <w:rPr>
          <w:b/>
          <w:bCs/>
          <w:sz w:val="20"/>
        </w:rPr>
      </w:pPr>
    </w:p>
    <w:p w14:paraId="73D7403D" w14:textId="3764B007" w:rsidR="00ED4273" w:rsidRDefault="00E47654" w:rsidP="00623F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36" w:lineRule="auto"/>
        <w:rPr>
          <w:spacing w:val="-2"/>
          <w:sz w:val="20"/>
        </w:rPr>
      </w:pPr>
      <w:r>
        <w:rPr>
          <w:spacing w:val="-2"/>
          <w:sz w:val="20"/>
        </w:rPr>
        <w:t xml:space="preserve">„Noch agieren die einzelnen Energiemärkte der deutschsprachigen Länder recht isoliert voneinander. Doch die grenzüberschreitenden Marktprozesse werden kommen. Darauf können wir uns über solche Treffen sehr gut vorbereiten“, stellte Henk la </w:t>
      </w:r>
      <w:proofErr w:type="spellStart"/>
      <w:r>
        <w:rPr>
          <w:spacing w:val="-2"/>
          <w:sz w:val="20"/>
        </w:rPr>
        <w:t>Roi</w:t>
      </w:r>
      <w:proofErr w:type="spellEnd"/>
      <w:r>
        <w:rPr>
          <w:spacing w:val="-2"/>
          <w:sz w:val="20"/>
        </w:rPr>
        <w:t xml:space="preserve">, Vertreter des Verbands Schweizerischer Elektrizitätsunternehmen VSE fest. Dabei zeigte sich, dass alle Teilnehmer offen und bereit sind, von den </w:t>
      </w:r>
      <w:r>
        <w:rPr>
          <w:spacing w:val="-2"/>
          <w:sz w:val="20"/>
        </w:rPr>
        <w:lastRenderedPageBreak/>
        <w:t xml:space="preserve">Nachbarn zu lernen. „Warum sollten wir nicht das österreichische Vorgehen bei der Schaffung von EDA zum Vorbild nehmen, um auf Basis dieses Vorbilds eine Kommunikationsplattform für Deutschland aufzubauen“, meinte beispielsweise Dirk Heinze, der Präsident des EDNA Bundesverbands Energiemarkt &amp; Kommunikation e.V.  Auch bei der Verbreitung von AS4 signalisierten alle Teilnehmer ihr Unterstützung. </w:t>
      </w:r>
      <w:r w:rsidR="000C29D4">
        <w:rPr>
          <w:spacing w:val="-2"/>
          <w:sz w:val="20"/>
        </w:rPr>
        <w:t xml:space="preserve">„EDA unterstützt bereits jetzt einen kosteneffizienten Datenaustausch nach Stand der Technik. Der Einsatz von AS4 innerhalb EDA ist denkbar bzw. technisch bereits in den einzelnen EDA Komponenten verfügbar“, so </w:t>
      </w:r>
      <w:r w:rsidR="000C29D4" w:rsidRPr="00623F51">
        <w:rPr>
          <w:spacing w:val="-2"/>
          <w:sz w:val="20"/>
        </w:rPr>
        <w:t>Ing. Franz Fischer</w:t>
      </w:r>
      <w:r w:rsidR="000C29D4">
        <w:rPr>
          <w:spacing w:val="-2"/>
          <w:sz w:val="20"/>
        </w:rPr>
        <w:t>, Vertreter von</w:t>
      </w:r>
      <w:r w:rsidR="000C29D4" w:rsidRPr="00623F51">
        <w:rPr>
          <w:spacing w:val="-2"/>
          <w:sz w:val="20"/>
        </w:rPr>
        <w:t xml:space="preserve"> </w:t>
      </w:r>
      <w:proofErr w:type="spellStart"/>
      <w:r w:rsidR="000C29D4" w:rsidRPr="00623F51">
        <w:rPr>
          <w:spacing w:val="-2"/>
          <w:sz w:val="20"/>
        </w:rPr>
        <w:t>O</w:t>
      </w:r>
      <w:r w:rsidR="000C29D4">
        <w:rPr>
          <w:spacing w:val="-2"/>
          <w:sz w:val="20"/>
        </w:rPr>
        <w:t>e</w:t>
      </w:r>
      <w:r w:rsidR="000C29D4" w:rsidRPr="00623F51">
        <w:rPr>
          <w:spacing w:val="-2"/>
          <w:sz w:val="20"/>
        </w:rPr>
        <w:t>sterreichs</w:t>
      </w:r>
      <w:proofErr w:type="spellEnd"/>
      <w:r w:rsidR="000C29D4" w:rsidRPr="00623F51">
        <w:rPr>
          <w:spacing w:val="-2"/>
          <w:sz w:val="20"/>
        </w:rPr>
        <w:t xml:space="preserve"> Energie</w:t>
      </w:r>
      <w:r w:rsidR="000C29D4">
        <w:rPr>
          <w:spacing w:val="-2"/>
          <w:sz w:val="20"/>
        </w:rPr>
        <w:t xml:space="preserve"> und </w:t>
      </w:r>
      <w:r w:rsidR="000C29D4" w:rsidRPr="00623F51">
        <w:rPr>
          <w:spacing w:val="-2"/>
          <w:sz w:val="20"/>
        </w:rPr>
        <w:t>Geschäftsführer</w:t>
      </w:r>
      <w:r w:rsidR="000C29D4">
        <w:rPr>
          <w:spacing w:val="-2"/>
          <w:sz w:val="20"/>
        </w:rPr>
        <w:t xml:space="preserve"> der </w:t>
      </w:r>
      <w:r w:rsidR="000C29D4" w:rsidRPr="00623F51">
        <w:rPr>
          <w:spacing w:val="-2"/>
          <w:sz w:val="20"/>
        </w:rPr>
        <w:t>Energie AG Oberösterreich Customer Services GmbH</w:t>
      </w:r>
      <w:r w:rsidR="000C29D4">
        <w:rPr>
          <w:spacing w:val="-2"/>
          <w:sz w:val="20"/>
        </w:rPr>
        <w:t>.</w:t>
      </w:r>
    </w:p>
    <w:p w14:paraId="251619BB" w14:textId="77777777" w:rsidR="000C29D4" w:rsidRPr="00ED4273" w:rsidRDefault="000C29D4" w:rsidP="00623F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36" w:lineRule="auto"/>
        <w:rPr>
          <w:b/>
          <w:bCs/>
          <w:sz w:val="20"/>
        </w:rPr>
      </w:pPr>
    </w:p>
    <w:tbl>
      <w:tblPr>
        <w:tblStyle w:val="TableNormal"/>
        <w:tblW w:w="9797" w:type="dxa"/>
        <w:tblInd w:w="8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411"/>
        <w:gridCol w:w="4386"/>
      </w:tblGrid>
      <w:tr w:rsidR="00ED4273" w:rsidRPr="00507B50" w14:paraId="7D35AA09" w14:textId="77777777" w:rsidTr="00ED4273">
        <w:trPr>
          <w:trHeight w:val="1471"/>
        </w:trPr>
        <w:tc>
          <w:tcPr>
            <w:tcW w:w="5411" w:type="dxa"/>
            <w:tcBorders>
              <w:top w:val="nil"/>
              <w:left w:val="nil"/>
              <w:bottom w:val="nil"/>
              <w:right w:val="nil"/>
            </w:tcBorders>
            <w:shd w:val="clear" w:color="auto" w:fill="auto"/>
            <w:tcMar>
              <w:top w:w="80" w:type="dxa"/>
              <w:left w:w="80" w:type="dxa"/>
              <w:bottom w:w="80" w:type="dxa"/>
              <w:right w:w="80" w:type="dxa"/>
            </w:tcMar>
          </w:tcPr>
          <w:p w14:paraId="2F9A7349"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b/>
                <w:bCs/>
                <w:i/>
                <w:iCs/>
                <w:sz w:val="16"/>
                <w:szCs w:val="16"/>
              </w:rPr>
            </w:pPr>
            <w:r>
              <w:rPr>
                <w:b/>
                <w:bCs/>
                <w:i/>
                <w:iCs/>
                <w:sz w:val="16"/>
                <w:szCs w:val="16"/>
              </w:rPr>
              <w:t>Weitere Informationen:</w:t>
            </w:r>
          </w:p>
          <w:p w14:paraId="53458C30"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b/>
                <w:bCs/>
                <w:sz w:val="16"/>
                <w:szCs w:val="16"/>
              </w:rPr>
            </w:pPr>
            <w:r>
              <w:rPr>
                <w:b/>
                <w:bCs/>
                <w:sz w:val="16"/>
                <w:szCs w:val="16"/>
              </w:rPr>
              <w:t xml:space="preserve">EDNA Bundesverband Energiemarkt &amp; Kommunikation e.V. </w:t>
            </w:r>
          </w:p>
          <w:p w14:paraId="2E1FF105"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b/>
                <w:bCs/>
                <w:sz w:val="16"/>
                <w:szCs w:val="16"/>
              </w:rPr>
            </w:pPr>
            <w:r>
              <w:rPr>
                <w:b/>
                <w:bCs/>
                <w:sz w:val="16"/>
                <w:szCs w:val="16"/>
              </w:rPr>
              <w:t xml:space="preserve">Rüdiger Winkler - </w:t>
            </w:r>
            <w:r>
              <w:rPr>
                <w:sz w:val="16"/>
                <w:szCs w:val="16"/>
              </w:rPr>
              <w:t xml:space="preserve">c/o </w:t>
            </w:r>
            <w:proofErr w:type="spellStart"/>
            <w:proofErr w:type="gramStart"/>
            <w:r>
              <w:rPr>
                <w:sz w:val="16"/>
                <w:szCs w:val="16"/>
              </w:rPr>
              <w:t>ifed.Institut</w:t>
            </w:r>
            <w:proofErr w:type="spellEnd"/>
            <w:proofErr w:type="gramEnd"/>
            <w:r>
              <w:rPr>
                <w:sz w:val="16"/>
                <w:szCs w:val="16"/>
              </w:rPr>
              <w:t xml:space="preserve"> für Energiedienstleistungen GmbH</w:t>
            </w:r>
          </w:p>
          <w:p w14:paraId="1A6E0FA8"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sz w:val="16"/>
                <w:szCs w:val="16"/>
              </w:rPr>
            </w:pPr>
            <w:r>
              <w:rPr>
                <w:sz w:val="16"/>
                <w:szCs w:val="16"/>
              </w:rPr>
              <w:t>Blücherstr. 20a - D-79539 Lörrach</w:t>
            </w:r>
          </w:p>
          <w:p w14:paraId="0B5B5469" w14:textId="77777777" w:rsidR="00ED4273" w:rsidRDefault="00ED4273" w:rsidP="008F4480">
            <w:pPr>
              <w:widowControl w:val="0"/>
              <w:tabs>
                <w:tab w:val="left" w:pos="560"/>
                <w:tab w:val="left" w:pos="1120"/>
                <w:tab w:val="left" w:pos="1680"/>
                <w:tab w:val="left" w:pos="2240"/>
                <w:tab w:val="left" w:pos="2800"/>
                <w:tab w:val="left" w:pos="4111"/>
                <w:tab w:val="left" w:pos="4253"/>
                <w:tab w:val="left" w:pos="5040"/>
                <w:tab w:val="left" w:pos="5600"/>
                <w:tab w:val="left" w:pos="6160"/>
                <w:tab w:val="left" w:pos="6298"/>
              </w:tabs>
              <w:spacing w:after="0"/>
              <w:rPr>
                <w:sz w:val="16"/>
                <w:szCs w:val="16"/>
              </w:rPr>
            </w:pPr>
            <w:r>
              <w:rPr>
                <w:sz w:val="16"/>
                <w:szCs w:val="16"/>
              </w:rPr>
              <w:t>Tel.: +49 7621 16308 18 - Fax: +49 7621 5500 261</w:t>
            </w:r>
          </w:p>
          <w:p w14:paraId="49C1F259"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pPr>
            <w:proofErr w:type="spellStart"/>
            <w:r>
              <w:rPr>
                <w:sz w:val="16"/>
                <w:szCs w:val="16"/>
              </w:rPr>
              <w:t>winkler</w:t>
            </w:r>
            <w:proofErr w:type="spellEnd"/>
            <w:r>
              <w:rPr>
                <w:sz w:val="16"/>
                <w:szCs w:val="16"/>
              </w:rPr>
              <w:t xml:space="preserve">(at)edna-bundesverband.de - www.edna-bundesverband.de </w:t>
            </w:r>
          </w:p>
        </w:tc>
        <w:tc>
          <w:tcPr>
            <w:tcW w:w="4386" w:type="dxa"/>
            <w:tcBorders>
              <w:top w:val="nil"/>
              <w:left w:val="nil"/>
              <w:bottom w:val="nil"/>
              <w:right w:val="nil"/>
            </w:tcBorders>
            <w:shd w:val="clear" w:color="auto" w:fill="auto"/>
            <w:tcMar>
              <w:top w:w="80" w:type="dxa"/>
              <w:left w:w="80" w:type="dxa"/>
              <w:bottom w:w="80" w:type="dxa"/>
              <w:right w:w="80" w:type="dxa"/>
            </w:tcMar>
          </w:tcPr>
          <w:p w14:paraId="307B0EA2"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b/>
                <w:bCs/>
                <w:i/>
                <w:iCs/>
                <w:sz w:val="16"/>
                <w:szCs w:val="16"/>
              </w:rPr>
            </w:pPr>
            <w:r>
              <w:rPr>
                <w:b/>
                <w:bCs/>
                <w:i/>
                <w:iCs/>
                <w:sz w:val="16"/>
                <w:szCs w:val="16"/>
              </w:rPr>
              <w:t>Presse- und Öffentlichkeitsarbeit:</w:t>
            </w:r>
          </w:p>
          <w:p w14:paraId="7BED2F92"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b/>
                <w:bCs/>
                <w:sz w:val="16"/>
                <w:szCs w:val="16"/>
              </w:rPr>
            </w:pPr>
            <w:r>
              <w:rPr>
                <w:b/>
                <w:bCs/>
                <w:sz w:val="16"/>
                <w:szCs w:val="16"/>
              </w:rPr>
              <w:t xml:space="preserve">Press'n’Relations GmbH - Uwe Pagel </w:t>
            </w:r>
          </w:p>
          <w:p w14:paraId="5546E242"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sz w:val="16"/>
                <w:szCs w:val="16"/>
              </w:rPr>
            </w:pPr>
            <w:r>
              <w:rPr>
                <w:sz w:val="16"/>
                <w:szCs w:val="16"/>
              </w:rPr>
              <w:t>Magirusstr. 33 - D-89077 Ulm</w:t>
            </w:r>
          </w:p>
          <w:p w14:paraId="1B62DF50"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sz w:val="16"/>
                <w:szCs w:val="16"/>
              </w:rPr>
            </w:pPr>
            <w:r w:rsidRPr="00E47654">
              <w:rPr>
                <w:sz w:val="16"/>
                <w:szCs w:val="16"/>
              </w:rPr>
              <w:t xml:space="preserve">Tel.: +49 731 96287-29 - Fax: +49 731 96287-97 </w:t>
            </w:r>
          </w:p>
          <w:p w14:paraId="3B1DB1AA" w14:textId="77777777" w:rsidR="00ED4273" w:rsidRPr="00E47654"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lang w:val="en-US"/>
              </w:rPr>
            </w:pPr>
            <w:r>
              <w:rPr>
                <w:sz w:val="16"/>
                <w:szCs w:val="16"/>
                <w:lang w:val="en-US"/>
              </w:rPr>
              <w:t xml:space="preserve">upa(at)press-n-relations.de - </w:t>
            </w:r>
            <w:hyperlink r:id="rId7" w:history="1">
              <w:r>
                <w:rPr>
                  <w:rStyle w:val="Hyperlink0"/>
                  <w:sz w:val="16"/>
                  <w:szCs w:val="16"/>
                </w:rPr>
                <w:t>www.press-n-relations.de</w:t>
              </w:r>
            </w:hyperlink>
          </w:p>
        </w:tc>
      </w:tr>
    </w:tbl>
    <w:p w14:paraId="575B6023" w14:textId="6601F9BE" w:rsidR="00ED4273" w:rsidRDefault="00ED4273" w:rsidP="00ED4273">
      <w:pPr>
        <w:ind w:right="-2410"/>
        <w:rPr>
          <w:sz w:val="16"/>
          <w:szCs w:val="16"/>
        </w:rPr>
      </w:pPr>
      <w:r>
        <w:rPr>
          <w:sz w:val="16"/>
          <w:szCs w:val="16"/>
        </w:rPr>
        <w:t>Der EDNA Bundesverband Energiemarkt &amp; Kommunikation e.V.  ist die Vereinigung von Softwareherstellern, Unternehmensberatern, IT-Dienstleistern und Unternehmen aus der Energiewirtschaft. Ziel von EDNA ist es, die Unternehmen bei der Transformation der Energiemärkte hin zu „Energie 4.0“ zu unterstützen. Dabei stehen die Bereiche Strukturierung, Standardisierung und Information im Vordergrund. Gleichzeitig unterstützt EDNA auch weiterhin die Automatisierung der Kommunikation sowie die Interoperabilität der Geschäftsprozesse zwischen den Marktpartnern in der Energiewirtschaft. Vor diesem Hintergrund agiert der EDNA Bundesverband Energiemarkt &amp; Kommunikation e.V. auch als Interessenvertreter seiner Mitglieder gegenüber anderen Verbänden sowie den politischen Institutionen. Hier steht zudem die aktive Mitarbeit in den entsprechenden Gremien im Fokus.</w:t>
      </w:r>
    </w:p>
    <w:p w14:paraId="6783FB19" w14:textId="77777777" w:rsidR="00ED4273" w:rsidRDefault="00ED4273" w:rsidP="00ED42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rFonts w:ascii="Arial" w:eastAsia="Arial" w:hAnsi="Arial" w:cs="Arial"/>
          <w:b/>
          <w:bCs/>
          <w:sz w:val="16"/>
          <w:szCs w:val="16"/>
        </w:rPr>
      </w:pPr>
      <w:r>
        <w:rPr>
          <w:rFonts w:ascii="Arial" w:hAnsi="Arial"/>
          <w:b/>
          <w:bCs/>
          <w:sz w:val="16"/>
          <w:szCs w:val="16"/>
        </w:rPr>
        <w:t>Folgende Unternehmen/ Organisationen sind derzeit Mitglieder des EDNA Bundesverband Energiemarkt &amp; Kommunikation e.V.:</w:t>
      </w:r>
    </w:p>
    <w:p w14:paraId="4D44ECDC" w14:textId="77777777" w:rsidR="00ED4273" w:rsidRDefault="00ED4273" w:rsidP="00ED42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ind w:right="-2410"/>
      </w:pPr>
      <w:proofErr w:type="spellStart"/>
      <w:r>
        <w:rPr>
          <w:rFonts w:ascii="Arial" w:hAnsi="Arial"/>
          <w:sz w:val="16"/>
          <w:szCs w:val="16"/>
        </w:rPr>
        <w:t>Adesso</w:t>
      </w:r>
      <w:proofErr w:type="spellEnd"/>
      <w:r>
        <w:rPr>
          <w:rFonts w:ascii="Arial" w:hAnsi="Arial"/>
          <w:sz w:val="16"/>
          <w:szCs w:val="16"/>
        </w:rPr>
        <w:t xml:space="preserve"> AG, AKTIF Technology GmbH, </w:t>
      </w:r>
      <w:proofErr w:type="spellStart"/>
      <w:r>
        <w:rPr>
          <w:rFonts w:ascii="Arial" w:hAnsi="Arial"/>
          <w:sz w:val="16"/>
          <w:szCs w:val="16"/>
        </w:rPr>
        <w:t>ArcMind</w:t>
      </w:r>
      <w:proofErr w:type="spellEnd"/>
      <w:r>
        <w:rPr>
          <w:rFonts w:ascii="Arial" w:hAnsi="Arial"/>
          <w:sz w:val="16"/>
          <w:szCs w:val="16"/>
        </w:rPr>
        <w:t xml:space="preserve"> Technologies GmbH, </w:t>
      </w:r>
      <w:proofErr w:type="spellStart"/>
      <w:r>
        <w:rPr>
          <w:rFonts w:ascii="Arial" w:hAnsi="Arial"/>
          <w:sz w:val="16"/>
          <w:szCs w:val="16"/>
        </w:rPr>
        <w:t>arvato</w:t>
      </w:r>
      <w:proofErr w:type="spellEnd"/>
      <w:r>
        <w:rPr>
          <w:rFonts w:ascii="Arial" w:hAnsi="Arial"/>
          <w:sz w:val="16"/>
          <w:szCs w:val="16"/>
        </w:rPr>
        <w:t xml:space="preserve"> </w:t>
      </w:r>
      <w:proofErr w:type="spellStart"/>
      <w:r>
        <w:rPr>
          <w:rFonts w:ascii="Arial" w:hAnsi="Arial"/>
          <w:sz w:val="16"/>
          <w:szCs w:val="16"/>
        </w:rPr>
        <w:t>systems</w:t>
      </w:r>
      <w:proofErr w:type="spellEnd"/>
      <w:r>
        <w:rPr>
          <w:rFonts w:ascii="Arial" w:hAnsi="Arial"/>
          <w:sz w:val="16"/>
          <w:szCs w:val="16"/>
        </w:rPr>
        <w:t xml:space="preserve"> | Technologies GmbH, </w:t>
      </w:r>
      <w:proofErr w:type="spellStart"/>
      <w:r>
        <w:rPr>
          <w:rFonts w:ascii="Arial" w:hAnsi="Arial"/>
          <w:sz w:val="16"/>
          <w:szCs w:val="16"/>
        </w:rPr>
        <w:t>Aventies</w:t>
      </w:r>
      <w:proofErr w:type="spellEnd"/>
      <w:r>
        <w:rPr>
          <w:rFonts w:ascii="Arial" w:hAnsi="Arial"/>
          <w:sz w:val="16"/>
          <w:szCs w:val="16"/>
        </w:rPr>
        <w:t xml:space="preserve"> GmbH, Brady </w:t>
      </w:r>
      <w:proofErr w:type="spellStart"/>
      <w:r>
        <w:rPr>
          <w:rFonts w:ascii="Arial" w:hAnsi="Arial"/>
          <w:sz w:val="16"/>
          <w:szCs w:val="16"/>
        </w:rPr>
        <w:t>Energy</w:t>
      </w:r>
      <w:proofErr w:type="spellEnd"/>
      <w:r>
        <w:rPr>
          <w:rFonts w:ascii="Arial" w:hAnsi="Arial"/>
          <w:sz w:val="16"/>
          <w:szCs w:val="16"/>
        </w:rPr>
        <w:t xml:space="preserve"> AG (CH), Brady </w:t>
      </w:r>
      <w:proofErr w:type="spellStart"/>
      <w:r>
        <w:rPr>
          <w:rFonts w:ascii="Arial" w:hAnsi="Arial"/>
          <w:sz w:val="16"/>
          <w:szCs w:val="16"/>
        </w:rPr>
        <w:t>Energy</w:t>
      </w:r>
      <w:proofErr w:type="spellEnd"/>
      <w:r>
        <w:rPr>
          <w:rFonts w:ascii="Arial" w:hAnsi="Arial"/>
          <w:sz w:val="16"/>
          <w:szCs w:val="16"/>
        </w:rPr>
        <w:t xml:space="preserve"> AG (UK), BTC Business Technology Consulting AG, </w:t>
      </w:r>
      <w:proofErr w:type="spellStart"/>
      <w:r>
        <w:rPr>
          <w:rFonts w:ascii="Arial" w:hAnsi="Arial"/>
          <w:sz w:val="16"/>
          <w:szCs w:val="16"/>
        </w:rPr>
        <w:t>Compello</w:t>
      </w:r>
      <w:proofErr w:type="spellEnd"/>
      <w:r>
        <w:rPr>
          <w:rFonts w:ascii="Arial" w:hAnsi="Arial"/>
          <w:sz w:val="16"/>
          <w:szCs w:val="16"/>
        </w:rPr>
        <w:t xml:space="preserve"> GmbH, </w:t>
      </w:r>
      <w:proofErr w:type="spellStart"/>
      <w:r>
        <w:rPr>
          <w:rFonts w:ascii="Arial" w:hAnsi="Arial"/>
          <w:sz w:val="16"/>
          <w:szCs w:val="16"/>
        </w:rPr>
        <w:t>cortility</w:t>
      </w:r>
      <w:proofErr w:type="spellEnd"/>
      <w:r>
        <w:rPr>
          <w:rFonts w:ascii="Arial" w:hAnsi="Arial"/>
          <w:sz w:val="16"/>
          <w:szCs w:val="16"/>
        </w:rPr>
        <w:t xml:space="preserve"> GmbH, CURSOR Software AG, DNV GL, </w:t>
      </w:r>
      <w:proofErr w:type="spellStart"/>
      <w:r>
        <w:rPr>
          <w:rFonts w:ascii="Arial" w:hAnsi="Arial"/>
          <w:sz w:val="16"/>
          <w:szCs w:val="16"/>
        </w:rPr>
        <w:t>EmtoEmgo</w:t>
      </w:r>
      <w:proofErr w:type="spellEnd"/>
      <w:r>
        <w:rPr>
          <w:rFonts w:ascii="Arial" w:hAnsi="Arial"/>
          <w:sz w:val="16"/>
          <w:szCs w:val="16"/>
        </w:rPr>
        <w:t xml:space="preserve"> GmbH</w:t>
      </w:r>
      <w:r>
        <w:rPr>
          <w:rFonts w:ascii="Arial" w:hAnsi="Arial"/>
          <w:b/>
          <w:bCs/>
          <w:sz w:val="16"/>
          <w:szCs w:val="16"/>
        </w:rPr>
        <w:t xml:space="preserve">, </w:t>
      </w:r>
      <w:proofErr w:type="spellStart"/>
      <w:r>
        <w:rPr>
          <w:rFonts w:ascii="Arial" w:hAnsi="Arial"/>
          <w:sz w:val="16"/>
          <w:szCs w:val="16"/>
        </w:rPr>
        <w:t>Energy</w:t>
      </w:r>
      <w:proofErr w:type="spellEnd"/>
      <w:r>
        <w:rPr>
          <w:rFonts w:ascii="Arial" w:hAnsi="Arial"/>
          <w:sz w:val="16"/>
          <w:szCs w:val="16"/>
        </w:rPr>
        <w:t xml:space="preserve">, </w:t>
      </w:r>
      <w:proofErr w:type="spellStart"/>
      <w:r>
        <w:rPr>
          <w:rFonts w:ascii="Arial" w:hAnsi="Arial"/>
          <w:sz w:val="16"/>
          <w:szCs w:val="16"/>
        </w:rPr>
        <w:t>EBSnet</w:t>
      </w:r>
      <w:proofErr w:type="spellEnd"/>
      <w:r>
        <w:rPr>
          <w:rFonts w:ascii="Arial" w:hAnsi="Arial"/>
          <w:sz w:val="16"/>
          <w:szCs w:val="16"/>
        </w:rPr>
        <w:t xml:space="preserve"> </w:t>
      </w:r>
      <w:proofErr w:type="spellStart"/>
      <w:r>
        <w:rPr>
          <w:rFonts w:ascii="Arial" w:hAnsi="Arial"/>
          <w:sz w:val="16"/>
          <w:szCs w:val="16"/>
        </w:rPr>
        <w:t>eEnergy</w:t>
      </w:r>
      <w:proofErr w:type="spellEnd"/>
      <w:r>
        <w:rPr>
          <w:rFonts w:ascii="Arial" w:hAnsi="Arial"/>
          <w:sz w:val="16"/>
          <w:szCs w:val="16"/>
        </w:rPr>
        <w:t xml:space="preserve"> Software GmbH, ECONES, </w:t>
      </w:r>
      <w:proofErr w:type="spellStart"/>
      <w:r>
        <w:rPr>
          <w:rFonts w:ascii="Arial" w:hAnsi="Arial"/>
          <w:sz w:val="16"/>
          <w:szCs w:val="16"/>
        </w:rPr>
        <w:t>ene’t</w:t>
      </w:r>
      <w:proofErr w:type="spellEnd"/>
      <w:r>
        <w:rPr>
          <w:rFonts w:ascii="Arial" w:hAnsi="Arial"/>
          <w:sz w:val="16"/>
          <w:szCs w:val="16"/>
        </w:rPr>
        <w:t xml:space="preserve"> GmbH, </w:t>
      </w:r>
      <w:proofErr w:type="spellStart"/>
      <w:r>
        <w:rPr>
          <w:rFonts w:ascii="Arial" w:hAnsi="Arial"/>
          <w:sz w:val="16"/>
          <w:szCs w:val="16"/>
        </w:rPr>
        <w:t>enmore</w:t>
      </w:r>
      <w:proofErr w:type="spellEnd"/>
      <w:r>
        <w:rPr>
          <w:rFonts w:ascii="Arial" w:hAnsi="Arial"/>
          <w:sz w:val="16"/>
          <w:szCs w:val="16"/>
        </w:rPr>
        <w:t xml:space="preserve"> </w:t>
      </w:r>
      <w:proofErr w:type="spellStart"/>
      <w:r>
        <w:rPr>
          <w:rFonts w:ascii="Arial" w:hAnsi="Arial"/>
          <w:sz w:val="16"/>
          <w:szCs w:val="16"/>
        </w:rPr>
        <w:t>consulting</w:t>
      </w:r>
      <w:proofErr w:type="spellEnd"/>
      <w:r>
        <w:rPr>
          <w:rFonts w:ascii="Arial" w:hAnsi="Arial"/>
          <w:sz w:val="16"/>
          <w:szCs w:val="16"/>
        </w:rPr>
        <w:t xml:space="preserve"> AG, </w:t>
      </w:r>
      <w:proofErr w:type="spellStart"/>
      <w:r>
        <w:rPr>
          <w:rFonts w:ascii="Arial" w:hAnsi="Arial"/>
          <w:sz w:val="16"/>
          <w:szCs w:val="16"/>
        </w:rPr>
        <w:t>Enoro</w:t>
      </w:r>
      <w:proofErr w:type="spellEnd"/>
      <w:r>
        <w:rPr>
          <w:rFonts w:ascii="Arial" w:hAnsi="Arial"/>
          <w:sz w:val="16"/>
          <w:szCs w:val="16"/>
        </w:rPr>
        <w:t xml:space="preserve"> </w:t>
      </w:r>
      <w:proofErr w:type="spellStart"/>
      <w:r>
        <w:rPr>
          <w:rFonts w:ascii="Arial" w:hAnsi="Arial"/>
          <w:sz w:val="16"/>
          <w:szCs w:val="16"/>
        </w:rPr>
        <w:t>Oy</w:t>
      </w:r>
      <w:proofErr w:type="spellEnd"/>
      <w:r>
        <w:rPr>
          <w:rFonts w:ascii="Arial" w:hAnsi="Arial"/>
          <w:sz w:val="16"/>
          <w:szCs w:val="16"/>
        </w:rPr>
        <w:t xml:space="preserve">, ENSECO GmbH, FACTUR </w:t>
      </w:r>
      <w:proofErr w:type="spellStart"/>
      <w:r>
        <w:rPr>
          <w:rFonts w:ascii="Arial" w:hAnsi="Arial"/>
          <w:sz w:val="16"/>
          <w:szCs w:val="16"/>
        </w:rPr>
        <w:t>Billing</w:t>
      </w:r>
      <w:proofErr w:type="spellEnd"/>
      <w:r>
        <w:rPr>
          <w:rFonts w:ascii="Arial" w:hAnsi="Arial"/>
          <w:sz w:val="16"/>
          <w:szCs w:val="16"/>
        </w:rPr>
        <w:t xml:space="preserve"> Solutions GmbH, Fichtner IT Consulting AG, Fraunhofer-Anwendungszentrum Systemtechnik (AST), GETEC Daten- und Abrechnungsmanagement GmbH, GISA GmbH, GÖRLITZ AG, HAKOM EDV </w:t>
      </w:r>
      <w:proofErr w:type="spellStart"/>
      <w:r>
        <w:rPr>
          <w:rFonts w:ascii="Arial" w:hAnsi="Arial"/>
          <w:sz w:val="16"/>
          <w:szCs w:val="16"/>
        </w:rPr>
        <w:t>Dienstleistungsges.m.b.H</w:t>
      </w:r>
      <w:proofErr w:type="spellEnd"/>
      <w:r>
        <w:rPr>
          <w:rFonts w:ascii="Arial" w:hAnsi="Arial"/>
          <w:sz w:val="16"/>
          <w:szCs w:val="16"/>
        </w:rPr>
        <w:t xml:space="preserve">., HSAG Heidelberger Services Aktiengesellschaft, IDESIA Consulting GmbH, </w:t>
      </w:r>
      <w:proofErr w:type="spellStart"/>
      <w:r>
        <w:rPr>
          <w:rFonts w:ascii="Arial" w:hAnsi="Arial"/>
          <w:sz w:val="16"/>
          <w:szCs w:val="16"/>
        </w:rPr>
        <w:t>InterSystems</w:t>
      </w:r>
      <w:proofErr w:type="spellEnd"/>
      <w:r>
        <w:rPr>
          <w:rFonts w:ascii="Arial" w:hAnsi="Arial"/>
          <w:sz w:val="16"/>
          <w:szCs w:val="16"/>
        </w:rPr>
        <w:t xml:space="preserve"> GmbH, ITF-EDV Fröschl GmbH, IVU Informationssysteme GmbH, IVU Softwareentwicklung GmbH, Kisters AG, </w:t>
      </w:r>
      <w:proofErr w:type="spellStart"/>
      <w:r>
        <w:rPr>
          <w:rFonts w:ascii="Arial" w:hAnsi="Arial"/>
          <w:sz w:val="16"/>
          <w:szCs w:val="16"/>
        </w:rPr>
        <w:t>Klafka</w:t>
      </w:r>
      <w:proofErr w:type="spellEnd"/>
      <w:r>
        <w:rPr>
          <w:rFonts w:ascii="Arial" w:hAnsi="Arial"/>
          <w:sz w:val="16"/>
          <w:szCs w:val="16"/>
        </w:rPr>
        <w:t xml:space="preserve"> &amp; Hinz Energie- und Informations-Systeme GmbH, </w:t>
      </w:r>
      <w:proofErr w:type="spellStart"/>
      <w:r>
        <w:rPr>
          <w:rFonts w:ascii="Arial" w:hAnsi="Arial"/>
          <w:sz w:val="16"/>
          <w:szCs w:val="16"/>
        </w:rPr>
        <w:t>make</w:t>
      </w:r>
      <w:proofErr w:type="spellEnd"/>
      <w:r>
        <w:rPr>
          <w:rFonts w:ascii="Arial" w:hAnsi="Arial"/>
          <w:sz w:val="16"/>
          <w:szCs w:val="16"/>
        </w:rPr>
        <w:t xml:space="preserve"> IT GmbH, Meine-Energie GmbH, </w:t>
      </w:r>
      <w:proofErr w:type="spellStart"/>
      <w:r>
        <w:rPr>
          <w:rFonts w:ascii="Arial" w:hAnsi="Arial"/>
          <w:sz w:val="16"/>
          <w:szCs w:val="16"/>
        </w:rPr>
        <w:t>msu</w:t>
      </w:r>
      <w:proofErr w:type="spellEnd"/>
      <w:r>
        <w:rPr>
          <w:rFonts w:ascii="Arial" w:hAnsi="Arial"/>
          <w:sz w:val="16"/>
          <w:szCs w:val="16"/>
        </w:rPr>
        <w:t xml:space="preserve"> </w:t>
      </w:r>
      <w:proofErr w:type="spellStart"/>
      <w:r>
        <w:rPr>
          <w:rFonts w:ascii="Arial" w:hAnsi="Arial"/>
          <w:sz w:val="16"/>
          <w:szCs w:val="16"/>
        </w:rPr>
        <w:t>solutions</w:t>
      </w:r>
      <w:proofErr w:type="spellEnd"/>
      <w:r>
        <w:rPr>
          <w:rFonts w:ascii="Arial" w:hAnsi="Arial"/>
          <w:sz w:val="16"/>
          <w:szCs w:val="16"/>
        </w:rPr>
        <w:t xml:space="preserve"> GmbH, </w:t>
      </w:r>
      <w:proofErr w:type="spellStart"/>
      <w:r>
        <w:rPr>
          <w:rFonts w:ascii="Arial" w:hAnsi="Arial"/>
          <w:sz w:val="16"/>
          <w:szCs w:val="16"/>
        </w:rPr>
        <w:t>numetris</w:t>
      </w:r>
      <w:proofErr w:type="spellEnd"/>
      <w:r>
        <w:rPr>
          <w:rFonts w:ascii="Arial" w:hAnsi="Arial"/>
          <w:sz w:val="16"/>
          <w:szCs w:val="16"/>
        </w:rPr>
        <w:t xml:space="preserve"> AG, OFFIS, Open Link International GmbH, </w:t>
      </w:r>
      <w:proofErr w:type="spellStart"/>
      <w:r>
        <w:rPr>
          <w:rFonts w:ascii="Arial" w:hAnsi="Arial"/>
          <w:sz w:val="16"/>
          <w:szCs w:val="16"/>
        </w:rPr>
        <w:t>phi</w:t>
      </w:r>
      <w:proofErr w:type="spellEnd"/>
      <w:r>
        <w:rPr>
          <w:rFonts w:ascii="Arial" w:hAnsi="Arial"/>
          <w:sz w:val="16"/>
          <w:szCs w:val="16"/>
        </w:rPr>
        <w:t xml:space="preserve">-Consulting GmbH, </w:t>
      </w:r>
      <w:proofErr w:type="spellStart"/>
      <w:r>
        <w:rPr>
          <w:rFonts w:ascii="Arial" w:hAnsi="Arial"/>
          <w:sz w:val="16"/>
          <w:szCs w:val="16"/>
        </w:rPr>
        <w:t>Powercloud</w:t>
      </w:r>
      <w:proofErr w:type="spellEnd"/>
      <w:r>
        <w:rPr>
          <w:rFonts w:ascii="Arial" w:hAnsi="Arial"/>
          <w:sz w:val="16"/>
          <w:szCs w:val="16"/>
        </w:rPr>
        <w:t xml:space="preserve"> GmbH, </w:t>
      </w:r>
      <w:proofErr w:type="spellStart"/>
      <w:r>
        <w:rPr>
          <w:rFonts w:ascii="Arial" w:hAnsi="Arial"/>
          <w:sz w:val="16"/>
          <w:szCs w:val="16"/>
        </w:rPr>
        <w:t>pixolus</w:t>
      </w:r>
      <w:proofErr w:type="spellEnd"/>
      <w:r>
        <w:rPr>
          <w:rFonts w:ascii="Arial" w:hAnsi="Arial"/>
          <w:sz w:val="16"/>
          <w:szCs w:val="16"/>
        </w:rPr>
        <w:t xml:space="preserve"> GmbH, PSI AG, QSC AG, </w:t>
      </w:r>
      <w:proofErr w:type="spellStart"/>
      <w:r>
        <w:rPr>
          <w:rFonts w:ascii="Arial" w:hAnsi="Arial"/>
          <w:sz w:val="16"/>
          <w:szCs w:val="16"/>
        </w:rPr>
        <w:t>regiocom</w:t>
      </w:r>
      <w:proofErr w:type="spellEnd"/>
      <w:r>
        <w:rPr>
          <w:rFonts w:ascii="Arial" w:hAnsi="Arial"/>
          <w:sz w:val="16"/>
          <w:szCs w:val="16"/>
        </w:rPr>
        <w:t xml:space="preserve"> GmbH, </w:t>
      </w:r>
      <w:proofErr w:type="spellStart"/>
      <w:r>
        <w:rPr>
          <w:rFonts w:ascii="Arial" w:hAnsi="Arial"/>
          <w:sz w:val="16"/>
          <w:szCs w:val="16"/>
        </w:rPr>
        <w:t>Robotron</w:t>
      </w:r>
      <w:proofErr w:type="spellEnd"/>
      <w:r>
        <w:rPr>
          <w:rFonts w:ascii="Arial" w:hAnsi="Arial"/>
          <w:sz w:val="16"/>
          <w:szCs w:val="16"/>
        </w:rPr>
        <w:t xml:space="preserve"> Datenbank-Software GmbH, Schleupen AG, SEEBURGER AG, SIV.AG, Seven2one Informationssysteme GmbH, SOPTIM AG, Stadtwerke Schwäbisch Hall GmbH, SWU Energie GmbH, </w:t>
      </w:r>
      <w:proofErr w:type="spellStart"/>
      <w:r>
        <w:rPr>
          <w:rFonts w:ascii="Arial" w:hAnsi="Arial"/>
          <w:sz w:val="16"/>
          <w:szCs w:val="16"/>
        </w:rPr>
        <w:t>Telefonica</w:t>
      </w:r>
      <w:proofErr w:type="spellEnd"/>
      <w:r>
        <w:rPr>
          <w:rFonts w:ascii="Arial" w:hAnsi="Arial"/>
          <w:sz w:val="16"/>
          <w:szCs w:val="16"/>
        </w:rPr>
        <w:t xml:space="preserve"> Deutschland, T-Systems International GmbH, </w:t>
      </w:r>
      <w:proofErr w:type="spellStart"/>
      <w:r>
        <w:rPr>
          <w:rFonts w:ascii="Arial" w:hAnsi="Arial"/>
          <w:sz w:val="16"/>
          <w:szCs w:val="16"/>
        </w:rPr>
        <w:t>Topcom</w:t>
      </w:r>
      <w:proofErr w:type="spellEnd"/>
      <w:r>
        <w:rPr>
          <w:rFonts w:ascii="Arial" w:hAnsi="Arial"/>
          <w:sz w:val="16"/>
          <w:szCs w:val="16"/>
        </w:rPr>
        <w:t xml:space="preserve"> Kommunikationssysteme GmbH, </w:t>
      </w:r>
      <w:proofErr w:type="spellStart"/>
      <w:r>
        <w:rPr>
          <w:rFonts w:ascii="Arial" w:hAnsi="Arial"/>
          <w:sz w:val="16"/>
          <w:szCs w:val="16"/>
        </w:rPr>
        <w:t>VisoTech</w:t>
      </w:r>
      <w:proofErr w:type="spellEnd"/>
      <w:r>
        <w:rPr>
          <w:rFonts w:ascii="Arial" w:hAnsi="Arial"/>
          <w:sz w:val="16"/>
          <w:szCs w:val="16"/>
        </w:rPr>
        <w:t xml:space="preserve"> </w:t>
      </w:r>
      <w:proofErr w:type="spellStart"/>
      <w:r>
        <w:rPr>
          <w:rFonts w:ascii="Arial" w:hAnsi="Arial"/>
          <w:sz w:val="16"/>
          <w:szCs w:val="16"/>
        </w:rPr>
        <w:t>Softwareentwicklungsges.m.b.H</w:t>
      </w:r>
      <w:proofErr w:type="spellEnd"/>
      <w:r>
        <w:rPr>
          <w:rFonts w:ascii="Arial" w:hAnsi="Arial"/>
          <w:sz w:val="16"/>
          <w:szCs w:val="16"/>
        </w:rPr>
        <w:t>., Wilken GmbH</w:t>
      </w:r>
    </w:p>
    <w:p w14:paraId="3FE77CFC" w14:textId="55C033D0" w:rsidR="002B7FE5" w:rsidRPr="00ED4273" w:rsidRDefault="002B7FE5" w:rsidP="00ED4273"/>
    <w:sectPr w:rsidR="002B7FE5" w:rsidRPr="00ED4273" w:rsidSect="00ED4273">
      <w:headerReference w:type="default" r:id="rId8"/>
      <w:pgSz w:w="11906" w:h="16838"/>
      <w:pgMar w:top="1985" w:right="3259" w:bottom="1134"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7E37AE" w14:textId="77777777" w:rsidR="00CE041F" w:rsidRDefault="00CE041F">
      <w:pPr>
        <w:spacing w:after="0"/>
      </w:pPr>
      <w:r>
        <w:separator/>
      </w:r>
    </w:p>
  </w:endnote>
  <w:endnote w:type="continuationSeparator" w:id="0">
    <w:p w14:paraId="2E9FB43A" w14:textId="77777777" w:rsidR="00CE041F" w:rsidRDefault="00CE04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Consolas">
    <w:panose1 w:val="020B0609020204030204"/>
    <w:charset w:val="00"/>
    <w:family w:val="auto"/>
    <w:pitch w:val="variable"/>
    <w:sig w:usb0="E10002FF" w:usb1="4000FCFF" w:usb2="00000009" w:usb3="00000000" w:csb0="0000019F" w:csb1="00000000"/>
  </w:font>
  <w:font w:name="Calibri">
    <w:panose1 w:val="020F0502020204030204"/>
    <w:charset w:val="00"/>
    <w:family w:val="auto"/>
    <w:pitch w:val="variable"/>
    <w:sig w:usb0="E00002FF" w:usb1="4000ACFF" w:usb2="00000001" w:usb3="00000000" w:csb0="0000019F" w:csb1="00000000"/>
  </w:font>
  <w:font w:name="Lucida Grande">
    <w:panose1 w:val="020B0600040502020204"/>
    <w:charset w:val="00"/>
    <w:family w:val="auto"/>
    <w:pitch w:val="variable"/>
    <w:sig w:usb0="E1000AEF" w:usb1="5000A1FF" w:usb2="00000000" w:usb3="00000000" w:csb0="000001BF" w:csb1="00000000"/>
  </w:font>
  <w:font w:name="Arial Unicode MS">
    <w:panose1 w:val="020B0604020202020204"/>
    <w:charset w:val="00"/>
    <w:family w:val="auto"/>
    <w:pitch w:val="variable"/>
    <w:sig w:usb0="F7FFAFFF" w:usb1="E9DFFFFF" w:usb2="0000003F" w:usb3="00000000" w:csb0="003F01FF" w:csb1="00000000"/>
  </w:font>
  <w:font w:name="ＭＳ ゴシック">
    <w:charset w:val="80"/>
    <w:family w:val="auto"/>
    <w:pitch w:val="variable"/>
    <w:sig w:usb0="E00002FF" w:usb1="6AC7FDFB" w:usb2="08000012" w:usb3="00000000" w:csb0="0002009F" w:csb1="00000000"/>
  </w:font>
  <w:font w:name="Angsana New">
    <w:panose1 w:val="02020603050405020304"/>
    <w:charset w:val="00"/>
    <w:family w:val="auto"/>
    <w:pitch w:val="variable"/>
    <w:sig w:usb0="81000003" w:usb1="00000000" w:usb2="00000000" w:usb3="00000000" w:csb0="00010001" w:csb1="00000000"/>
  </w:font>
  <w:font w:name="ＭＳ 明朝">
    <w:charset w:val="80"/>
    <w:family w:val="auto"/>
    <w:pitch w:val="variable"/>
    <w:sig w:usb0="E00002FF" w:usb1="6AC7FDFB" w:usb2="08000012" w:usb3="00000000" w:csb0="0002009F" w:csb1="00000000"/>
  </w:font>
  <w:font w:name="Cordia New">
    <w:panose1 w:val="020B0304020202020204"/>
    <w:charset w:val="00"/>
    <w:family w:val="auto"/>
    <w:pitch w:val="variable"/>
    <w:sig w:usb0="81000003" w:usb1="00000000" w:usb2="00000000" w:usb3="00000000" w:csb0="0001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EFB709" w14:textId="77777777" w:rsidR="00CE041F" w:rsidRDefault="00CE041F">
      <w:pPr>
        <w:spacing w:after="0"/>
      </w:pPr>
      <w:r>
        <w:separator/>
      </w:r>
    </w:p>
  </w:footnote>
  <w:footnote w:type="continuationSeparator" w:id="0">
    <w:p w14:paraId="531417B3" w14:textId="77777777" w:rsidR="00CE041F" w:rsidRDefault="00CE041F">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7407F" w14:textId="77777777" w:rsidR="00E140F6" w:rsidRDefault="00E140F6" w:rsidP="004C092D">
    <w:pPr>
      <w:pStyle w:val="Kopfzeile"/>
      <w:tabs>
        <w:tab w:val="clear" w:pos="9072"/>
        <w:tab w:val="left" w:pos="7986"/>
        <w:tab w:val="right" w:pos="9781"/>
      </w:tabs>
      <w:ind w:right="-2693"/>
      <w:jc w:val="right"/>
    </w:pPr>
    <w:r>
      <w:tab/>
    </w:r>
    <w:r>
      <w:rPr>
        <w:noProof/>
        <w:lang w:eastAsia="de-DE" w:bidi="th-TH"/>
      </w:rPr>
      <w:drawing>
        <wp:inline distT="0" distB="0" distL="0" distR="0" wp14:anchorId="5F5BFAB9" wp14:editId="66AE6951">
          <wp:extent cx="1823085" cy="960120"/>
          <wp:effectExtent l="0" t="0" r="5715" b="5080"/>
          <wp:docPr id="1" name="Bild 1" descr="EDN_Logo_2011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N_Logo_2011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3085" cy="96012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1B6A9F"/>
    <w:multiLevelType w:val="hybridMultilevel"/>
    <w:tmpl w:val="9A28A130"/>
    <w:lvl w:ilvl="0" w:tplc="BED444E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397F6BE5"/>
    <w:multiLevelType w:val="hybridMultilevel"/>
    <w:tmpl w:val="016CC70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nsid w:val="64222D7B"/>
    <w:multiLevelType w:val="hybridMultilevel"/>
    <w:tmpl w:val="E1C84D18"/>
    <w:lvl w:ilvl="0" w:tplc="4A286A8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29B"/>
    <w:rsid w:val="00000E39"/>
    <w:rsid w:val="0000157A"/>
    <w:rsid w:val="000048EF"/>
    <w:rsid w:val="000049BB"/>
    <w:rsid w:val="0000709E"/>
    <w:rsid w:val="0001553E"/>
    <w:rsid w:val="000161EC"/>
    <w:rsid w:val="0002357A"/>
    <w:rsid w:val="00030FF6"/>
    <w:rsid w:val="00043484"/>
    <w:rsid w:val="00050921"/>
    <w:rsid w:val="0005303A"/>
    <w:rsid w:val="000564C3"/>
    <w:rsid w:val="00061E7B"/>
    <w:rsid w:val="00062008"/>
    <w:rsid w:val="00063361"/>
    <w:rsid w:val="00063499"/>
    <w:rsid w:val="000654C2"/>
    <w:rsid w:val="000701DD"/>
    <w:rsid w:val="00070426"/>
    <w:rsid w:val="00073360"/>
    <w:rsid w:val="00090DD5"/>
    <w:rsid w:val="000A0A3F"/>
    <w:rsid w:val="000B2A21"/>
    <w:rsid w:val="000B42DF"/>
    <w:rsid w:val="000C160F"/>
    <w:rsid w:val="000C24DC"/>
    <w:rsid w:val="000C29D4"/>
    <w:rsid w:val="000C3D63"/>
    <w:rsid w:val="000C401B"/>
    <w:rsid w:val="000D0D49"/>
    <w:rsid w:val="000E500B"/>
    <w:rsid w:val="000E510A"/>
    <w:rsid w:val="000E7834"/>
    <w:rsid w:val="000F0685"/>
    <w:rsid w:val="000F1B86"/>
    <w:rsid w:val="000F7E7A"/>
    <w:rsid w:val="00107587"/>
    <w:rsid w:val="00113B8E"/>
    <w:rsid w:val="001150BC"/>
    <w:rsid w:val="00115E68"/>
    <w:rsid w:val="00126CF3"/>
    <w:rsid w:val="00131284"/>
    <w:rsid w:val="00141179"/>
    <w:rsid w:val="00156AA0"/>
    <w:rsid w:val="001615EA"/>
    <w:rsid w:val="00181B86"/>
    <w:rsid w:val="00183A65"/>
    <w:rsid w:val="0019691C"/>
    <w:rsid w:val="001A2945"/>
    <w:rsid w:val="001B4F38"/>
    <w:rsid w:val="001B5512"/>
    <w:rsid w:val="001B76E8"/>
    <w:rsid w:val="001C2A7C"/>
    <w:rsid w:val="001C668E"/>
    <w:rsid w:val="001F1D37"/>
    <w:rsid w:val="00211167"/>
    <w:rsid w:val="002136FD"/>
    <w:rsid w:val="0021790B"/>
    <w:rsid w:val="0022764D"/>
    <w:rsid w:val="00240858"/>
    <w:rsid w:val="0024146B"/>
    <w:rsid w:val="00244EA5"/>
    <w:rsid w:val="00246881"/>
    <w:rsid w:val="00255915"/>
    <w:rsid w:val="00255E6E"/>
    <w:rsid w:val="002626FC"/>
    <w:rsid w:val="002636B3"/>
    <w:rsid w:val="002657F8"/>
    <w:rsid w:val="00267C1E"/>
    <w:rsid w:val="002728AB"/>
    <w:rsid w:val="00276834"/>
    <w:rsid w:val="00277BE8"/>
    <w:rsid w:val="00280ADA"/>
    <w:rsid w:val="00280B1D"/>
    <w:rsid w:val="002813C1"/>
    <w:rsid w:val="00281956"/>
    <w:rsid w:val="00281A90"/>
    <w:rsid w:val="00284EE9"/>
    <w:rsid w:val="002861FA"/>
    <w:rsid w:val="00291910"/>
    <w:rsid w:val="002935D2"/>
    <w:rsid w:val="002B0449"/>
    <w:rsid w:val="002B164B"/>
    <w:rsid w:val="002B37CB"/>
    <w:rsid w:val="002B7FE5"/>
    <w:rsid w:val="002C5EAC"/>
    <w:rsid w:val="002C74E4"/>
    <w:rsid w:val="002D35E1"/>
    <w:rsid w:val="002D3A3D"/>
    <w:rsid w:val="002D509C"/>
    <w:rsid w:val="002D617C"/>
    <w:rsid w:val="002D6C05"/>
    <w:rsid w:val="002F39E8"/>
    <w:rsid w:val="002F6CF5"/>
    <w:rsid w:val="00303323"/>
    <w:rsid w:val="00310C74"/>
    <w:rsid w:val="003206EC"/>
    <w:rsid w:val="00334B75"/>
    <w:rsid w:val="0033696F"/>
    <w:rsid w:val="00336FDE"/>
    <w:rsid w:val="00343416"/>
    <w:rsid w:val="00346ED7"/>
    <w:rsid w:val="00352CA3"/>
    <w:rsid w:val="00353301"/>
    <w:rsid w:val="003604AB"/>
    <w:rsid w:val="00360A69"/>
    <w:rsid w:val="0036188A"/>
    <w:rsid w:val="0036224A"/>
    <w:rsid w:val="00362F5F"/>
    <w:rsid w:val="00363DA7"/>
    <w:rsid w:val="00380BD3"/>
    <w:rsid w:val="00381E7B"/>
    <w:rsid w:val="00387FD4"/>
    <w:rsid w:val="00390633"/>
    <w:rsid w:val="00393517"/>
    <w:rsid w:val="003968CE"/>
    <w:rsid w:val="003A1A0B"/>
    <w:rsid w:val="003A6520"/>
    <w:rsid w:val="003A6E37"/>
    <w:rsid w:val="003C067D"/>
    <w:rsid w:val="003C08E4"/>
    <w:rsid w:val="003D389C"/>
    <w:rsid w:val="003D3BCA"/>
    <w:rsid w:val="003D66DD"/>
    <w:rsid w:val="003E0913"/>
    <w:rsid w:val="003E24D5"/>
    <w:rsid w:val="003E357E"/>
    <w:rsid w:val="003E4163"/>
    <w:rsid w:val="003F1DCE"/>
    <w:rsid w:val="00402D0A"/>
    <w:rsid w:val="0040360E"/>
    <w:rsid w:val="0040575D"/>
    <w:rsid w:val="0040666E"/>
    <w:rsid w:val="00410EFE"/>
    <w:rsid w:val="0042168A"/>
    <w:rsid w:val="00431AC7"/>
    <w:rsid w:val="004421D0"/>
    <w:rsid w:val="00442390"/>
    <w:rsid w:val="00446B8B"/>
    <w:rsid w:val="00453B89"/>
    <w:rsid w:val="00454EC4"/>
    <w:rsid w:val="00456C1D"/>
    <w:rsid w:val="0046396E"/>
    <w:rsid w:val="004808CD"/>
    <w:rsid w:val="0048324B"/>
    <w:rsid w:val="004923E9"/>
    <w:rsid w:val="00496E85"/>
    <w:rsid w:val="004A5103"/>
    <w:rsid w:val="004A5679"/>
    <w:rsid w:val="004C092D"/>
    <w:rsid w:val="004C5996"/>
    <w:rsid w:val="004D0A64"/>
    <w:rsid w:val="004D0FA4"/>
    <w:rsid w:val="004E1ADE"/>
    <w:rsid w:val="004E386E"/>
    <w:rsid w:val="004E6C05"/>
    <w:rsid w:val="004E6C40"/>
    <w:rsid w:val="004F1096"/>
    <w:rsid w:val="004F254D"/>
    <w:rsid w:val="004F2D54"/>
    <w:rsid w:val="004F4F42"/>
    <w:rsid w:val="004F5F18"/>
    <w:rsid w:val="004F6E17"/>
    <w:rsid w:val="005000E7"/>
    <w:rsid w:val="005018C8"/>
    <w:rsid w:val="00502547"/>
    <w:rsid w:val="005058C1"/>
    <w:rsid w:val="00505DEE"/>
    <w:rsid w:val="00507B50"/>
    <w:rsid w:val="005103B9"/>
    <w:rsid w:val="005116CC"/>
    <w:rsid w:val="005163FD"/>
    <w:rsid w:val="0052707F"/>
    <w:rsid w:val="005305B2"/>
    <w:rsid w:val="00533698"/>
    <w:rsid w:val="00534563"/>
    <w:rsid w:val="00534D0B"/>
    <w:rsid w:val="00542CFA"/>
    <w:rsid w:val="005446CD"/>
    <w:rsid w:val="00546F61"/>
    <w:rsid w:val="005501C9"/>
    <w:rsid w:val="005510CA"/>
    <w:rsid w:val="00553FA0"/>
    <w:rsid w:val="005552AB"/>
    <w:rsid w:val="00555A2B"/>
    <w:rsid w:val="00561028"/>
    <w:rsid w:val="00566E71"/>
    <w:rsid w:val="00582004"/>
    <w:rsid w:val="005820BD"/>
    <w:rsid w:val="00582DD5"/>
    <w:rsid w:val="0058742D"/>
    <w:rsid w:val="00587629"/>
    <w:rsid w:val="005A1C53"/>
    <w:rsid w:val="005B182A"/>
    <w:rsid w:val="005B1D0C"/>
    <w:rsid w:val="005B307D"/>
    <w:rsid w:val="005B43AB"/>
    <w:rsid w:val="005B4F84"/>
    <w:rsid w:val="005B6EC5"/>
    <w:rsid w:val="005D701F"/>
    <w:rsid w:val="005E385B"/>
    <w:rsid w:val="005E529B"/>
    <w:rsid w:val="005E5DF0"/>
    <w:rsid w:val="005F1122"/>
    <w:rsid w:val="005F1817"/>
    <w:rsid w:val="005F63B8"/>
    <w:rsid w:val="005F7516"/>
    <w:rsid w:val="00602C1B"/>
    <w:rsid w:val="00616FA6"/>
    <w:rsid w:val="00623F51"/>
    <w:rsid w:val="00630277"/>
    <w:rsid w:val="006527BF"/>
    <w:rsid w:val="00653EDA"/>
    <w:rsid w:val="00653F8D"/>
    <w:rsid w:val="00662FED"/>
    <w:rsid w:val="00663512"/>
    <w:rsid w:val="00664CB0"/>
    <w:rsid w:val="006700F2"/>
    <w:rsid w:val="0067249D"/>
    <w:rsid w:val="00672E8F"/>
    <w:rsid w:val="00676428"/>
    <w:rsid w:val="00680058"/>
    <w:rsid w:val="00680D84"/>
    <w:rsid w:val="00685CA3"/>
    <w:rsid w:val="00697251"/>
    <w:rsid w:val="006A2CBD"/>
    <w:rsid w:val="006B08F5"/>
    <w:rsid w:val="006B6AA4"/>
    <w:rsid w:val="006D14EC"/>
    <w:rsid w:val="006D3EE1"/>
    <w:rsid w:val="006F043B"/>
    <w:rsid w:val="006F0ECA"/>
    <w:rsid w:val="006F13BA"/>
    <w:rsid w:val="006F1D26"/>
    <w:rsid w:val="006F31C9"/>
    <w:rsid w:val="006F7FE2"/>
    <w:rsid w:val="0070252C"/>
    <w:rsid w:val="007030BE"/>
    <w:rsid w:val="0070796F"/>
    <w:rsid w:val="00712A2B"/>
    <w:rsid w:val="0071404C"/>
    <w:rsid w:val="00715BCD"/>
    <w:rsid w:val="007426A1"/>
    <w:rsid w:val="00750E53"/>
    <w:rsid w:val="00757CDA"/>
    <w:rsid w:val="007605FE"/>
    <w:rsid w:val="007647AA"/>
    <w:rsid w:val="007649EE"/>
    <w:rsid w:val="00766F18"/>
    <w:rsid w:val="00772567"/>
    <w:rsid w:val="00781048"/>
    <w:rsid w:val="00785E43"/>
    <w:rsid w:val="0078789B"/>
    <w:rsid w:val="007B1E46"/>
    <w:rsid w:val="007B41D9"/>
    <w:rsid w:val="007B5920"/>
    <w:rsid w:val="007B75DA"/>
    <w:rsid w:val="007C71FD"/>
    <w:rsid w:val="007D4B99"/>
    <w:rsid w:val="007D6CE6"/>
    <w:rsid w:val="007D7919"/>
    <w:rsid w:val="007E11F5"/>
    <w:rsid w:val="007E3112"/>
    <w:rsid w:val="007E7F48"/>
    <w:rsid w:val="007F07E2"/>
    <w:rsid w:val="007F1267"/>
    <w:rsid w:val="007F17ED"/>
    <w:rsid w:val="007F3DD2"/>
    <w:rsid w:val="007F5451"/>
    <w:rsid w:val="007F71B4"/>
    <w:rsid w:val="007F7C51"/>
    <w:rsid w:val="00802E17"/>
    <w:rsid w:val="00807487"/>
    <w:rsid w:val="00813E76"/>
    <w:rsid w:val="008167F7"/>
    <w:rsid w:val="00821740"/>
    <w:rsid w:val="00824920"/>
    <w:rsid w:val="00824EF0"/>
    <w:rsid w:val="008272A4"/>
    <w:rsid w:val="00830672"/>
    <w:rsid w:val="00833822"/>
    <w:rsid w:val="00834E24"/>
    <w:rsid w:val="008354AE"/>
    <w:rsid w:val="00847B08"/>
    <w:rsid w:val="00853314"/>
    <w:rsid w:val="00860AD5"/>
    <w:rsid w:val="00863F49"/>
    <w:rsid w:val="008778D8"/>
    <w:rsid w:val="00891A3D"/>
    <w:rsid w:val="008933CA"/>
    <w:rsid w:val="008A150E"/>
    <w:rsid w:val="008B4B11"/>
    <w:rsid w:val="008B7DE9"/>
    <w:rsid w:val="008C20F4"/>
    <w:rsid w:val="008C337F"/>
    <w:rsid w:val="008D1770"/>
    <w:rsid w:val="008D364E"/>
    <w:rsid w:val="008E2AD1"/>
    <w:rsid w:val="008F158F"/>
    <w:rsid w:val="00902E24"/>
    <w:rsid w:val="0090621C"/>
    <w:rsid w:val="00906AAB"/>
    <w:rsid w:val="0090722F"/>
    <w:rsid w:val="00907669"/>
    <w:rsid w:val="00911C28"/>
    <w:rsid w:val="00913F64"/>
    <w:rsid w:val="00914405"/>
    <w:rsid w:val="00917200"/>
    <w:rsid w:val="0091781F"/>
    <w:rsid w:val="00920F21"/>
    <w:rsid w:val="00931CB6"/>
    <w:rsid w:val="00931DF7"/>
    <w:rsid w:val="00932C38"/>
    <w:rsid w:val="00934760"/>
    <w:rsid w:val="00941037"/>
    <w:rsid w:val="00941CE9"/>
    <w:rsid w:val="009511CF"/>
    <w:rsid w:val="00960D4D"/>
    <w:rsid w:val="00964F93"/>
    <w:rsid w:val="00971A51"/>
    <w:rsid w:val="0097422F"/>
    <w:rsid w:val="00976E68"/>
    <w:rsid w:val="009802C9"/>
    <w:rsid w:val="009815CD"/>
    <w:rsid w:val="00982307"/>
    <w:rsid w:val="009A3BEF"/>
    <w:rsid w:val="009A410B"/>
    <w:rsid w:val="009A4746"/>
    <w:rsid w:val="009A4EB2"/>
    <w:rsid w:val="009A6E12"/>
    <w:rsid w:val="009A7794"/>
    <w:rsid w:val="009B2E25"/>
    <w:rsid w:val="009B43BE"/>
    <w:rsid w:val="009B49FB"/>
    <w:rsid w:val="009C4203"/>
    <w:rsid w:val="009D5EC2"/>
    <w:rsid w:val="009D7B43"/>
    <w:rsid w:val="009E0642"/>
    <w:rsid w:val="00A04993"/>
    <w:rsid w:val="00A14397"/>
    <w:rsid w:val="00A1590A"/>
    <w:rsid w:val="00A26C24"/>
    <w:rsid w:val="00A34E8D"/>
    <w:rsid w:val="00A42C37"/>
    <w:rsid w:val="00A53823"/>
    <w:rsid w:val="00A560BE"/>
    <w:rsid w:val="00A72E95"/>
    <w:rsid w:val="00A81CE6"/>
    <w:rsid w:val="00A85715"/>
    <w:rsid w:val="00AA07F3"/>
    <w:rsid w:val="00AA293E"/>
    <w:rsid w:val="00AA3A09"/>
    <w:rsid w:val="00AA5EC7"/>
    <w:rsid w:val="00AA60BE"/>
    <w:rsid w:val="00AA63F6"/>
    <w:rsid w:val="00AB7889"/>
    <w:rsid w:val="00AC464E"/>
    <w:rsid w:val="00AC78C6"/>
    <w:rsid w:val="00AD211C"/>
    <w:rsid w:val="00AE0CC9"/>
    <w:rsid w:val="00AE4113"/>
    <w:rsid w:val="00AF0CC4"/>
    <w:rsid w:val="00AF3E75"/>
    <w:rsid w:val="00AF5711"/>
    <w:rsid w:val="00B0227C"/>
    <w:rsid w:val="00B075CB"/>
    <w:rsid w:val="00B1138C"/>
    <w:rsid w:val="00B14AA7"/>
    <w:rsid w:val="00B1724E"/>
    <w:rsid w:val="00B17BA2"/>
    <w:rsid w:val="00B340BF"/>
    <w:rsid w:val="00B3529F"/>
    <w:rsid w:val="00B41FF4"/>
    <w:rsid w:val="00B54E58"/>
    <w:rsid w:val="00B57EE6"/>
    <w:rsid w:val="00B604A6"/>
    <w:rsid w:val="00B66CA4"/>
    <w:rsid w:val="00B70A82"/>
    <w:rsid w:val="00B80AE3"/>
    <w:rsid w:val="00B852B8"/>
    <w:rsid w:val="00B933AC"/>
    <w:rsid w:val="00B97A0A"/>
    <w:rsid w:val="00BA42BA"/>
    <w:rsid w:val="00BA78C7"/>
    <w:rsid w:val="00BB0B06"/>
    <w:rsid w:val="00BB0B92"/>
    <w:rsid w:val="00BC1F87"/>
    <w:rsid w:val="00BC3509"/>
    <w:rsid w:val="00BD4A38"/>
    <w:rsid w:val="00BD7FAD"/>
    <w:rsid w:val="00BE10E8"/>
    <w:rsid w:val="00BE551D"/>
    <w:rsid w:val="00BF1F45"/>
    <w:rsid w:val="00BF6666"/>
    <w:rsid w:val="00C10CD0"/>
    <w:rsid w:val="00C1407A"/>
    <w:rsid w:val="00C311C8"/>
    <w:rsid w:val="00C42E10"/>
    <w:rsid w:val="00C470C5"/>
    <w:rsid w:val="00C53064"/>
    <w:rsid w:val="00C5669E"/>
    <w:rsid w:val="00C57564"/>
    <w:rsid w:val="00C60614"/>
    <w:rsid w:val="00C655E0"/>
    <w:rsid w:val="00C81373"/>
    <w:rsid w:val="00C8432C"/>
    <w:rsid w:val="00C848A0"/>
    <w:rsid w:val="00C94578"/>
    <w:rsid w:val="00CA247D"/>
    <w:rsid w:val="00CB06F3"/>
    <w:rsid w:val="00CB1A3B"/>
    <w:rsid w:val="00CB28FA"/>
    <w:rsid w:val="00CB3934"/>
    <w:rsid w:val="00CB3F12"/>
    <w:rsid w:val="00CB5025"/>
    <w:rsid w:val="00CB5E53"/>
    <w:rsid w:val="00CB77F4"/>
    <w:rsid w:val="00CD4E3E"/>
    <w:rsid w:val="00CE041F"/>
    <w:rsid w:val="00CF3034"/>
    <w:rsid w:val="00CF6BEC"/>
    <w:rsid w:val="00CF6CD9"/>
    <w:rsid w:val="00D019F5"/>
    <w:rsid w:val="00D039BE"/>
    <w:rsid w:val="00D064B5"/>
    <w:rsid w:val="00D13915"/>
    <w:rsid w:val="00D170DA"/>
    <w:rsid w:val="00D30D91"/>
    <w:rsid w:val="00D36CF4"/>
    <w:rsid w:val="00D52837"/>
    <w:rsid w:val="00D542E7"/>
    <w:rsid w:val="00D61EA8"/>
    <w:rsid w:val="00D62ECC"/>
    <w:rsid w:val="00D6681A"/>
    <w:rsid w:val="00D713B8"/>
    <w:rsid w:val="00D71971"/>
    <w:rsid w:val="00D72B39"/>
    <w:rsid w:val="00D72BF0"/>
    <w:rsid w:val="00D75E88"/>
    <w:rsid w:val="00D76D49"/>
    <w:rsid w:val="00D77B1B"/>
    <w:rsid w:val="00D8106B"/>
    <w:rsid w:val="00D84B3F"/>
    <w:rsid w:val="00D90447"/>
    <w:rsid w:val="00D927C9"/>
    <w:rsid w:val="00D948DC"/>
    <w:rsid w:val="00D94AC1"/>
    <w:rsid w:val="00DA2E38"/>
    <w:rsid w:val="00DA3587"/>
    <w:rsid w:val="00DB1B83"/>
    <w:rsid w:val="00DB292A"/>
    <w:rsid w:val="00DB51A1"/>
    <w:rsid w:val="00DC212E"/>
    <w:rsid w:val="00DC3AF9"/>
    <w:rsid w:val="00DC772D"/>
    <w:rsid w:val="00E00C62"/>
    <w:rsid w:val="00E00F4B"/>
    <w:rsid w:val="00E03CC0"/>
    <w:rsid w:val="00E076C5"/>
    <w:rsid w:val="00E07E62"/>
    <w:rsid w:val="00E11D0A"/>
    <w:rsid w:val="00E140F6"/>
    <w:rsid w:val="00E20587"/>
    <w:rsid w:val="00E2099A"/>
    <w:rsid w:val="00E24526"/>
    <w:rsid w:val="00E267A9"/>
    <w:rsid w:val="00E2783E"/>
    <w:rsid w:val="00E27ECC"/>
    <w:rsid w:val="00E32171"/>
    <w:rsid w:val="00E406AF"/>
    <w:rsid w:val="00E40CDF"/>
    <w:rsid w:val="00E40ED9"/>
    <w:rsid w:val="00E428FD"/>
    <w:rsid w:val="00E453D0"/>
    <w:rsid w:val="00E47654"/>
    <w:rsid w:val="00E51039"/>
    <w:rsid w:val="00E51244"/>
    <w:rsid w:val="00E60701"/>
    <w:rsid w:val="00E6170F"/>
    <w:rsid w:val="00E711C0"/>
    <w:rsid w:val="00E822FC"/>
    <w:rsid w:val="00E8567E"/>
    <w:rsid w:val="00E95C22"/>
    <w:rsid w:val="00EA2198"/>
    <w:rsid w:val="00EA6669"/>
    <w:rsid w:val="00EA722A"/>
    <w:rsid w:val="00EB0623"/>
    <w:rsid w:val="00EC576D"/>
    <w:rsid w:val="00ED4273"/>
    <w:rsid w:val="00ED4694"/>
    <w:rsid w:val="00EE39A3"/>
    <w:rsid w:val="00EE76D9"/>
    <w:rsid w:val="00EE7A24"/>
    <w:rsid w:val="00EF137B"/>
    <w:rsid w:val="00EF5811"/>
    <w:rsid w:val="00F03B63"/>
    <w:rsid w:val="00F05BCE"/>
    <w:rsid w:val="00F105DF"/>
    <w:rsid w:val="00F13E97"/>
    <w:rsid w:val="00F148B4"/>
    <w:rsid w:val="00F22EC6"/>
    <w:rsid w:val="00F262B5"/>
    <w:rsid w:val="00F30290"/>
    <w:rsid w:val="00F342BC"/>
    <w:rsid w:val="00F377F4"/>
    <w:rsid w:val="00F40D09"/>
    <w:rsid w:val="00F41655"/>
    <w:rsid w:val="00F47068"/>
    <w:rsid w:val="00F478E4"/>
    <w:rsid w:val="00F534F2"/>
    <w:rsid w:val="00F55F57"/>
    <w:rsid w:val="00F611D2"/>
    <w:rsid w:val="00F6154B"/>
    <w:rsid w:val="00F61D21"/>
    <w:rsid w:val="00F862A9"/>
    <w:rsid w:val="00F9023D"/>
    <w:rsid w:val="00F907F5"/>
    <w:rsid w:val="00F91EB7"/>
    <w:rsid w:val="00F9297B"/>
    <w:rsid w:val="00F92EC3"/>
    <w:rsid w:val="00F94E22"/>
    <w:rsid w:val="00F95125"/>
    <w:rsid w:val="00FA05D6"/>
    <w:rsid w:val="00FA1247"/>
    <w:rsid w:val="00FA1368"/>
    <w:rsid w:val="00FB0498"/>
    <w:rsid w:val="00FB09C4"/>
    <w:rsid w:val="00FB0A75"/>
    <w:rsid w:val="00FB0AAF"/>
    <w:rsid w:val="00FB4886"/>
    <w:rsid w:val="00FC3EB0"/>
    <w:rsid w:val="00FC5B38"/>
    <w:rsid w:val="00FC6C2A"/>
    <w:rsid w:val="00FC73C5"/>
    <w:rsid w:val="00FD1387"/>
    <w:rsid w:val="00FD37DE"/>
    <w:rsid w:val="00FD664F"/>
    <w:rsid w:val="00FE5C97"/>
    <w:rsid w:val="00FE70EB"/>
  </w:rsids>
  <m:mathPr>
    <m:mathFont m:val="Cambria Math"/>
    <m:brkBin m:val="before"/>
    <m:brkBinSub m:val="--"/>
    <m:smallFrac m:val="0"/>
    <m:dispDef m:val="0"/>
    <m:lMargin m:val="0"/>
    <m:rMargin m:val="0"/>
    <m:defJc m:val="centerGroup"/>
    <m:wrapRight/>
    <m:intLim m:val="subSup"/>
    <m:naryLim m:val="subSup"/>
  </m:mathPr>
  <w:themeFontLang w:val="de-DE"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62FD5310"/>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382">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412A52"/>
  </w:style>
  <w:style w:type="paragraph" w:styleId="Kopfzeile">
    <w:name w:val="header"/>
    <w:basedOn w:val="Standard"/>
    <w:link w:val="KopfzeileZchn"/>
    <w:uiPriority w:val="99"/>
    <w:unhideWhenUsed/>
    <w:rsid w:val="005E529B"/>
    <w:pPr>
      <w:tabs>
        <w:tab w:val="center" w:pos="4536"/>
        <w:tab w:val="right" w:pos="9072"/>
      </w:tabs>
      <w:spacing w:after="0"/>
    </w:pPr>
  </w:style>
  <w:style w:type="character" w:customStyle="1" w:styleId="KopfzeileZchn">
    <w:name w:val="Kopfzeile Zchn"/>
    <w:link w:val="Kopfzeile"/>
    <w:uiPriority w:val="99"/>
    <w:rsid w:val="005E529B"/>
    <w:rPr>
      <w:rFonts w:ascii="Helvetica" w:hAnsi="Helvetica"/>
      <w:sz w:val="22"/>
    </w:rPr>
  </w:style>
  <w:style w:type="paragraph" w:styleId="Fuzeile">
    <w:name w:val="footer"/>
    <w:basedOn w:val="Standard"/>
    <w:link w:val="FuzeileZchn"/>
    <w:uiPriority w:val="99"/>
    <w:unhideWhenUsed/>
    <w:rsid w:val="005E529B"/>
    <w:pPr>
      <w:tabs>
        <w:tab w:val="center" w:pos="4536"/>
        <w:tab w:val="right" w:pos="9072"/>
      </w:tabs>
      <w:spacing w:after="0"/>
    </w:pPr>
  </w:style>
  <w:style w:type="character" w:customStyle="1" w:styleId="FuzeileZchn">
    <w:name w:val="Fußzeile Zch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chn"/>
    <w:uiPriority w:val="99"/>
    <w:unhideWhenUsed/>
    <w:rsid w:val="00F94E22"/>
    <w:pPr>
      <w:spacing w:after="0"/>
    </w:pPr>
    <w:rPr>
      <w:rFonts w:ascii="Consolas" w:eastAsia="Calibri" w:hAnsi="Consolas"/>
      <w:sz w:val="21"/>
      <w:szCs w:val="21"/>
    </w:rPr>
  </w:style>
  <w:style w:type="character" w:customStyle="1" w:styleId="NurTextZchn">
    <w:name w:val="Nur Text Zchn"/>
    <w:link w:val="NurText"/>
    <w:uiPriority w:val="99"/>
    <w:rsid w:val="00F94E22"/>
    <w:rPr>
      <w:rFonts w:ascii="Consolas" w:eastAsia="Calibri" w:hAnsi="Consolas"/>
      <w:sz w:val="21"/>
      <w:szCs w:val="21"/>
      <w:lang w:eastAsia="en-US"/>
    </w:rPr>
  </w:style>
  <w:style w:type="paragraph" w:styleId="Sprechblasentext">
    <w:name w:val="Balloon Text"/>
    <w:basedOn w:val="Standard"/>
    <w:link w:val="SprechblasentextZchn"/>
    <w:rsid w:val="00CF3034"/>
    <w:pPr>
      <w:spacing w:after="0"/>
    </w:pPr>
    <w:rPr>
      <w:rFonts w:ascii="Lucida Grande" w:hAnsi="Lucida Grande" w:cs="Lucida Grande"/>
      <w:sz w:val="18"/>
      <w:szCs w:val="18"/>
    </w:rPr>
  </w:style>
  <w:style w:type="character" w:customStyle="1" w:styleId="SprechblasentextZchn">
    <w:name w:val="Sprechblasentext Zchn"/>
    <w:basedOn w:val="Absatz-Standardschriftart"/>
    <w:link w:val="Sprechblasentext"/>
    <w:rsid w:val="00CF3034"/>
    <w:rPr>
      <w:rFonts w:ascii="Lucida Grande" w:hAnsi="Lucida Grande" w:cs="Lucida Grande"/>
      <w:sz w:val="18"/>
      <w:szCs w:val="18"/>
      <w:lang w:eastAsia="en-US"/>
    </w:rPr>
  </w:style>
  <w:style w:type="paragraph" w:styleId="Kommentartext">
    <w:name w:val="annotation text"/>
    <w:basedOn w:val="Standard"/>
    <w:link w:val="KommentartextZchn"/>
    <w:uiPriority w:val="99"/>
    <w:rsid w:val="00653F8D"/>
    <w:rPr>
      <w:sz w:val="24"/>
      <w:szCs w:val="24"/>
    </w:rPr>
  </w:style>
  <w:style w:type="character" w:customStyle="1" w:styleId="KommentartextZchn">
    <w:name w:val="Kommentartext Zchn"/>
    <w:basedOn w:val="Absatz-Standardschriftart"/>
    <w:link w:val="Kommentartext"/>
    <w:uiPriority w:val="99"/>
    <w:rsid w:val="00653F8D"/>
    <w:rPr>
      <w:rFonts w:ascii="Helvetica" w:hAnsi="Helvetica"/>
      <w:sz w:val="24"/>
      <w:szCs w:val="24"/>
      <w:lang w:eastAsia="en-US"/>
    </w:rPr>
  </w:style>
  <w:style w:type="character" w:styleId="Kommentarzeichen">
    <w:name w:val="annotation reference"/>
    <w:basedOn w:val="Absatz-Standardschriftart"/>
    <w:uiPriority w:val="99"/>
    <w:rsid w:val="00653F8D"/>
    <w:rPr>
      <w:sz w:val="16"/>
      <w:szCs w:val="16"/>
    </w:rPr>
  </w:style>
  <w:style w:type="table" w:customStyle="1" w:styleId="TableNormal">
    <w:name w:val="Table Normal"/>
    <w:rsid w:val="00ED4273"/>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customStyle="1" w:styleId="Hyperlink0">
    <w:name w:val="Hyperlink.0"/>
    <w:basedOn w:val="Link"/>
    <w:rsid w:val="00ED4273"/>
    <w:rPr>
      <w:color w:val="0000FF"/>
      <w:u w:val="single" w:color="0000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090692">
      <w:bodyDiv w:val="1"/>
      <w:marLeft w:val="0"/>
      <w:marRight w:val="0"/>
      <w:marTop w:val="0"/>
      <w:marBottom w:val="0"/>
      <w:divBdr>
        <w:top w:val="none" w:sz="0" w:space="0" w:color="auto"/>
        <w:left w:val="none" w:sz="0" w:space="0" w:color="auto"/>
        <w:bottom w:val="none" w:sz="0" w:space="0" w:color="auto"/>
        <w:right w:val="none" w:sz="0" w:space="0" w:color="auto"/>
      </w:divBdr>
    </w:div>
    <w:div w:id="502741794">
      <w:bodyDiv w:val="1"/>
      <w:marLeft w:val="0"/>
      <w:marRight w:val="0"/>
      <w:marTop w:val="0"/>
      <w:marBottom w:val="0"/>
      <w:divBdr>
        <w:top w:val="none" w:sz="0" w:space="0" w:color="auto"/>
        <w:left w:val="none" w:sz="0" w:space="0" w:color="auto"/>
        <w:bottom w:val="none" w:sz="0" w:space="0" w:color="auto"/>
        <w:right w:val="none" w:sz="0" w:space="0" w:color="auto"/>
      </w:divBdr>
    </w:div>
    <w:div w:id="823468786">
      <w:bodyDiv w:val="1"/>
      <w:marLeft w:val="0"/>
      <w:marRight w:val="0"/>
      <w:marTop w:val="0"/>
      <w:marBottom w:val="0"/>
      <w:divBdr>
        <w:top w:val="none" w:sz="0" w:space="0" w:color="auto"/>
        <w:left w:val="none" w:sz="0" w:space="0" w:color="auto"/>
        <w:bottom w:val="none" w:sz="0" w:space="0" w:color="auto"/>
        <w:right w:val="none" w:sz="0" w:space="0" w:color="auto"/>
      </w:divBdr>
    </w:div>
    <w:div w:id="873342939">
      <w:bodyDiv w:val="1"/>
      <w:marLeft w:val="0"/>
      <w:marRight w:val="0"/>
      <w:marTop w:val="0"/>
      <w:marBottom w:val="0"/>
      <w:divBdr>
        <w:top w:val="none" w:sz="0" w:space="0" w:color="auto"/>
        <w:left w:val="none" w:sz="0" w:space="0" w:color="auto"/>
        <w:bottom w:val="none" w:sz="0" w:space="0" w:color="auto"/>
        <w:right w:val="none" w:sz="0" w:space="0" w:color="auto"/>
      </w:divBdr>
    </w:div>
    <w:div w:id="98188335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press-n-relations.de" TargetMode="Externa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814</Words>
  <Characters>5131</Characters>
  <Application>Microsoft Macintosh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PnR</Company>
  <LinksUpToDate>false</LinksUpToDate>
  <CharactersWithSpaces>5934</CharactersWithSpaces>
  <SharedDoc>false</SharedDoc>
  <HLinks>
    <vt:vector size="12" baseType="variant">
      <vt:variant>
        <vt:i4>3211289</vt:i4>
      </vt:variant>
      <vt:variant>
        <vt:i4>0</vt:i4>
      </vt:variant>
      <vt:variant>
        <vt:i4>0</vt:i4>
      </vt:variant>
      <vt:variant>
        <vt:i4>5</vt:i4>
      </vt:variant>
      <vt:variant>
        <vt:lpwstr>http://www.press-n-relations.de</vt:lpwstr>
      </vt:variant>
      <vt:variant>
        <vt:lpwstr/>
      </vt:variant>
      <vt:variant>
        <vt:i4>262250</vt:i4>
      </vt:variant>
      <vt:variant>
        <vt:i4>7974</vt:i4>
      </vt:variant>
      <vt:variant>
        <vt:i4>1025</vt:i4>
      </vt:variant>
      <vt:variant>
        <vt:i4>1</vt:i4>
      </vt:variant>
      <vt:variant>
        <vt:lpwstr>EDN_Logo_2011_4c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Pagel</dc:creator>
  <cp:keywords/>
  <cp:lastModifiedBy>Uwe Pagel</cp:lastModifiedBy>
  <cp:revision>4</cp:revision>
  <cp:lastPrinted>2016-12-14T15:03:00Z</cp:lastPrinted>
  <dcterms:created xsi:type="dcterms:W3CDTF">2016-12-16T11:38:00Z</dcterms:created>
  <dcterms:modified xsi:type="dcterms:W3CDTF">2016-12-19T07:19:00Z</dcterms:modified>
</cp:coreProperties>
</file>