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C2A5E0" w14:textId="77777777" w:rsidR="00712A2B" w:rsidRPr="000F1B86" w:rsidRDefault="00712A2B" w:rsidP="00712A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4"/>
          <w:szCs w:val="24"/>
        </w:rPr>
      </w:pPr>
      <w:r w:rsidRPr="005E529B">
        <w:rPr>
          <w:rFonts w:cs="Helvetica"/>
          <w:sz w:val="24"/>
          <w:szCs w:val="24"/>
        </w:rPr>
        <w:t>P</w:t>
      </w:r>
      <w:r>
        <w:rPr>
          <w:rFonts w:cs="Helvetica"/>
          <w:sz w:val="24"/>
          <w:szCs w:val="24"/>
        </w:rPr>
        <w:t>RESSEINFOR</w:t>
      </w:r>
      <w:bookmarkStart w:id="0" w:name="_GoBack"/>
      <w:bookmarkEnd w:id="0"/>
      <w:r>
        <w:rPr>
          <w:rFonts w:cs="Helvetica"/>
          <w:sz w:val="24"/>
          <w:szCs w:val="24"/>
        </w:rPr>
        <w:t>MATION</w:t>
      </w:r>
    </w:p>
    <w:p w14:paraId="5E628725" w14:textId="3E9ADF22" w:rsidR="00712A2B" w:rsidRDefault="00712A2B" w:rsidP="00712A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0"/>
        </w:rPr>
      </w:pPr>
      <w:r w:rsidRPr="005E529B">
        <w:rPr>
          <w:rFonts w:cs="Helvetica"/>
          <w:sz w:val="20"/>
        </w:rPr>
        <w:t xml:space="preserve">Lörrach, </w:t>
      </w:r>
      <w:r w:rsidR="00E86DFC">
        <w:rPr>
          <w:rFonts w:cs="Helvetica"/>
          <w:sz w:val="20"/>
        </w:rPr>
        <w:t>16</w:t>
      </w:r>
      <w:r w:rsidR="005163FD">
        <w:rPr>
          <w:rFonts w:cs="Helvetica"/>
          <w:sz w:val="20"/>
        </w:rPr>
        <w:t xml:space="preserve">. </w:t>
      </w:r>
      <w:r w:rsidR="00E543C9">
        <w:rPr>
          <w:rFonts w:cs="Helvetica"/>
          <w:sz w:val="20"/>
        </w:rPr>
        <w:t>September</w:t>
      </w:r>
      <w:r>
        <w:rPr>
          <w:rFonts w:cs="Helvetica"/>
          <w:sz w:val="20"/>
        </w:rPr>
        <w:t xml:space="preserve"> </w:t>
      </w:r>
      <w:r w:rsidRPr="005E529B">
        <w:rPr>
          <w:rFonts w:cs="Helvetica"/>
          <w:sz w:val="20"/>
        </w:rPr>
        <w:t>20</w:t>
      </w:r>
      <w:r w:rsidR="008D364E">
        <w:rPr>
          <w:rFonts w:cs="Helvetica"/>
          <w:sz w:val="20"/>
        </w:rPr>
        <w:t>1</w:t>
      </w:r>
      <w:r w:rsidR="002861FA">
        <w:rPr>
          <w:rFonts w:cs="Helvetica"/>
          <w:sz w:val="20"/>
        </w:rPr>
        <w:t>6</w:t>
      </w:r>
    </w:p>
    <w:p w14:paraId="04E7918D" w14:textId="77777777" w:rsidR="00712A2B" w:rsidRDefault="00712A2B" w:rsidP="00712A2B">
      <w:pPr>
        <w:widowControl w:val="0"/>
        <w:tabs>
          <w:tab w:val="left" w:pos="2166"/>
        </w:tabs>
        <w:autoSpaceDE w:val="0"/>
        <w:autoSpaceDN w:val="0"/>
        <w:adjustRightInd w:val="0"/>
        <w:spacing w:after="0" w:line="288" w:lineRule="auto"/>
        <w:rPr>
          <w:rFonts w:cs="Helvetica"/>
          <w:sz w:val="20"/>
        </w:rPr>
      </w:pPr>
    </w:p>
    <w:p w14:paraId="42C79268" w14:textId="77777777" w:rsidR="00712A2B" w:rsidRPr="005E529B" w:rsidRDefault="00712A2B" w:rsidP="00712A2B">
      <w:pPr>
        <w:widowControl w:val="0"/>
        <w:tabs>
          <w:tab w:val="left" w:pos="2166"/>
        </w:tabs>
        <w:autoSpaceDE w:val="0"/>
        <w:autoSpaceDN w:val="0"/>
        <w:adjustRightInd w:val="0"/>
        <w:spacing w:after="0" w:line="288" w:lineRule="auto"/>
        <w:rPr>
          <w:rFonts w:cs="Helvetica"/>
          <w:szCs w:val="22"/>
        </w:rPr>
      </w:pPr>
    </w:p>
    <w:p w14:paraId="7D4884DB" w14:textId="2F66DF1E" w:rsidR="00A53823" w:rsidRPr="005E529B" w:rsidRDefault="004E386E" w:rsidP="00A53823">
      <w:pPr>
        <w:widowControl w:val="0"/>
        <w:tabs>
          <w:tab w:val="center" w:pos="4536"/>
          <w:tab w:val="right" w:pos="7371"/>
        </w:tabs>
        <w:autoSpaceDE w:val="0"/>
        <w:autoSpaceDN w:val="0"/>
        <w:adjustRightInd w:val="0"/>
        <w:spacing w:after="0" w:line="288" w:lineRule="auto"/>
        <w:ind w:right="-2267"/>
        <w:rPr>
          <w:rFonts w:cs="Helvetica"/>
          <w:b/>
          <w:bCs/>
          <w:sz w:val="28"/>
          <w:szCs w:val="28"/>
        </w:rPr>
      </w:pPr>
      <w:r>
        <w:rPr>
          <w:rFonts w:cs="Helvetica"/>
          <w:b/>
          <w:bCs/>
          <w:sz w:val="28"/>
          <w:szCs w:val="28"/>
        </w:rPr>
        <w:t>EDNA</w:t>
      </w:r>
      <w:r w:rsidR="00E543C9">
        <w:rPr>
          <w:rFonts w:cs="Helvetica"/>
          <w:b/>
          <w:bCs/>
          <w:sz w:val="28"/>
          <w:szCs w:val="28"/>
        </w:rPr>
        <w:t>: Marktkommunikation zügig von E-Mails auf AS4 umstellen</w:t>
      </w:r>
      <w:r>
        <w:rPr>
          <w:rFonts w:cs="Helvetica"/>
          <w:b/>
          <w:bCs/>
          <w:sz w:val="28"/>
          <w:szCs w:val="28"/>
        </w:rPr>
        <w:t xml:space="preserve"> </w:t>
      </w:r>
    </w:p>
    <w:p w14:paraId="2B697951" w14:textId="71705D63" w:rsidR="00A53823" w:rsidRPr="005E529B" w:rsidRDefault="00213F66" w:rsidP="007140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ind w:right="-2126"/>
        <w:rPr>
          <w:rFonts w:cs="Helvetica"/>
          <w:b/>
          <w:bCs/>
          <w:szCs w:val="22"/>
        </w:rPr>
      </w:pPr>
      <w:proofErr w:type="spellStart"/>
      <w:r>
        <w:rPr>
          <w:rFonts w:cs="Helvetica"/>
          <w:b/>
          <w:bCs/>
          <w:szCs w:val="22"/>
        </w:rPr>
        <w:t>ebXML</w:t>
      </w:r>
      <w:proofErr w:type="spellEnd"/>
      <w:r>
        <w:rPr>
          <w:rFonts w:cs="Helvetica"/>
          <w:b/>
          <w:bCs/>
          <w:szCs w:val="22"/>
        </w:rPr>
        <w:t>-basierter Sta</w:t>
      </w:r>
      <w:r w:rsidR="00633380">
        <w:rPr>
          <w:rFonts w:cs="Helvetica"/>
          <w:b/>
          <w:bCs/>
          <w:szCs w:val="22"/>
        </w:rPr>
        <w:t>n</w:t>
      </w:r>
      <w:r>
        <w:rPr>
          <w:rFonts w:cs="Helvetica"/>
          <w:b/>
          <w:bCs/>
          <w:szCs w:val="22"/>
        </w:rPr>
        <w:t>dard bietet mehr Datensicherheit und Funktionalität</w:t>
      </w:r>
    </w:p>
    <w:p w14:paraId="2D6E7D06" w14:textId="77777777" w:rsidR="0071404C" w:rsidRDefault="0071404C" w:rsidP="008338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b/>
          <w:bCs/>
          <w:sz w:val="20"/>
        </w:rPr>
      </w:pPr>
    </w:p>
    <w:p w14:paraId="0BF597BC" w14:textId="7407845F" w:rsidR="00B1138C" w:rsidRDefault="00213F66" w:rsidP="00951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
          <w:bCs/>
          <w:sz w:val="20"/>
        </w:rPr>
      </w:pPr>
      <w:r>
        <w:rPr>
          <w:rFonts w:cs="Helvetica"/>
          <w:b/>
          <w:bCs/>
          <w:sz w:val="20"/>
        </w:rPr>
        <w:t>Der</w:t>
      </w:r>
      <w:r w:rsidR="00B1138C">
        <w:rPr>
          <w:rFonts w:cs="Helvetica"/>
          <w:b/>
          <w:bCs/>
          <w:sz w:val="20"/>
        </w:rPr>
        <w:t xml:space="preserve"> EDNA Bundesverband Energiemarkt &amp; Kommunikation e.V. </w:t>
      </w:r>
      <w:r>
        <w:rPr>
          <w:rFonts w:cs="Helvetica"/>
          <w:b/>
          <w:bCs/>
          <w:sz w:val="20"/>
        </w:rPr>
        <w:t>schlägt vor, die gesamte Marktkommunikation innerhalb der nächsten drei Jahre</w:t>
      </w:r>
      <w:r w:rsidR="00B110DC">
        <w:rPr>
          <w:rFonts w:cs="Helvetica"/>
          <w:b/>
          <w:bCs/>
          <w:sz w:val="20"/>
        </w:rPr>
        <w:t xml:space="preserve"> </w:t>
      </w:r>
      <w:r w:rsidR="00EF6671">
        <w:rPr>
          <w:rFonts w:cs="Helvetica"/>
          <w:b/>
          <w:bCs/>
          <w:sz w:val="20"/>
        </w:rPr>
        <w:t xml:space="preserve">auf </w:t>
      </w:r>
      <w:r w:rsidR="00B110DC" w:rsidRPr="00B110DC">
        <w:rPr>
          <w:rFonts w:cs="Helvetica"/>
          <w:b/>
          <w:bCs/>
          <w:sz w:val="20"/>
        </w:rPr>
        <w:t xml:space="preserve">AS4 als Kommunikationsprotokoll </w:t>
      </w:r>
      <w:r w:rsidR="002D31BE">
        <w:rPr>
          <w:rFonts w:cs="Helvetica"/>
          <w:b/>
          <w:bCs/>
          <w:sz w:val="20"/>
        </w:rPr>
        <w:t>und</w:t>
      </w:r>
      <w:r w:rsidR="00B110DC" w:rsidRPr="00B110DC">
        <w:rPr>
          <w:rFonts w:cs="Helvetica"/>
          <w:b/>
          <w:bCs/>
          <w:sz w:val="20"/>
        </w:rPr>
        <w:t xml:space="preserve"> XML als Nachrichtenformat</w:t>
      </w:r>
      <w:r w:rsidR="00B110DC">
        <w:rPr>
          <w:rFonts w:cs="Helvetica"/>
          <w:b/>
          <w:bCs/>
          <w:sz w:val="20"/>
        </w:rPr>
        <w:t xml:space="preserve"> umzustellen.</w:t>
      </w:r>
      <w:r w:rsidR="00D15FF8">
        <w:rPr>
          <w:rFonts w:cs="Helvetica"/>
          <w:b/>
          <w:bCs/>
          <w:sz w:val="20"/>
        </w:rPr>
        <w:t xml:space="preserve"> Die derzeit übliche E-Mail-Kommunikation, so die Kernaussage eines jetzt veröffentlichten Positionspapiers</w:t>
      </w:r>
      <w:r w:rsidR="009F2681">
        <w:rPr>
          <w:rFonts w:cs="Helvetica"/>
          <w:b/>
          <w:bCs/>
          <w:sz w:val="20"/>
        </w:rPr>
        <w:t xml:space="preserve"> der EDNA-Projektgruppe „Geschäftsprozesse“</w:t>
      </w:r>
      <w:r w:rsidR="00D15FF8">
        <w:rPr>
          <w:rFonts w:cs="Helvetica"/>
          <w:b/>
          <w:bCs/>
          <w:sz w:val="20"/>
        </w:rPr>
        <w:t>, entspreche nicht mehr den Anforderungen</w:t>
      </w:r>
      <w:r w:rsidR="002D31BE">
        <w:rPr>
          <w:rFonts w:cs="Helvetica"/>
          <w:b/>
          <w:bCs/>
          <w:sz w:val="20"/>
        </w:rPr>
        <w:t xml:space="preserve"> an den</w:t>
      </w:r>
      <w:r w:rsidR="00D15FF8">
        <w:rPr>
          <w:rFonts w:cs="Helvetica"/>
          <w:b/>
          <w:bCs/>
          <w:sz w:val="20"/>
        </w:rPr>
        <w:t xml:space="preserve"> </w:t>
      </w:r>
      <w:r w:rsidR="002D31BE">
        <w:rPr>
          <w:rFonts w:cs="Helvetica"/>
          <w:b/>
          <w:bCs/>
          <w:sz w:val="20"/>
        </w:rPr>
        <w:t>Austausch</w:t>
      </w:r>
      <w:r w:rsidR="00D15FF8">
        <w:rPr>
          <w:rFonts w:cs="Helvetica"/>
          <w:b/>
          <w:bCs/>
          <w:sz w:val="20"/>
        </w:rPr>
        <w:t xml:space="preserve"> elektronischer Nachrichten</w:t>
      </w:r>
      <w:r w:rsidR="009F2681">
        <w:rPr>
          <w:rFonts w:cs="Helvetica"/>
          <w:b/>
          <w:bCs/>
          <w:sz w:val="20"/>
        </w:rPr>
        <w:t>, dessen Volumen</w:t>
      </w:r>
      <w:r w:rsidR="002D31BE">
        <w:rPr>
          <w:rFonts w:cs="Helvetica"/>
          <w:b/>
          <w:bCs/>
          <w:sz w:val="20"/>
        </w:rPr>
        <w:t xml:space="preserve"> auch künftig weiter zunehmen wird.</w:t>
      </w:r>
      <w:r w:rsidR="00D15FF8">
        <w:rPr>
          <w:rFonts w:cs="Helvetica"/>
          <w:b/>
          <w:bCs/>
          <w:sz w:val="20"/>
        </w:rPr>
        <w:t xml:space="preserve"> Ein Kernproblem ist </w:t>
      </w:r>
      <w:r w:rsidR="002D31BE">
        <w:rPr>
          <w:rFonts w:cs="Helvetica"/>
          <w:b/>
          <w:bCs/>
          <w:sz w:val="20"/>
        </w:rPr>
        <w:t>dabei</w:t>
      </w:r>
      <w:r w:rsidR="00D15FF8">
        <w:rPr>
          <w:rFonts w:cs="Helvetica"/>
          <w:b/>
          <w:bCs/>
          <w:sz w:val="20"/>
        </w:rPr>
        <w:t>, dass bei E-Mails der Austausch asynchron erfolgt</w:t>
      </w:r>
      <w:r w:rsidR="002D31BE">
        <w:rPr>
          <w:rFonts w:cs="Helvetica"/>
          <w:b/>
          <w:bCs/>
          <w:sz w:val="20"/>
        </w:rPr>
        <w:t>. B</w:t>
      </w:r>
      <w:r w:rsidR="00D15FF8">
        <w:rPr>
          <w:rFonts w:cs="Helvetica"/>
          <w:b/>
          <w:bCs/>
          <w:sz w:val="20"/>
        </w:rPr>
        <w:t xml:space="preserve">ei </w:t>
      </w:r>
      <w:r w:rsidR="00FB3B8D">
        <w:rPr>
          <w:rFonts w:cs="Helvetica"/>
          <w:b/>
          <w:bCs/>
          <w:sz w:val="20"/>
        </w:rPr>
        <w:t>einem hohen</w:t>
      </w:r>
      <w:r w:rsidR="002D31BE">
        <w:rPr>
          <w:rFonts w:cs="Helvetica"/>
          <w:b/>
          <w:bCs/>
          <w:sz w:val="20"/>
        </w:rPr>
        <w:t xml:space="preserve"> Nachrichtena</w:t>
      </w:r>
      <w:r w:rsidR="00D15FF8">
        <w:rPr>
          <w:rFonts w:cs="Helvetica"/>
          <w:b/>
          <w:bCs/>
          <w:sz w:val="20"/>
        </w:rPr>
        <w:t xml:space="preserve">ufkommen </w:t>
      </w:r>
      <w:r w:rsidR="002D31BE">
        <w:rPr>
          <w:rFonts w:cs="Helvetica"/>
          <w:b/>
          <w:bCs/>
          <w:sz w:val="20"/>
        </w:rPr>
        <w:t>kann hier</w:t>
      </w:r>
      <w:r w:rsidR="00BC68DF">
        <w:rPr>
          <w:rFonts w:cs="Helvetica"/>
          <w:b/>
          <w:bCs/>
          <w:sz w:val="20"/>
        </w:rPr>
        <w:t>bei</w:t>
      </w:r>
      <w:r w:rsidR="002D31BE">
        <w:rPr>
          <w:rFonts w:cs="Helvetica"/>
          <w:b/>
          <w:bCs/>
          <w:sz w:val="20"/>
        </w:rPr>
        <w:t xml:space="preserve"> </w:t>
      </w:r>
      <w:r w:rsidR="00D15FF8">
        <w:rPr>
          <w:rFonts w:cs="Helvetica"/>
          <w:b/>
          <w:bCs/>
          <w:sz w:val="20"/>
        </w:rPr>
        <w:t xml:space="preserve">nicht mehr garantiert </w:t>
      </w:r>
      <w:r w:rsidR="002D31BE">
        <w:rPr>
          <w:rFonts w:cs="Helvetica"/>
          <w:b/>
          <w:bCs/>
          <w:sz w:val="20"/>
        </w:rPr>
        <w:t>werden</w:t>
      </w:r>
      <w:r w:rsidR="00BC68DF">
        <w:rPr>
          <w:rFonts w:cs="Helvetica"/>
          <w:b/>
          <w:bCs/>
          <w:sz w:val="20"/>
        </w:rPr>
        <w:t>,</w:t>
      </w:r>
      <w:r w:rsidR="002D31BE">
        <w:rPr>
          <w:rFonts w:cs="Helvetica"/>
          <w:b/>
          <w:bCs/>
          <w:sz w:val="20"/>
        </w:rPr>
        <w:t xml:space="preserve"> dass die Mails </w:t>
      </w:r>
      <w:r w:rsidR="00D15FF8">
        <w:rPr>
          <w:rFonts w:cs="Helvetica"/>
          <w:b/>
          <w:bCs/>
          <w:sz w:val="20"/>
        </w:rPr>
        <w:t>in der richtigen Reihenfolge beim Empfänger ankomm</w:t>
      </w:r>
      <w:r w:rsidR="002D31BE">
        <w:rPr>
          <w:rFonts w:cs="Helvetica"/>
          <w:b/>
          <w:bCs/>
          <w:sz w:val="20"/>
        </w:rPr>
        <w:t>en</w:t>
      </w:r>
      <w:r w:rsidR="00D15FF8">
        <w:rPr>
          <w:rFonts w:cs="Helvetica"/>
          <w:b/>
          <w:bCs/>
          <w:sz w:val="20"/>
        </w:rPr>
        <w:t xml:space="preserve">. </w:t>
      </w:r>
      <w:r w:rsidR="002D31BE">
        <w:rPr>
          <w:rFonts w:cs="Helvetica"/>
          <w:b/>
          <w:bCs/>
          <w:sz w:val="20"/>
        </w:rPr>
        <w:t>Vor dem Hintergrund</w:t>
      </w:r>
      <w:r w:rsidR="00D15FF8">
        <w:rPr>
          <w:rFonts w:cs="Helvetica"/>
          <w:b/>
          <w:bCs/>
          <w:sz w:val="20"/>
        </w:rPr>
        <w:t xml:space="preserve"> der wachsenden Anzahl zeitkritischer Prozesse kann dies zu schwerwiegenden Fehlern führen,</w:t>
      </w:r>
      <w:r w:rsidR="00B97CA2">
        <w:rPr>
          <w:rFonts w:cs="Helvetica"/>
          <w:b/>
          <w:bCs/>
          <w:sz w:val="20"/>
        </w:rPr>
        <w:t xml:space="preserve"> da aufeinanderfolgende S</w:t>
      </w:r>
      <w:r w:rsidR="00D15FF8">
        <w:rPr>
          <w:rFonts w:cs="Helvetica"/>
          <w:b/>
          <w:bCs/>
          <w:sz w:val="20"/>
        </w:rPr>
        <w:t>chritte nicht mehr korrekt verarbeitet werden. „Mittelfristig wird auch der Endkunde mehr und mehr in die Prozesse und den Austausch der Energiedaten einbezogen werden. Über die Pull-Funktionalität von AS4 könn</w:t>
      </w:r>
      <w:r w:rsidR="00AF41F7">
        <w:rPr>
          <w:rFonts w:cs="Helvetica"/>
          <w:b/>
          <w:bCs/>
          <w:sz w:val="20"/>
        </w:rPr>
        <w:t>t</w:t>
      </w:r>
      <w:r w:rsidR="00D15FF8">
        <w:rPr>
          <w:rFonts w:cs="Helvetica"/>
          <w:b/>
          <w:bCs/>
          <w:sz w:val="20"/>
        </w:rPr>
        <w:t xml:space="preserve">en hier </w:t>
      </w:r>
      <w:r w:rsidR="00AF41F7">
        <w:rPr>
          <w:rFonts w:cs="Helvetica"/>
          <w:b/>
          <w:bCs/>
          <w:sz w:val="20"/>
        </w:rPr>
        <w:t>auch</w:t>
      </w:r>
      <w:r w:rsidR="00D15FF8">
        <w:rPr>
          <w:rFonts w:cs="Helvetica"/>
          <w:b/>
          <w:bCs/>
          <w:sz w:val="20"/>
        </w:rPr>
        <w:t xml:space="preserve"> sensible </w:t>
      </w:r>
      <w:r w:rsidR="00BC68DF">
        <w:rPr>
          <w:rFonts w:cs="Helvetica"/>
          <w:b/>
          <w:bCs/>
          <w:sz w:val="20"/>
        </w:rPr>
        <w:t>Informationen</w:t>
      </w:r>
      <w:r w:rsidR="00D15FF8">
        <w:rPr>
          <w:rFonts w:cs="Helvetica"/>
          <w:b/>
          <w:bCs/>
          <w:sz w:val="20"/>
        </w:rPr>
        <w:t xml:space="preserve"> sicher </w:t>
      </w:r>
      <w:r w:rsidR="00AF41F7">
        <w:rPr>
          <w:rFonts w:cs="Helvetica"/>
          <w:b/>
          <w:bCs/>
          <w:sz w:val="20"/>
        </w:rPr>
        <w:t>und zuverlässig übermittelt</w:t>
      </w:r>
      <w:r w:rsidR="00D15FF8">
        <w:rPr>
          <w:rFonts w:cs="Helvetica"/>
          <w:b/>
          <w:bCs/>
          <w:sz w:val="20"/>
        </w:rPr>
        <w:t xml:space="preserve"> werden“, beschreibt EDNA-Gesch</w:t>
      </w:r>
      <w:r w:rsidR="00EF6671">
        <w:rPr>
          <w:rFonts w:cs="Helvetica"/>
          <w:b/>
          <w:bCs/>
          <w:sz w:val="20"/>
        </w:rPr>
        <w:t>ä</w:t>
      </w:r>
      <w:r w:rsidR="00D15FF8">
        <w:rPr>
          <w:rFonts w:cs="Helvetica"/>
          <w:b/>
          <w:bCs/>
          <w:sz w:val="20"/>
        </w:rPr>
        <w:t xml:space="preserve">ftsführer Rüdiger Winkler einen </w:t>
      </w:r>
      <w:r w:rsidR="00AF41F7">
        <w:rPr>
          <w:rFonts w:cs="Helvetica"/>
          <w:b/>
          <w:bCs/>
          <w:sz w:val="20"/>
        </w:rPr>
        <w:t>weiteren</w:t>
      </w:r>
      <w:r w:rsidR="00D15FF8">
        <w:rPr>
          <w:rFonts w:cs="Helvetica"/>
          <w:b/>
          <w:bCs/>
          <w:sz w:val="20"/>
        </w:rPr>
        <w:t xml:space="preserve"> Vorteil.</w:t>
      </w:r>
      <w:r w:rsidR="0045118C">
        <w:rPr>
          <w:rFonts w:cs="Helvetica"/>
          <w:b/>
          <w:bCs/>
          <w:sz w:val="20"/>
        </w:rPr>
        <w:t xml:space="preserve"> Das Positionspapier kann unter </w:t>
      </w:r>
      <w:hyperlink r:id="rId7" w:history="1">
        <w:r w:rsidR="0045118C" w:rsidRPr="005802F1">
          <w:rPr>
            <w:rStyle w:val="Link"/>
            <w:rFonts w:cs="Helvetica"/>
            <w:b/>
            <w:bCs/>
            <w:sz w:val="20"/>
          </w:rPr>
          <w:t>www.edna-bundesverband.de</w:t>
        </w:r>
      </w:hyperlink>
      <w:r w:rsidR="0045118C">
        <w:rPr>
          <w:rFonts w:cs="Helvetica"/>
          <w:b/>
          <w:bCs/>
          <w:sz w:val="20"/>
        </w:rPr>
        <w:t xml:space="preserve"> heruntergeladen werden.</w:t>
      </w:r>
    </w:p>
    <w:p w14:paraId="6A06F198" w14:textId="77777777" w:rsidR="00B1138C" w:rsidRDefault="00B1138C" w:rsidP="00951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
          <w:bCs/>
          <w:sz w:val="20"/>
        </w:rPr>
      </w:pPr>
    </w:p>
    <w:p w14:paraId="586FD94C" w14:textId="6849F2FD" w:rsidR="00EF6671" w:rsidRDefault="00EF6671" w:rsidP="00EF66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Cs/>
          <w:sz w:val="20"/>
        </w:rPr>
      </w:pPr>
      <w:r>
        <w:rPr>
          <w:rFonts w:cs="Helvetica"/>
          <w:bCs/>
          <w:sz w:val="20"/>
        </w:rPr>
        <w:t xml:space="preserve">AS4 bietet ein </w:t>
      </w:r>
      <w:r w:rsidR="0091216E">
        <w:rPr>
          <w:rFonts w:cs="Helvetica"/>
          <w:bCs/>
          <w:sz w:val="20"/>
        </w:rPr>
        <w:t>hohes</w:t>
      </w:r>
      <w:r w:rsidRPr="00EF6671">
        <w:rPr>
          <w:rFonts w:cs="Helvetica"/>
          <w:bCs/>
          <w:sz w:val="20"/>
        </w:rPr>
        <w:t xml:space="preserve"> Maß an Datensicherheit, da die Nachrichten verschlüsselt, signiert und </w:t>
      </w:r>
      <w:r w:rsidR="00AF41F7">
        <w:rPr>
          <w:rFonts w:cs="Helvetica"/>
          <w:bCs/>
          <w:sz w:val="20"/>
        </w:rPr>
        <w:t xml:space="preserve">über einen </w:t>
      </w:r>
      <w:proofErr w:type="spellStart"/>
      <w:r w:rsidR="00AF41F7">
        <w:rPr>
          <w:rFonts w:cs="Helvetica"/>
          <w:bCs/>
          <w:sz w:val="20"/>
        </w:rPr>
        <w:t>WebService</w:t>
      </w:r>
      <w:proofErr w:type="spellEnd"/>
      <w:r w:rsidR="00AF41F7">
        <w:rPr>
          <w:rFonts w:cs="Helvetica"/>
          <w:bCs/>
          <w:sz w:val="20"/>
        </w:rPr>
        <w:t xml:space="preserve"> </w:t>
      </w:r>
      <w:r w:rsidRPr="00EF6671">
        <w:rPr>
          <w:rFonts w:cs="Helvetica"/>
          <w:bCs/>
          <w:sz w:val="20"/>
        </w:rPr>
        <w:t>an den Empfänger geliefert werden</w:t>
      </w:r>
      <w:r w:rsidR="00004CA9">
        <w:rPr>
          <w:rFonts w:cs="Helvetica"/>
          <w:bCs/>
          <w:sz w:val="20"/>
        </w:rPr>
        <w:t xml:space="preserve">. Dabei wird auch </w:t>
      </w:r>
      <w:proofErr w:type="gramStart"/>
      <w:r w:rsidR="00004CA9">
        <w:rPr>
          <w:rFonts w:cs="Helvetica"/>
          <w:bCs/>
          <w:sz w:val="20"/>
        </w:rPr>
        <w:t>der automatischen Austausch</w:t>
      </w:r>
      <w:proofErr w:type="gramEnd"/>
      <w:r w:rsidR="00004CA9">
        <w:rPr>
          <w:rFonts w:cs="Helvetica"/>
          <w:bCs/>
          <w:sz w:val="20"/>
        </w:rPr>
        <w:t xml:space="preserve"> der Zertifikate unterstützt, was die Betriebskosten deutlich senkt</w:t>
      </w:r>
      <w:r w:rsidRPr="00EF6671">
        <w:rPr>
          <w:rFonts w:cs="Helvetica"/>
          <w:bCs/>
          <w:sz w:val="20"/>
        </w:rPr>
        <w:t xml:space="preserve">. </w:t>
      </w:r>
      <w:r>
        <w:rPr>
          <w:rFonts w:cs="Helvetica"/>
          <w:bCs/>
          <w:sz w:val="20"/>
        </w:rPr>
        <w:t>Dieser Standard wurde auf Basis</w:t>
      </w:r>
      <w:r w:rsidRPr="00EF6671">
        <w:rPr>
          <w:rFonts w:cs="Helvetica"/>
          <w:bCs/>
          <w:sz w:val="20"/>
        </w:rPr>
        <w:t xml:space="preserve"> </w:t>
      </w:r>
      <w:r>
        <w:rPr>
          <w:rFonts w:cs="Helvetica"/>
          <w:bCs/>
          <w:sz w:val="20"/>
        </w:rPr>
        <w:t xml:space="preserve">der </w:t>
      </w:r>
      <w:proofErr w:type="spellStart"/>
      <w:r w:rsidRPr="00EF6671">
        <w:rPr>
          <w:rFonts w:cs="Helvetica"/>
          <w:bCs/>
          <w:sz w:val="20"/>
        </w:rPr>
        <w:t>ebXML</w:t>
      </w:r>
      <w:proofErr w:type="spellEnd"/>
      <w:r w:rsidRPr="00EF6671">
        <w:rPr>
          <w:rFonts w:cs="Helvetica"/>
          <w:bCs/>
          <w:sz w:val="20"/>
        </w:rPr>
        <w:t xml:space="preserve"> Messaging Services 3.0 </w:t>
      </w:r>
      <w:r>
        <w:rPr>
          <w:rFonts w:cs="Helvetica"/>
          <w:bCs/>
          <w:sz w:val="20"/>
        </w:rPr>
        <w:t>entwickelt. Dahinter steht ein</w:t>
      </w:r>
      <w:r w:rsidRPr="00EF6671">
        <w:rPr>
          <w:rFonts w:cs="Helvetica"/>
          <w:bCs/>
          <w:sz w:val="20"/>
        </w:rPr>
        <w:t xml:space="preserve"> Konsortium, de</w:t>
      </w:r>
      <w:r>
        <w:rPr>
          <w:rFonts w:cs="Helvetica"/>
          <w:bCs/>
          <w:sz w:val="20"/>
        </w:rPr>
        <w:t>m</w:t>
      </w:r>
      <w:r w:rsidRPr="00EF6671">
        <w:rPr>
          <w:rFonts w:cs="Helvetica"/>
          <w:bCs/>
          <w:sz w:val="20"/>
        </w:rPr>
        <w:t xml:space="preserve"> </w:t>
      </w:r>
      <w:r>
        <w:rPr>
          <w:rFonts w:cs="Helvetica"/>
          <w:bCs/>
          <w:sz w:val="20"/>
        </w:rPr>
        <w:t>unter anderem</w:t>
      </w:r>
      <w:r w:rsidRPr="00EF6671">
        <w:rPr>
          <w:rFonts w:cs="Helvetica"/>
          <w:bCs/>
          <w:sz w:val="20"/>
        </w:rPr>
        <w:t xml:space="preserve"> SAP, Oracle, Microsoft, IBM Apache, Hewlett-Packard</w:t>
      </w:r>
      <w:r>
        <w:rPr>
          <w:rFonts w:cs="Helvetica"/>
          <w:bCs/>
          <w:sz w:val="20"/>
        </w:rPr>
        <w:t xml:space="preserve"> oder</w:t>
      </w:r>
      <w:r w:rsidRPr="00EF6671">
        <w:rPr>
          <w:rFonts w:cs="Helvetica"/>
          <w:bCs/>
          <w:sz w:val="20"/>
        </w:rPr>
        <w:t xml:space="preserve"> Intel angehören. </w:t>
      </w:r>
      <w:r>
        <w:rPr>
          <w:rFonts w:cs="Helvetica"/>
          <w:bCs/>
          <w:sz w:val="20"/>
        </w:rPr>
        <w:t xml:space="preserve">„AS4 </w:t>
      </w:r>
      <w:r w:rsidR="00433AF8">
        <w:rPr>
          <w:rFonts w:cs="Helvetica"/>
          <w:bCs/>
          <w:sz w:val="20"/>
        </w:rPr>
        <w:t xml:space="preserve">ist </w:t>
      </w:r>
      <w:r>
        <w:rPr>
          <w:rFonts w:cs="Helvetica"/>
          <w:bCs/>
          <w:sz w:val="20"/>
        </w:rPr>
        <w:t>ein Standard, der im Rahmen der Digitalisierung in vielen unterschiedlichen Branchen zum Einsatz kommt und bietet somit auch für die Transformation der Energiewirtschaft in Richtung Energie 4.0 eine zukunftsfähige Basis“, erklärt Rüdiger Winkler.</w:t>
      </w:r>
    </w:p>
    <w:p w14:paraId="7614B68A" w14:textId="77777777" w:rsidR="00EF6671" w:rsidRDefault="00EF6671" w:rsidP="00EF66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Cs/>
          <w:sz w:val="20"/>
        </w:rPr>
      </w:pPr>
    </w:p>
    <w:p w14:paraId="14964FD8" w14:textId="16CE6C3E" w:rsidR="00EF6671" w:rsidRDefault="002D31BE" w:rsidP="00EF66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Cs/>
          <w:sz w:val="20"/>
        </w:rPr>
      </w:pPr>
      <w:r>
        <w:rPr>
          <w:rFonts w:cs="Helvetica"/>
          <w:bCs/>
          <w:sz w:val="20"/>
        </w:rPr>
        <w:lastRenderedPageBreak/>
        <w:t xml:space="preserve">Werden </w:t>
      </w:r>
      <w:r w:rsidR="00EF6671">
        <w:rPr>
          <w:rFonts w:cs="Helvetica"/>
          <w:bCs/>
          <w:sz w:val="20"/>
        </w:rPr>
        <w:t>AS4-Nachrichten</w:t>
      </w:r>
      <w:r>
        <w:rPr>
          <w:rFonts w:cs="Helvetica"/>
          <w:bCs/>
          <w:sz w:val="20"/>
        </w:rPr>
        <w:t xml:space="preserve"> versandt, erhält der Absender sofort eine</w:t>
      </w:r>
      <w:r w:rsidR="00EF6671">
        <w:rPr>
          <w:rFonts w:cs="Helvetica"/>
          <w:bCs/>
          <w:sz w:val="20"/>
        </w:rPr>
        <w:t xml:space="preserve"> Eingangsbestätigung</w:t>
      </w:r>
      <w:r>
        <w:rPr>
          <w:rFonts w:cs="Helvetica"/>
          <w:bCs/>
          <w:sz w:val="20"/>
        </w:rPr>
        <w:t>. Damit wird sichergestellt, das</w:t>
      </w:r>
      <w:r w:rsidR="00433AF8">
        <w:rPr>
          <w:rFonts w:cs="Helvetica"/>
          <w:bCs/>
          <w:sz w:val="20"/>
        </w:rPr>
        <w:t>s</w:t>
      </w:r>
      <w:r>
        <w:rPr>
          <w:rFonts w:cs="Helvetica"/>
          <w:bCs/>
          <w:sz w:val="20"/>
        </w:rPr>
        <w:t xml:space="preserve"> alle </w:t>
      </w:r>
      <w:r w:rsidR="00433AF8">
        <w:rPr>
          <w:rFonts w:cs="Helvetica"/>
          <w:bCs/>
          <w:sz w:val="20"/>
        </w:rPr>
        <w:t>Meldungen</w:t>
      </w:r>
      <w:r>
        <w:rPr>
          <w:rFonts w:cs="Helvetica"/>
          <w:bCs/>
          <w:sz w:val="20"/>
        </w:rPr>
        <w:t xml:space="preserve"> in der richtigen </w:t>
      </w:r>
      <w:r w:rsidR="00AF41F7">
        <w:rPr>
          <w:rFonts w:cs="Helvetica"/>
          <w:bCs/>
          <w:sz w:val="20"/>
        </w:rPr>
        <w:t>Reihenf</w:t>
      </w:r>
      <w:r>
        <w:rPr>
          <w:rFonts w:cs="Helvetica"/>
          <w:bCs/>
          <w:sz w:val="20"/>
        </w:rPr>
        <w:t>olge verarbeitet werden</w:t>
      </w:r>
      <w:r w:rsidR="00025D2A">
        <w:rPr>
          <w:rFonts w:cs="Helvetica"/>
          <w:bCs/>
          <w:sz w:val="20"/>
        </w:rPr>
        <w:t xml:space="preserve">. Daneben können </w:t>
      </w:r>
      <w:r w:rsidR="00025D2A" w:rsidRPr="00025D2A">
        <w:rPr>
          <w:rFonts w:cs="Helvetica"/>
          <w:bCs/>
          <w:sz w:val="20"/>
        </w:rPr>
        <w:t xml:space="preserve">Nachrichten automatisch syntaktisch </w:t>
      </w:r>
      <w:r w:rsidR="00025D2A">
        <w:rPr>
          <w:rFonts w:cs="Helvetica"/>
          <w:bCs/>
          <w:sz w:val="20"/>
        </w:rPr>
        <w:t>validiert</w:t>
      </w:r>
      <w:r w:rsidR="00025D2A" w:rsidRPr="00025D2A">
        <w:rPr>
          <w:rFonts w:cs="Helvetica"/>
          <w:bCs/>
          <w:sz w:val="20"/>
        </w:rPr>
        <w:t xml:space="preserve"> und Format</w:t>
      </w:r>
      <w:r w:rsidR="00025D2A">
        <w:rPr>
          <w:rFonts w:cs="Helvetica"/>
          <w:bCs/>
          <w:sz w:val="20"/>
        </w:rPr>
        <w:t>e geprüft werden.</w:t>
      </w:r>
      <w:r>
        <w:rPr>
          <w:rFonts w:cs="Helvetica"/>
          <w:bCs/>
          <w:sz w:val="20"/>
        </w:rPr>
        <w:t xml:space="preserve"> Zudem</w:t>
      </w:r>
      <w:r w:rsidR="00EF6671" w:rsidRPr="00EF6671">
        <w:rPr>
          <w:rFonts w:cs="Helvetica"/>
          <w:bCs/>
          <w:sz w:val="20"/>
        </w:rPr>
        <w:t xml:space="preserve"> steht mit AS4 neben einer standardisierten Übertragung auch eine </w:t>
      </w:r>
      <w:r>
        <w:rPr>
          <w:rFonts w:cs="Helvetica"/>
          <w:bCs/>
          <w:sz w:val="20"/>
        </w:rPr>
        <w:t>Pull-</w:t>
      </w:r>
      <w:r w:rsidR="00EF6671" w:rsidRPr="00EF6671">
        <w:rPr>
          <w:rFonts w:cs="Helvetica"/>
          <w:bCs/>
          <w:sz w:val="20"/>
        </w:rPr>
        <w:t xml:space="preserve">Funktion </w:t>
      </w:r>
      <w:r>
        <w:rPr>
          <w:rFonts w:cs="Helvetica"/>
          <w:bCs/>
          <w:sz w:val="20"/>
        </w:rPr>
        <w:t>zur Verfügung</w:t>
      </w:r>
      <w:r w:rsidR="00EF6671" w:rsidRPr="00EF6671">
        <w:rPr>
          <w:rFonts w:cs="Helvetica"/>
          <w:bCs/>
          <w:sz w:val="20"/>
        </w:rPr>
        <w:t xml:space="preserve">, </w:t>
      </w:r>
      <w:r>
        <w:rPr>
          <w:rFonts w:cs="Helvetica"/>
          <w:bCs/>
          <w:sz w:val="20"/>
        </w:rPr>
        <w:t xml:space="preserve">mit der </w:t>
      </w:r>
      <w:r w:rsidR="00EF6671" w:rsidRPr="00EF6671">
        <w:rPr>
          <w:rFonts w:cs="Helvetica"/>
          <w:bCs/>
          <w:sz w:val="20"/>
        </w:rPr>
        <w:t>Nachrichten auf Wunsch ab</w:t>
      </w:r>
      <w:r>
        <w:rPr>
          <w:rFonts w:cs="Helvetica"/>
          <w:bCs/>
          <w:sz w:val="20"/>
        </w:rPr>
        <w:t>ge</w:t>
      </w:r>
      <w:r w:rsidR="00EF6671" w:rsidRPr="00EF6671">
        <w:rPr>
          <w:rFonts w:cs="Helvetica"/>
          <w:bCs/>
          <w:sz w:val="20"/>
        </w:rPr>
        <w:t xml:space="preserve">rufen </w:t>
      </w:r>
      <w:r>
        <w:rPr>
          <w:rFonts w:cs="Helvetica"/>
          <w:bCs/>
          <w:sz w:val="20"/>
        </w:rPr>
        <w:t>werden</w:t>
      </w:r>
      <w:r w:rsidR="00EF6671" w:rsidRPr="00EF6671">
        <w:rPr>
          <w:rFonts w:cs="Helvetica"/>
          <w:bCs/>
          <w:sz w:val="20"/>
        </w:rPr>
        <w:t xml:space="preserve"> können.  </w:t>
      </w:r>
      <w:r>
        <w:rPr>
          <w:rFonts w:cs="Helvetica"/>
          <w:bCs/>
          <w:sz w:val="20"/>
        </w:rPr>
        <w:t xml:space="preserve">Auf diese Weise können </w:t>
      </w:r>
      <w:r w:rsidRPr="00EF6671">
        <w:rPr>
          <w:rFonts w:cs="Helvetica"/>
          <w:bCs/>
          <w:sz w:val="20"/>
        </w:rPr>
        <w:t>aufbereitet</w:t>
      </w:r>
      <w:r>
        <w:rPr>
          <w:rFonts w:cs="Helvetica"/>
          <w:bCs/>
          <w:sz w:val="20"/>
        </w:rPr>
        <w:t>e</w:t>
      </w:r>
      <w:r w:rsidRPr="00EF6671">
        <w:rPr>
          <w:rFonts w:cs="Helvetica"/>
          <w:bCs/>
          <w:sz w:val="20"/>
        </w:rPr>
        <w:t xml:space="preserve"> </w:t>
      </w:r>
      <w:r>
        <w:rPr>
          <w:rFonts w:cs="Helvetica"/>
          <w:bCs/>
          <w:sz w:val="20"/>
        </w:rPr>
        <w:t>Datenpakete für Endk</w:t>
      </w:r>
      <w:r w:rsidR="00EF6671" w:rsidRPr="00EF6671">
        <w:rPr>
          <w:rFonts w:cs="Helvetica"/>
          <w:bCs/>
          <w:sz w:val="20"/>
        </w:rPr>
        <w:t xml:space="preserve">unden bereitgestellt werden, </w:t>
      </w:r>
      <w:r w:rsidR="00AF41F7">
        <w:rPr>
          <w:rFonts w:cs="Helvetica"/>
          <w:bCs/>
          <w:sz w:val="20"/>
        </w:rPr>
        <w:t>die</w:t>
      </w:r>
      <w:r>
        <w:rPr>
          <w:rFonts w:cs="Helvetica"/>
          <w:bCs/>
          <w:sz w:val="20"/>
        </w:rPr>
        <w:t xml:space="preserve"> sich diese</w:t>
      </w:r>
      <w:r w:rsidR="00EF6671" w:rsidRPr="00EF6671">
        <w:rPr>
          <w:rFonts w:cs="Helvetica"/>
          <w:bCs/>
          <w:sz w:val="20"/>
        </w:rPr>
        <w:t xml:space="preserve"> bei Bedarf </w:t>
      </w:r>
      <w:r w:rsidR="00AF41F7">
        <w:rPr>
          <w:rFonts w:cs="Helvetica"/>
          <w:bCs/>
          <w:sz w:val="20"/>
        </w:rPr>
        <w:t>selbst abholen</w:t>
      </w:r>
      <w:r w:rsidR="00EF6671" w:rsidRPr="00EF6671">
        <w:rPr>
          <w:rFonts w:cs="Helvetica"/>
          <w:bCs/>
          <w:sz w:val="20"/>
        </w:rPr>
        <w:t xml:space="preserve">. </w:t>
      </w:r>
      <w:r>
        <w:rPr>
          <w:rFonts w:cs="Helvetica"/>
          <w:bCs/>
          <w:sz w:val="20"/>
        </w:rPr>
        <w:t xml:space="preserve">Entsprechende </w:t>
      </w:r>
      <w:r w:rsidR="00EF6671" w:rsidRPr="00EF6671">
        <w:rPr>
          <w:rFonts w:cs="Helvetica"/>
          <w:bCs/>
          <w:sz w:val="20"/>
        </w:rPr>
        <w:t xml:space="preserve">Anwendungsfälle zeichnen sich </w:t>
      </w:r>
      <w:r w:rsidR="00AF41F7">
        <w:rPr>
          <w:rFonts w:cs="Helvetica"/>
          <w:bCs/>
          <w:sz w:val="20"/>
        </w:rPr>
        <w:t>schon</w:t>
      </w:r>
      <w:r w:rsidR="00EF6671" w:rsidRPr="00EF6671">
        <w:rPr>
          <w:rFonts w:cs="Helvetica"/>
          <w:bCs/>
          <w:sz w:val="20"/>
        </w:rPr>
        <w:t xml:space="preserve"> </w:t>
      </w:r>
      <w:r w:rsidR="00AF41F7">
        <w:rPr>
          <w:rFonts w:cs="Helvetica"/>
          <w:bCs/>
          <w:sz w:val="20"/>
        </w:rPr>
        <w:t xml:space="preserve">ab, wie etwa </w:t>
      </w:r>
      <w:r w:rsidR="00AF41F7" w:rsidRPr="00EF6671">
        <w:rPr>
          <w:rFonts w:cs="Helvetica"/>
          <w:bCs/>
          <w:sz w:val="20"/>
        </w:rPr>
        <w:t>Daten-Display</w:t>
      </w:r>
      <w:r w:rsidR="00AF41F7">
        <w:rPr>
          <w:rFonts w:cs="Helvetica"/>
          <w:bCs/>
          <w:sz w:val="20"/>
        </w:rPr>
        <w:t>-D</w:t>
      </w:r>
      <w:r w:rsidR="00AF41F7" w:rsidRPr="00EF6671">
        <w:rPr>
          <w:rFonts w:cs="Helvetica"/>
          <w:bCs/>
          <w:sz w:val="20"/>
        </w:rPr>
        <w:t>ienst</w:t>
      </w:r>
      <w:r w:rsidR="00AF41F7">
        <w:rPr>
          <w:rFonts w:cs="Helvetica"/>
          <w:bCs/>
          <w:sz w:val="20"/>
        </w:rPr>
        <w:t>e</w:t>
      </w:r>
      <w:r w:rsidR="00AF41F7" w:rsidRPr="00EF6671">
        <w:rPr>
          <w:rFonts w:cs="Helvetica"/>
          <w:bCs/>
          <w:sz w:val="20"/>
        </w:rPr>
        <w:t xml:space="preserve"> </w:t>
      </w:r>
      <w:r w:rsidR="00EF6671" w:rsidRPr="00EF6671">
        <w:rPr>
          <w:rFonts w:cs="Helvetica"/>
          <w:bCs/>
          <w:sz w:val="20"/>
        </w:rPr>
        <w:t>im Rahmen der Rechnungsprüfung für intelligente Messsysteme.</w:t>
      </w:r>
    </w:p>
    <w:p w14:paraId="2C0FC5E7" w14:textId="77777777" w:rsidR="002D31BE" w:rsidRPr="00EF6671" w:rsidRDefault="002D31BE" w:rsidP="00EF66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Cs/>
          <w:sz w:val="20"/>
        </w:rPr>
      </w:pPr>
    </w:p>
    <w:p w14:paraId="3469A2C3" w14:textId="081B3A87" w:rsidR="008272A4" w:rsidRPr="002D31BE" w:rsidRDefault="00EF6671" w:rsidP="001615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Cs/>
          <w:sz w:val="20"/>
        </w:rPr>
      </w:pPr>
      <w:r w:rsidRPr="00EF6671">
        <w:rPr>
          <w:rFonts w:cs="Helvetica"/>
          <w:bCs/>
          <w:sz w:val="20"/>
        </w:rPr>
        <w:t xml:space="preserve">Für den europäischen Gasmarkt wurde AS4 </w:t>
      </w:r>
      <w:r w:rsidR="002D31BE" w:rsidRPr="00EF6671">
        <w:rPr>
          <w:rFonts w:cs="Helvetica"/>
          <w:bCs/>
          <w:sz w:val="20"/>
        </w:rPr>
        <w:t xml:space="preserve">bereits </w:t>
      </w:r>
      <w:r w:rsidRPr="00EF6671">
        <w:rPr>
          <w:rFonts w:cs="Helvetica"/>
          <w:bCs/>
          <w:sz w:val="20"/>
        </w:rPr>
        <w:t>als einheitliches Kommunikationsmittel verbind</w:t>
      </w:r>
      <w:r w:rsidR="002D31BE">
        <w:rPr>
          <w:rFonts w:cs="Helvetica"/>
          <w:bCs/>
          <w:sz w:val="20"/>
        </w:rPr>
        <w:t>lich</w:t>
      </w:r>
      <w:r w:rsidRPr="00EF6671">
        <w:rPr>
          <w:rFonts w:cs="Helvetica"/>
          <w:bCs/>
          <w:sz w:val="20"/>
        </w:rPr>
        <w:t xml:space="preserve"> vorgeschrieben</w:t>
      </w:r>
      <w:r w:rsidR="002D31BE">
        <w:rPr>
          <w:rFonts w:cs="Helvetica"/>
          <w:bCs/>
          <w:sz w:val="20"/>
        </w:rPr>
        <w:t>.</w:t>
      </w:r>
      <w:r w:rsidRPr="00EF6671">
        <w:rPr>
          <w:rFonts w:cs="Helvetica"/>
          <w:bCs/>
          <w:sz w:val="20"/>
        </w:rPr>
        <w:t xml:space="preserve"> </w:t>
      </w:r>
      <w:r w:rsidR="002D31BE">
        <w:rPr>
          <w:rFonts w:cs="Helvetica"/>
          <w:bCs/>
          <w:sz w:val="20"/>
        </w:rPr>
        <w:t>D</w:t>
      </w:r>
      <w:r w:rsidRPr="00EF6671">
        <w:rPr>
          <w:rFonts w:cs="Helvetica"/>
          <w:bCs/>
          <w:sz w:val="20"/>
        </w:rPr>
        <w:t xml:space="preserve">ie Umstellung der einzelnen Länder </w:t>
      </w:r>
      <w:r w:rsidR="00433AF8">
        <w:rPr>
          <w:rFonts w:cs="Helvetica"/>
          <w:bCs/>
          <w:sz w:val="20"/>
        </w:rPr>
        <w:t xml:space="preserve">ist </w:t>
      </w:r>
      <w:r w:rsidRPr="00EF6671">
        <w:rPr>
          <w:rFonts w:cs="Helvetica"/>
          <w:bCs/>
          <w:sz w:val="20"/>
        </w:rPr>
        <w:t>derzeit im Gange</w:t>
      </w:r>
      <w:r w:rsidR="002D31BE">
        <w:rPr>
          <w:rFonts w:cs="Helvetica"/>
          <w:bCs/>
          <w:sz w:val="20"/>
        </w:rPr>
        <w:t xml:space="preserve">. Eingeführt wird hier jedoch </w:t>
      </w:r>
      <w:r w:rsidRPr="00EF6671">
        <w:rPr>
          <w:rFonts w:cs="Helvetica"/>
          <w:bCs/>
          <w:sz w:val="20"/>
        </w:rPr>
        <w:t>nicht der volle AS4-Standard, sondern ein vo</w:t>
      </w:r>
      <w:r w:rsidR="00AF41F7">
        <w:rPr>
          <w:rFonts w:cs="Helvetica"/>
          <w:bCs/>
          <w:sz w:val="20"/>
        </w:rPr>
        <w:t xml:space="preserve">m </w:t>
      </w:r>
      <w:r w:rsidR="00AF41F7" w:rsidRPr="00AF41F7">
        <w:rPr>
          <w:rFonts w:cs="Helvetica"/>
          <w:bCs/>
          <w:sz w:val="20"/>
        </w:rPr>
        <w:t>Verband der Europäischen Fernleitungsnetzbetreiber</w:t>
      </w:r>
      <w:r w:rsidRPr="00EF6671">
        <w:rPr>
          <w:rFonts w:cs="Helvetica"/>
          <w:bCs/>
          <w:sz w:val="20"/>
        </w:rPr>
        <w:t xml:space="preserve"> ENTSOG definiertes Sub-Set. Dies hat den Vorteil, dass die Kommunikation via AS4 detailliert festgelegt und die Anbindung der verschiedenen Marktpartner </w:t>
      </w:r>
      <w:r w:rsidR="00AF41F7">
        <w:rPr>
          <w:rFonts w:cs="Helvetica"/>
          <w:bCs/>
          <w:sz w:val="20"/>
        </w:rPr>
        <w:t xml:space="preserve">somit </w:t>
      </w:r>
      <w:r w:rsidRPr="00EF6671">
        <w:rPr>
          <w:rFonts w:cs="Helvetica"/>
          <w:bCs/>
          <w:sz w:val="20"/>
        </w:rPr>
        <w:t xml:space="preserve">standardisiert ist. Da der ENTSOG-AS4-Standard keine Gas-spezifischen Einschränkungen hat, </w:t>
      </w:r>
      <w:r w:rsidR="00AF41F7">
        <w:rPr>
          <w:rFonts w:cs="Helvetica"/>
          <w:bCs/>
          <w:sz w:val="20"/>
        </w:rPr>
        <w:t>ergibt sich jetzt die</w:t>
      </w:r>
      <w:r w:rsidRPr="00EF6671">
        <w:rPr>
          <w:rFonts w:cs="Helvetica"/>
          <w:bCs/>
          <w:sz w:val="20"/>
        </w:rPr>
        <w:t xml:space="preserve"> Chance</w:t>
      </w:r>
      <w:r w:rsidR="002D31BE">
        <w:rPr>
          <w:rFonts w:cs="Helvetica"/>
          <w:bCs/>
          <w:sz w:val="20"/>
        </w:rPr>
        <w:t>, den</w:t>
      </w:r>
      <w:r w:rsidRPr="00EF6671">
        <w:rPr>
          <w:rFonts w:cs="Helvetica"/>
          <w:bCs/>
          <w:sz w:val="20"/>
        </w:rPr>
        <w:t xml:space="preserve"> </w:t>
      </w:r>
      <w:r w:rsidR="002D31BE" w:rsidRPr="00EF6671">
        <w:rPr>
          <w:rFonts w:cs="Helvetica"/>
          <w:bCs/>
          <w:sz w:val="20"/>
        </w:rPr>
        <w:t xml:space="preserve">Nachrichtenaustausch </w:t>
      </w:r>
      <w:r w:rsidRPr="00EF6671">
        <w:rPr>
          <w:rFonts w:cs="Helvetica"/>
          <w:bCs/>
          <w:sz w:val="20"/>
        </w:rPr>
        <w:t xml:space="preserve">im Strom- und Gasmarkt </w:t>
      </w:r>
      <w:r w:rsidR="002D31BE">
        <w:rPr>
          <w:rFonts w:cs="Helvetica"/>
          <w:bCs/>
          <w:sz w:val="20"/>
        </w:rPr>
        <w:t>auf dieselbe technologische Basis zu stellen</w:t>
      </w:r>
      <w:r w:rsidRPr="00EF6671">
        <w:rPr>
          <w:rFonts w:cs="Helvetica"/>
          <w:bCs/>
          <w:sz w:val="20"/>
        </w:rPr>
        <w:t>.</w:t>
      </w:r>
    </w:p>
    <w:p w14:paraId="5395E1AA" w14:textId="77777777" w:rsidR="008272A4" w:rsidRPr="005E529B" w:rsidRDefault="008272A4" w:rsidP="001615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kern w:val="1"/>
          <w:sz w:val="24"/>
          <w:szCs w:val="24"/>
        </w:rPr>
      </w:pPr>
    </w:p>
    <w:tbl>
      <w:tblPr>
        <w:tblW w:w="9180" w:type="dxa"/>
        <w:tblBorders>
          <w:top w:val="nil"/>
          <w:left w:val="nil"/>
          <w:right w:val="nil"/>
        </w:tblBorders>
        <w:tblLayout w:type="fixed"/>
        <w:tblLook w:val="0000" w:firstRow="0" w:lastRow="0" w:firstColumn="0" w:lastColumn="0" w:noHBand="0" w:noVBand="0"/>
      </w:tblPr>
      <w:tblGrid>
        <w:gridCol w:w="5070"/>
        <w:gridCol w:w="4110"/>
      </w:tblGrid>
      <w:tr w:rsidR="008D364E" w:rsidRPr="00186FE9" w14:paraId="2B573DC0" w14:textId="77777777" w:rsidTr="008272A4">
        <w:trPr>
          <w:trHeight w:val="1440"/>
        </w:trPr>
        <w:tc>
          <w:tcPr>
            <w:tcW w:w="5070" w:type="dxa"/>
          </w:tcPr>
          <w:p w14:paraId="624D40F9"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i/>
                <w:iCs/>
                <w:sz w:val="16"/>
                <w:szCs w:val="16"/>
              </w:rPr>
            </w:pPr>
            <w:r w:rsidRPr="005E529B">
              <w:rPr>
                <w:rFonts w:cs="Helvetica"/>
                <w:b/>
                <w:bCs/>
                <w:i/>
                <w:iCs/>
                <w:sz w:val="16"/>
                <w:szCs w:val="16"/>
              </w:rPr>
              <w:t>Weitere Informationen:</w:t>
            </w:r>
          </w:p>
          <w:p w14:paraId="48C269EC" w14:textId="77777777" w:rsidR="008D364E"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Pr>
                <w:rFonts w:cs="Helvetica"/>
                <w:b/>
                <w:bCs/>
                <w:sz w:val="16"/>
                <w:szCs w:val="16"/>
              </w:rPr>
              <w:t xml:space="preserve">EDNA Bundesverband Energiemarkt &amp; Kommunikation e.V. </w:t>
            </w:r>
          </w:p>
          <w:p w14:paraId="656657ED" w14:textId="77777777" w:rsidR="008D364E" w:rsidRPr="00330D86"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sidRPr="005E529B">
              <w:rPr>
                <w:rFonts w:cs="Helvetica"/>
                <w:b/>
                <w:bCs/>
                <w:sz w:val="16"/>
                <w:szCs w:val="16"/>
              </w:rPr>
              <w:t>Rüdiger Winkler</w:t>
            </w:r>
            <w:r>
              <w:rPr>
                <w:rFonts w:cs="Helvetica"/>
                <w:b/>
                <w:bCs/>
                <w:sz w:val="16"/>
                <w:szCs w:val="16"/>
              </w:rPr>
              <w:t xml:space="preserve"> - </w:t>
            </w:r>
            <w:r w:rsidRPr="005E529B">
              <w:rPr>
                <w:rFonts w:cs="Helvetica"/>
                <w:sz w:val="16"/>
                <w:szCs w:val="16"/>
              </w:rPr>
              <w:t xml:space="preserve">c/o </w:t>
            </w:r>
            <w:proofErr w:type="spellStart"/>
            <w:proofErr w:type="gramStart"/>
            <w:r w:rsidRPr="005E529B">
              <w:rPr>
                <w:rFonts w:cs="Helvetica"/>
                <w:sz w:val="16"/>
                <w:szCs w:val="16"/>
              </w:rPr>
              <w:t>ifed.Institut</w:t>
            </w:r>
            <w:proofErr w:type="spellEnd"/>
            <w:proofErr w:type="gramEnd"/>
            <w:r w:rsidRPr="005E529B">
              <w:rPr>
                <w:rFonts w:cs="Helvetica"/>
                <w:sz w:val="16"/>
                <w:szCs w:val="16"/>
              </w:rPr>
              <w:t xml:space="preserve"> für Energiedienstleistungen GmbH</w:t>
            </w:r>
          </w:p>
          <w:p w14:paraId="22480D18"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sz w:val="16"/>
                <w:szCs w:val="16"/>
              </w:rPr>
            </w:pPr>
            <w:r w:rsidRPr="00367D77">
              <w:rPr>
                <w:rFonts w:cs="Helvetica"/>
                <w:sz w:val="16"/>
                <w:szCs w:val="16"/>
              </w:rPr>
              <w:t>Blücherstr. 20a</w:t>
            </w:r>
            <w:r>
              <w:rPr>
                <w:rFonts w:cs="Helvetica"/>
                <w:sz w:val="16"/>
                <w:szCs w:val="16"/>
              </w:rPr>
              <w:t xml:space="preserve"> </w:t>
            </w:r>
            <w:r w:rsidRPr="005E529B">
              <w:rPr>
                <w:rFonts w:cs="Helvetica"/>
                <w:sz w:val="16"/>
                <w:szCs w:val="16"/>
              </w:rPr>
              <w:t>- D-79539 Lörrach</w:t>
            </w:r>
          </w:p>
          <w:p w14:paraId="412B1E12" w14:textId="77777777" w:rsidR="008D364E" w:rsidRPr="00186FE9" w:rsidRDefault="008D364E" w:rsidP="008D364E">
            <w:pPr>
              <w:widowControl w:val="0"/>
              <w:tabs>
                <w:tab w:val="left" w:pos="560"/>
                <w:tab w:val="left" w:pos="1120"/>
                <w:tab w:val="left" w:pos="1680"/>
                <w:tab w:val="left" w:pos="2240"/>
                <w:tab w:val="left" w:pos="2800"/>
                <w:tab w:val="left" w:pos="4111"/>
                <w:tab w:val="left" w:pos="4253"/>
                <w:tab w:val="left" w:pos="5040"/>
                <w:tab w:val="left" w:pos="5600"/>
                <w:tab w:val="left" w:pos="6160"/>
                <w:tab w:val="left" w:pos="6720"/>
              </w:tabs>
              <w:autoSpaceDE w:val="0"/>
              <w:autoSpaceDN w:val="0"/>
              <w:adjustRightInd w:val="0"/>
              <w:spacing w:after="0"/>
              <w:ind w:right="-635"/>
              <w:rPr>
                <w:rFonts w:cs="Helvetica"/>
                <w:sz w:val="16"/>
                <w:szCs w:val="16"/>
              </w:rPr>
            </w:pPr>
            <w:r w:rsidRPr="00186FE9">
              <w:rPr>
                <w:rFonts w:cs="Helvetica"/>
                <w:sz w:val="16"/>
                <w:szCs w:val="16"/>
              </w:rPr>
              <w:t>Tel.: +49 7621 16308 18 - Fax: +49 7621 5500 261</w:t>
            </w:r>
          </w:p>
          <w:p w14:paraId="41161B52" w14:textId="77777777" w:rsidR="008D364E"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rPr>
            </w:pPr>
            <w:proofErr w:type="spellStart"/>
            <w:r w:rsidRPr="005F5C7A">
              <w:rPr>
                <w:rFonts w:cs="Helvetica"/>
                <w:sz w:val="16"/>
                <w:szCs w:val="16"/>
              </w:rPr>
              <w:t>winkler</w:t>
            </w:r>
            <w:proofErr w:type="spellEnd"/>
            <w:r w:rsidRPr="005F5C7A">
              <w:rPr>
                <w:rFonts w:cs="Helvetica"/>
                <w:sz w:val="16"/>
                <w:szCs w:val="16"/>
              </w:rPr>
              <w:t>(at)edna-bundesverband.de - www.edna-bundesverband.de</w:t>
            </w:r>
            <w:r w:rsidRPr="00186FE9">
              <w:rPr>
                <w:rFonts w:cs="Helvetica"/>
                <w:sz w:val="16"/>
                <w:szCs w:val="16"/>
              </w:rPr>
              <w:t xml:space="preserve"> </w:t>
            </w:r>
          </w:p>
          <w:p w14:paraId="2E2D75E7" w14:textId="42724263" w:rsidR="005B6EC5" w:rsidRPr="00186FE9" w:rsidRDefault="005B6EC5" w:rsidP="005B6E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rPr>
            </w:pPr>
          </w:p>
        </w:tc>
        <w:tc>
          <w:tcPr>
            <w:tcW w:w="4110" w:type="dxa"/>
          </w:tcPr>
          <w:p w14:paraId="2110DED6"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i/>
                <w:iCs/>
                <w:sz w:val="16"/>
                <w:szCs w:val="16"/>
              </w:rPr>
            </w:pPr>
            <w:r w:rsidRPr="005E529B">
              <w:rPr>
                <w:rFonts w:cs="Helvetica"/>
                <w:b/>
                <w:bCs/>
                <w:i/>
                <w:iCs/>
                <w:sz w:val="16"/>
                <w:szCs w:val="16"/>
              </w:rPr>
              <w:t>Presse- und Öffentlichkeitsarbeit:</w:t>
            </w:r>
          </w:p>
          <w:p w14:paraId="1F4168E6"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sidRPr="005E529B">
              <w:rPr>
                <w:rFonts w:cs="Helvetica"/>
                <w:b/>
                <w:bCs/>
                <w:sz w:val="16"/>
                <w:szCs w:val="16"/>
              </w:rPr>
              <w:t xml:space="preserve">Press'n’Relations GmbH - Uwe Pagel </w:t>
            </w:r>
          </w:p>
          <w:p w14:paraId="2B61F907"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sz w:val="16"/>
                <w:szCs w:val="16"/>
              </w:rPr>
            </w:pPr>
            <w:r w:rsidRPr="005E529B">
              <w:rPr>
                <w:rFonts w:cs="Helvetica"/>
                <w:sz w:val="16"/>
                <w:szCs w:val="16"/>
              </w:rPr>
              <w:t>Magirusstr. 33 - D-89077 Ulm</w:t>
            </w:r>
          </w:p>
          <w:p w14:paraId="689B413B" w14:textId="77777777" w:rsidR="008D364E" w:rsidRPr="00186FE9"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lang w:val="en-US"/>
              </w:rPr>
            </w:pPr>
            <w:r w:rsidRPr="00186FE9">
              <w:rPr>
                <w:rFonts w:cs="Helvetica"/>
                <w:sz w:val="16"/>
                <w:szCs w:val="16"/>
                <w:lang w:val="en-US"/>
              </w:rPr>
              <w:t xml:space="preserve">Tel.: +49 731 96287-29 - Fax: +49 731 96287-97 </w:t>
            </w:r>
          </w:p>
          <w:p w14:paraId="27225D69" w14:textId="77777777" w:rsidR="008D364E" w:rsidRPr="00A37CFF"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lang w:val="en-US"/>
              </w:rPr>
            </w:pPr>
            <w:r w:rsidRPr="00A37CFF">
              <w:rPr>
                <w:rFonts w:cs="Helvetica"/>
                <w:sz w:val="16"/>
                <w:szCs w:val="16"/>
                <w:lang w:val="en-US"/>
              </w:rPr>
              <w:t xml:space="preserve">upa(at)press-n-relations.de - </w:t>
            </w:r>
            <w:hyperlink r:id="rId8" w:history="1">
              <w:r w:rsidRPr="00A37CFF">
                <w:rPr>
                  <w:rStyle w:val="Link"/>
                  <w:rFonts w:cs="Helvetica"/>
                  <w:sz w:val="16"/>
                  <w:szCs w:val="16"/>
                  <w:lang w:val="en-US"/>
                </w:rPr>
                <w:t>www.press-n-relations.de</w:t>
              </w:r>
            </w:hyperlink>
          </w:p>
          <w:p w14:paraId="6C664AFA" w14:textId="77777777" w:rsidR="008D364E" w:rsidRPr="00A37CFF"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kern w:val="1"/>
                <w:sz w:val="24"/>
                <w:szCs w:val="24"/>
                <w:lang w:val="en-US"/>
              </w:rPr>
            </w:pPr>
          </w:p>
        </w:tc>
      </w:tr>
    </w:tbl>
    <w:p w14:paraId="17813042" w14:textId="516B3834" w:rsidR="008D364E" w:rsidRPr="00AE4600" w:rsidRDefault="006F7FE2" w:rsidP="008D364E">
      <w:pPr>
        <w:ind w:right="-2267"/>
        <w:rPr>
          <w:rFonts w:cs="Helvetica"/>
          <w:sz w:val="16"/>
          <w:szCs w:val="16"/>
        </w:rPr>
      </w:pPr>
      <w:r w:rsidRPr="006F7FE2">
        <w:rPr>
          <w:rFonts w:cs="Helvetica"/>
          <w:sz w:val="16"/>
          <w:szCs w:val="16"/>
        </w:rPr>
        <w:t>Der EDNA Bundesverband Energiemarkt &amp; Kommunikation e.V.  ist </w:t>
      </w:r>
      <w:r w:rsidR="009C4203">
        <w:rPr>
          <w:rFonts w:cs="Helvetica"/>
          <w:sz w:val="16"/>
          <w:szCs w:val="16"/>
        </w:rPr>
        <w:t>die</w:t>
      </w:r>
      <w:r w:rsidRPr="006F7FE2">
        <w:rPr>
          <w:rFonts w:cs="Helvetica"/>
          <w:sz w:val="16"/>
          <w:szCs w:val="16"/>
        </w:rPr>
        <w:t xml:space="preserve"> Vereinigung von Softwareherstellern, Unternehmensberatern, IT-Dienstleistern und Unternehmen aus der Energiewirtschaft. Ziel von EDNA ist es, die Unternehmen bei der Transformation der Energiemärkte hin zu „Energie 4.0“ zu unterstützen. Dabei stehen die Bereiche Strukturierung, Standardisierung und Information im Vordergrund. Gleichzeitig unterstützt EDNA </w:t>
      </w:r>
      <w:r w:rsidR="009C4203">
        <w:rPr>
          <w:rFonts w:cs="Helvetica"/>
          <w:sz w:val="16"/>
          <w:szCs w:val="16"/>
        </w:rPr>
        <w:t>auch weiterhin</w:t>
      </w:r>
      <w:r w:rsidRPr="006F7FE2">
        <w:rPr>
          <w:rFonts w:cs="Helvetica"/>
          <w:sz w:val="16"/>
          <w:szCs w:val="16"/>
        </w:rPr>
        <w:t xml:space="preserve"> die Automatisierung</w:t>
      </w:r>
      <w:r w:rsidR="009C4203">
        <w:rPr>
          <w:rFonts w:cs="Helvetica"/>
          <w:sz w:val="16"/>
          <w:szCs w:val="16"/>
        </w:rPr>
        <w:t xml:space="preserve"> </w:t>
      </w:r>
      <w:r w:rsidR="009C4203" w:rsidRPr="009C4203">
        <w:rPr>
          <w:rFonts w:cs="Helvetica"/>
          <w:sz w:val="16"/>
          <w:szCs w:val="16"/>
        </w:rPr>
        <w:t>der Kommunikation sowie die Interoperabilität der Geschäftsprozesse</w:t>
      </w:r>
      <w:r w:rsidRPr="006F7FE2">
        <w:rPr>
          <w:rFonts w:cs="Helvetica"/>
          <w:sz w:val="16"/>
          <w:szCs w:val="16"/>
        </w:rPr>
        <w:t xml:space="preserve"> zwischen den Marktpartnern in der Energiewirtschaft. Vor diesem Hintergrund agiert der EDNA Bundesverband Energiemarkt &amp; Kommunikation e.V. auch als Interessenvertreter seiner Mitglieder gegenüber anderen Verbänden sowie den politischen Institutionen. Hier steht zudem die aktive Mitarbeit in den entsprechenden Gremien im Fokus.</w:t>
      </w:r>
    </w:p>
    <w:p w14:paraId="522508CD" w14:textId="700423F3" w:rsidR="008D364E" w:rsidRPr="00063499" w:rsidRDefault="0042168A" w:rsidP="00546F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9072"/>
        </w:tabs>
        <w:autoSpaceDE w:val="0"/>
        <w:autoSpaceDN w:val="0"/>
        <w:adjustRightInd w:val="0"/>
        <w:spacing w:after="0"/>
        <w:ind w:right="-2693"/>
        <w:rPr>
          <w:rFonts w:ascii="Arial" w:hAnsi="Arial" w:cs="Arial"/>
          <w:b/>
          <w:bCs/>
          <w:sz w:val="16"/>
          <w:szCs w:val="16"/>
        </w:rPr>
      </w:pPr>
      <w:r>
        <w:rPr>
          <w:rFonts w:ascii="Arial" w:hAnsi="Arial" w:cs="Arial"/>
          <w:b/>
          <w:bCs/>
          <w:sz w:val="16"/>
          <w:szCs w:val="16"/>
        </w:rPr>
        <w:t xml:space="preserve">Folgende </w:t>
      </w:r>
      <w:r w:rsidR="008D364E" w:rsidRPr="00063499">
        <w:rPr>
          <w:rFonts w:ascii="Arial" w:hAnsi="Arial" w:cs="Arial"/>
          <w:b/>
          <w:bCs/>
          <w:sz w:val="16"/>
          <w:szCs w:val="16"/>
        </w:rPr>
        <w:t>Unternehmen/ Organisationen sind derzeit Mitglieder de</w:t>
      </w:r>
      <w:r w:rsidR="008D364E">
        <w:rPr>
          <w:rFonts w:ascii="Arial" w:hAnsi="Arial" w:cs="Arial"/>
          <w:b/>
          <w:bCs/>
          <w:sz w:val="16"/>
          <w:szCs w:val="16"/>
        </w:rPr>
        <w:t>s</w:t>
      </w:r>
      <w:r w:rsidR="008D364E" w:rsidRPr="00063499">
        <w:rPr>
          <w:rFonts w:ascii="Arial" w:hAnsi="Arial" w:cs="Arial"/>
          <w:b/>
          <w:bCs/>
          <w:sz w:val="16"/>
          <w:szCs w:val="16"/>
        </w:rPr>
        <w:t xml:space="preserve"> EDNA</w:t>
      </w:r>
      <w:r w:rsidR="008D364E">
        <w:rPr>
          <w:rFonts w:ascii="Arial" w:hAnsi="Arial" w:cs="Arial"/>
          <w:b/>
          <w:bCs/>
          <w:sz w:val="16"/>
          <w:szCs w:val="16"/>
        </w:rPr>
        <w:t xml:space="preserve"> Bundesverband Energiemarkt &amp; Kommunikation e.V.</w:t>
      </w:r>
      <w:r w:rsidR="008D364E" w:rsidRPr="00063499">
        <w:rPr>
          <w:rFonts w:ascii="Arial" w:hAnsi="Arial" w:cs="Arial"/>
          <w:b/>
          <w:bCs/>
          <w:sz w:val="16"/>
          <w:szCs w:val="16"/>
        </w:rPr>
        <w:t>:</w:t>
      </w:r>
    </w:p>
    <w:p w14:paraId="3FE77CFC" w14:textId="63E2332D" w:rsidR="002B7FE5" w:rsidRPr="00616FA6" w:rsidRDefault="00FC3EB0" w:rsidP="00616F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2126"/>
        <w:rPr>
          <w:rFonts w:ascii="Arial" w:hAnsi="Arial" w:cs="Arial"/>
          <w:bCs/>
          <w:sz w:val="16"/>
          <w:szCs w:val="16"/>
        </w:rPr>
      </w:pPr>
      <w:proofErr w:type="spellStart"/>
      <w:r w:rsidRPr="00FC3EB0">
        <w:rPr>
          <w:rFonts w:ascii="Arial" w:hAnsi="Arial" w:cs="Arial"/>
          <w:bCs/>
          <w:sz w:val="16"/>
          <w:szCs w:val="16"/>
        </w:rPr>
        <w:t>Adesso</w:t>
      </w:r>
      <w:proofErr w:type="spellEnd"/>
      <w:r w:rsidRPr="00FC3EB0">
        <w:rPr>
          <w:rFonts w:ascii="Arial" w:hAnsi="Arial" w:cs="Arial"/>
          <w:bCs/>
          <w:sz w:val="16"/>
          <w:szCs w:val="16"/>
        </w:rPr>
        <w:t xml:space="preserve"> AG</w:t>
      </w:r>
      <w:r>
        <w:rPr>
          <w:rFonts w:ascii="Arial" w:hAnsi="Arial" w:cs="Arial"/>
          <w:bCs/>
          <w:sz w:val="16"/>
          <w:szCs w:val="16"/>
        </w:rPr>
        <w:t xml:space="preserve">, </w:t>
      </w:r>
      <w:r w:rsidRPr="00FC3EB0">
        <w:rPr>
          <w:rFonts w:ascii="Arial" w:hAnsi="Arial" w:cs="Arial"/>
          <w:bCs/>
          <w:sz w:val="16"/>
          <w:szCs w:val="16"/>
        </w:rPr>
        <w:t>AKTIF Technology GmbH</w:t>
      </w:r>
      <w:r>
        <w:rPr>
          <w:rFonts w:ascii="Arial" w:hAnsi="Arial" w:cs="Arial"/>
          <w:bCs/>
          <w:sz w:val="16"/>
          <w:szCs w:val="16"/>
        </w:rPr>
        <w:t xml:space="preserve">, </w:t>
      </w:r>
      <w:proofErr w:type="spellStart"/>
      <w:r w:rsidRPr="00FC3EB0">
        <w:rPr>
          <w:rFonts w:ascii="Arial" w:hAnsi="Arial" w:cs="Arial"/>
          <w:bCs/>
          <w:sz w:val="16"/>
          <w:szCs w:val="16"/>
        </w:rPr>
        <w:t>ArcMind</w:t>
      </w:r>
      <w:proofErr w:type="spellEnd"/>
      <w:r w:rsidRPr="00FC3EB0">
        <w:rPr>
          <w:rFonts w:ascii="Arial" w:hAnsi="Arial" w:cs="Arial"/>
          <w:bCs/>
          <w:sz w:val="16"/>
          <w:szCs w:val="16"/>
        </w:rPr>
        <w:t xml:space="preserve"> Technologies GmbH</w:t>
      </w:r>
      <w:r>
        <w:rPr>
          <w:rFonts w:ascii="Arial" w:hAnsi="Arial" w:cs="Arial"/>
          <w:bCs/>
          <w:sz w:val="16"/>
          <w:szCs w:val="16"/>
        </w:rPr>
        <w:t xml:space="preserve">, </w:t>
      </w:r>
      <w:proofErr w:type="spellStart"/>
      <w:r w:rsidRPr="00FC3EB0">
        <w:rPr>
          <w:rFonts w:ascii="Arial" w:hAnsi="Arial" w:cs="Arial"/>
          <w:bCs/>
          <w:sz w:val="16"/>
          <w:szCs w:val="16"/>
        </w:rPr>
        <w:t>arvato</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systems</w:t>
      </w:r>
      <w:proofErr w:type="spellEnd"/>
      <w:r w:rsidRPr="00FC3EB0">
        <w:rPr>
          <w:rFonts w:ascii="Arial" w:hAnsi="Arial" w:cs="Arial"/>
          <w:bCs/>
          <w:sz w:val="16"/>
          <w:szCs w:val="16"/>
        </w:rPr>
        <w:t xml:space="preserve"> | Technologies GmbH</w:t>
      </w:r>
      <w:r>
        <w:rPr>
          <w:rFonts w:ascii="Arial" w:hAnsi="Arial" w:cs="Arial"/>
          <w:bCs/>
          <w:sz w:val="16"/>
          <w:szCs w:val="16"/>
        </w:rPr>
        <w:t xml:space="preserve">, </w:t>
      </w:r>
      <w:r w:rsidRPr="00FC3EB0">
        <w:rPr>
          <w:rFonts w:ascii="Arial" w:hAnsi="Arial" w:cs="Arial"/>
          <w:bCs/>
          <w:sz w:val="16"/>
          <w:szCs w:val="16"/>
        </w:rPr>
        <w:t xml:space="preserve">Brady </w:t>
      </w:r>
      <w:proofErr w:type="spellStart"/>
      <w:r w:rsidRPr="00FC3EB0">
        <w:rPr>
          <w:rFonts w:ascii="Arial" w:hAnsi="Arial" w:cs="Arial"/>
          <w:bCs/>
          <w:sz w:val="16"/>
          <w:szCs w:val="16"/>
        </w:rPr>
        <w:t>Energy</w:t>
      </w:r>
      <w:proofErr w:type="spellEnd"/>
      <w:r w:rsidRPr="00FC3EB0">
        <w:rPr>
          <w:rFonts w:ascii="Arial" w:hAnsi="Arial" w:cs="Arial"/>
          <w:bCs/>
          <w:sz w:val="16"/>
          <w:szCs w:val="16"/>
        </w:rPr>
        <w:t xml:space="preserve"> AG (CH)</w:t>
      </w:r>
      <w:r>
        <w:rPr>
          <w:rFonts w:ascii="Arial" w:hAnsi="Arial" w:cs="Arial"/>
          <w:bCs/>
          <w:sz w:val="16"/>
          <w:szCs w:val="16"/>
        </w:rPr>
        <w:t xml:space="preserve">, </w:t>
      </w:r>
      <w:r w:rsidRPr="00FC3EB0">
        <w:rPr>
          <w:rFonts w:ascii="Arial" w:hAnsi="Arial" w:cs="Arial"/>
          <w:bCs/>
          <w:sz w:val="16"/>
          <w:szCs w:val="16"/>
        </w:rPr>
        <w:t xml:space="preserve">Brady </w:t>
      </w:r>
      <w:proofErr w:type="spellStart"/>
      <w:r w:rsidRPr="00FC3EB0">
        <w:rPr>
          <w:rFonts w:ascii="Arial" w:hAnsi="Arial" w:cs="Arial"/>
          <w:bCs/>
          <w:sz w:val="16"/>
          <w:szCs w:val="16"/>
        </w:rPr>
        <w:t>Energy</w:t>
      </w:r>
      <w:proofErr w:type="spellEnd"/>
      <w:r w:rsidRPr="00FC3EB0">
        <w:rPr>
          <w:rFonts w:ascii="Arial" w:hAnsi="Arial" w:cs="Arial"/>
          <w:bCs/>
          <w:sz w:val="16"/>
          <w:szCs w:val="16"/>
        </w:rPr>
        <w:t xml:space="preserve"> AG (UK)</w:t>
      </w:r>
      <w:r>
        <w:rPr>
          <w:rFonts w:ascii="Arial" w:hAnsi="Arial" w:cs="Arial"/>
          <w:bCs/>
          <w:sz w:val="16"/>
          <w:szCs w:val="16"/>
        </w:rPr>
        <w:t xml:space="preserve">, </w:t>
      </w:r>
      <w:r w:rsidRPr="00FC3EB0">
        <w:rPr>
          <w:rFonts w:ascii="Arial" w:hAnsi="Arial" w:cs="Arial"/>
          <w:bCs/>
          <w:sz w:val="16"/>
          <w:szCs w:val="16"/>
        </w:rPr>
        <w:t>BTC Business Technology Consulting AG</w:t>
      </w:r>
      <w:r>
        <w:rPr>
          <w:rFonts w:ascii="Arial" w:hAnsi="Arial" w:cs="Arial"/>
          <w:bCs/>
          <w:sz w:val="16"/>
          <w:szCs w:val="16"/>
        </w:rPr>
        <w:t xml:space="preserve">, </w:t>
      </w:r>
      <w:proofErr w:type="spellStart"/>
      <w:r w:rsidRPr="00FC3EB0">
        <w:rPr>
          <w:rFonts w:ascii="Arial" w:hAnsi="Arial" w:cs="Arial"/>
          <w:bCs/>
          <w:sz w:val="16"/>
          <w:szCs w:val="16"/>
        </w:rPr>
        <w:t>Compello</w:t>
      </w:r>
      <w:proofErr w:type="spellEnd"/>
      <w:r w:rsidRPr="00FC3EB0">
        <w:rPr>
          <w:rFonts w:ascii="Arial" w:hAnsi="Arial" w:cs="Arial"/>
          <w:bCs/>
          <w:sz w:val="16"/>
          <w:szCs w:val="16"/>
        </w:rPr>
        <w:t xml:space="preserve"> GmbH</w:t>
      </w:r>
      <w:r>
        <w:rPr>
          <w:rFonts w:ascii="Arial" w:hAnsi="Arial" w:cs="Arial"/>
          <w:bCs/>
          <w:sz w:val="16"/>
          <w:szCs w:val="16"/>
        </w:rPr>
        <w:t xml:space="preserve">, </w:t>
      </w:r>
      <w:proofErr w:type="spellStart"/>
      <w:r w:rsidR="00CB06F3" w:rsidRPr="00CB06F3">
        <w:rPr>
          <w:rFonts w:ascii="Arial" w:hAnsi="Arial" w:cs="Arial"/>
          <w:bCs/>
          <w:sz w:val="16"/>
          <w:szCs w:val="16"/>
        </w:rPr>
        <w:t>cortility</w:t>
      </w:r>
      <w:proofErr w:type="spellEnd"/>
      <w:r w:rsidR="00CB06F3" w:rsidRPr="00CB06F3">
        <w:rPr>
          <w:rFonts w:ascii="Arial" w:hAnsi="Arial" w:cs="Arial"/>
          <w:bCs/>
          <w:sz w:val="16"/>
          <w:szCs w:val="16"/>
        </w:rPr>
        <w:t xml:space="preserve"> GmbH</w:t>
      </w:r>
      <w:r>
        <w:rPr>
          <w:rFonts w:ascii="Arial" w:hAnsi="Arial" w:cs="Arial"/>
          <w:bCs/>
          <w:sz w:val="16"/>
          <w:szCs w:val="16"/>
        </w:rPr>
        <w:t xml:space="preserve">, </w:t>
      </w:r>
      <w:r w:rsidRPr="00FC3EB0">
        <w:rPr>
          <w:rFonts w:ascii="Arial" w:hAnsi="Arial" w:cs="Arial"/>
          <w:bCs/>
          <w:sz w:val="16"/>
          <w:szCs w:val="16"/>
        </w:rPr>
        <w:t>CURSOR Software AG</w:t>
      </w:r>
      <w:r>
        <w:rPr>
          <w:rFonts w:ascii="Arial" w:hAnsi="Arial" w:cs="Arial"/>
          <w:bCs/>
          <w:sz w:val="16"/>
          <w:szCs w:val="16"/>
        </w:rPr>
        <w:t xml:space="preserve">, </w:t>
      </w:r>
      <w:r w:rsidRPr="00FC3EB0">
        <w:rPr>
          <w:rFonts w:ascii="Arial" w:hAnsi="Arial" w:cs="Arial"/>
          <w:bCs/>
          <w:sz w:val="16"/>
          <w:szCs w:val="16"/>
        </w:rPr>
        <w:t xml:space="preserve">DNV </w:t>
      </w:r>
      <w:r w:rsidR="00F92EC3">
        <w:rPr>
          <w:rFonts w:ascii="Arial" w:hAnsi="Arial" w:cs="Arial"/>
          <w:bCs/>
          <w:sz w:val="16"/>
          <w:szCs w:val="16"/>
        </w:rPr>
        <w:t xml:space="preserve">GL </w:t>
      </w:r>
      <w:proofErr w:type="spellStart"/>
      <w:r w:rsidR="00F92EC3">
        <w:rPr>
          <w:rFonts w:ascii="Arial" w:hAnsi="Arial" w:cs="Arial"/>
          <w:bCs/>
          <w:sz w:val="16"/>
          <w:szCs w:val="16"/>
        </w:rPr>
        <w:t>Energy</w:t>
      </w:r>
      <w:proofErr w:type="spellEnd"/>
      <w:r>
        <w:rPr>
          <w:rFonts w:ascii="Arial" w:hAnsi="Arial" w:cs="Arial"/>
          <w:bCs/>
          <w:sz w:val="16"/>
          <w:szCs w:val="16"/>
        </w:rPr>
        <w:t xml:space="preserve">, </w:t>
      </w:r>
      <w:proofErr w:type="spellStart"/>
      <w:r w:rsidRPr="00FC3EB0">
        <w:rPr>
          <w:rFonts w:ascii="Arial" w:hAnsi="Arial" w:cs="Arial"/>
          <w:bCs/>
          <w:sz w:val="16"/>
          <w:szCs w:val="16"/>
        </w:rPr>
        <w:t>EBSnet</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eEnergy</w:t>
      </w:r>
      <w:proofErr w:type="spellEnd"/>
      <w:r w:rsidRPr="00FC3EB0">
        <w:rPr>
          <w:rFonts w:ascii="Arial" w:hAnsi="Arial" w:cs="Arial"/>
          <w:bCs/>
          <w:sz w:val="16"/>
          <w:szCs w:val="16"/>
        </w:rPr>
        <w:t xml:space="preserve"> Software GmbH</w:t>
      </w:r>
      <w:r>
        <w:rPr>
          <w:rFonts w:ascii="Arial" w:hAnsi="Arial" w:cs="Arial"/>
          <w:bCs/>
          <w:sz w:val="16"/>
          <w:szCs w:val="16"/>
        </w:rPr>
        <w:t xml:space="preserve">, </w:t>
      </w:r>
      <w:proofErr w:type="spellStart"/>
      <w:r w:rsidR="00284EE9">
        <w:rPr>
          <w:rFonts w:ascii="Arial" w:hAnsi="Arial" w:cs="Arial"/>
          <w:bCs/>
          <w:sz w:val="16"/>
          <w:szCs w:val="16"/>
        </w:rPr>
        <w:t>ene’t</w:t>
      </w:r>
      <w:proofErr w:type="spellEnd"/>
      <w:r w:rsidR="00284EE9">
        <w:rPr>
          <w:rFonts w:ascii="Arial" w:hAnsi="Arial" w:cs="Arial"/>
          <w:bCs/>
          <w:sz w:val="16"/>
          <w:szCs w:val="16"/>
        </w:rPr>
        <w:t xml:space="preserve"> GmbH, </w:t>
      </w:r>
      <w:proofErr w:type="spellStart"/>
      <w:r w:rsidRPr="00FC3EB0">
        <w:rPr>
          <w:rFonts w:ascii="Arial" w:hAnsi="Arial" w:cs="Arial"/>
          <w:bCs/>
          <w:sz w:val="16"/>
          <w:szCs w:val="16"/>
        </w:rPr>
        <w:t>enmore</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consulting</w:t>
      </w:r>
      <w:proofErr w:type="spellEnd"/>
      <w:r w:rsidRPr="00FC3EB0">
        <w:rPr>
          <w:rFonts w:ascii="Arial" w:hAnsi="Arial" w:cs="Arial"/>
          <w:bCs/>
          <w:sz w:val="16"/>
          <w:szCs w:val="16"/>
        </w:rPr>
        <w:t xml:space="preserve"> AG</w:t>
      </w:r>
      <w:r>
        <w:rPr>
          <w:rFonts w:ascii="Arial" w:hAnsi="Arial" w:cs="Arial"/>
          <w:bCs/>
          <w:sz w:val="16"/>
          <w:szCs w:val="16"/>
        </w:rPr>
        <w:t xml:space="preserve">, </w:t>
      </w:r>
      <w:proofErr w:type="spellStart"/>
      <w:r w:rsidRPr="00FC3EB0">
        <w:rPr>
          <w:rFonts w:ascii="Arial" w:hAnsi="Arial" w:cs="Arial"/>
          <w:bCs/>
          <w:sz w:val="16"/>
          <w:szCs w:val="16"/>
        </w:rPr>
        <w:t>Enoro</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Oy</w:t>
      </w:r>
      <w:proofErr w:type="spellEnd"/>
      <w:r>
        <w:rPr>
          <w:rFonts w:ascii="Arial" w:hAnsi="Arial" w:cs="Arial"/>
          <w:bCs/>
          <w:sz w:val="16"/>
          <w:szCs w:val="16"/>
        </w:rPr>
        <w:t xml:space="preserve">, </w:t>
      </w:r>
      <w:r w:rsidRPr="00FC3EB0">
        <w:rPr>
          <w:rFonts w:ascii="Arial" w:hAnsi="Arial" w:cs="Arial"/>
          <w:bCs/>
          <w:sz w:val="16"/>
          <w:szCs w:val="16"/>
        </w:rPr>
        <w:t>ENSECO GmbH</w:t>
      </w:r>
      <w:r>
        <w:rPr>
          <w:rFonts w:ascii="Arial" w:hAnsi="Arial" w:cs="Arial"/>
          <w:bCs/>
          <w:sz w:val="16"/>
          <w:szCs w:val="16"/>
        </w:rPr>
        <w:t xml:space="preserve">, </w:t>
      </w:r>
      <w:r w:rsidRPr="00FC3EB0">
        <w:rPr>
          <w:rFonts w:ascii="Arial" w:hAnsi="Arial" w:cs="Arial"/>
          <w:bCs/>
          <w:sz w:val="16"/>
          <w:szCs w:val="16"/>
        </w:rPr>
        <w:t xml:space="preserve">FACTUR </w:t>
      </w:r>
      <w:proofErr w:type="spellStart"/>
      <w:r w:rsidRPr="00FC3EB0">
        <w:rPr>
          <w:rFonts w:ascii="Arial" w:hAnsi="Arial" w:cs="Arial"/>
          <w:bCs/>
          <w:sz w:val="16"/>
          <w:szCs w:val="16"/>
        </w:rPr>
        <w:t>Billing</w:t>
      </w:r>
      <w:proofErr w:type="spellEnd"/>
      <w:r w:rsidRPr="00FC3EB0">
        <w:rPr>
          <w:rFonts w:ascii="Arial" w:hAnsi="Arial" w:cs="Arial"/>
          <w:bCs/>
          <w:sz w:val="16"/>
          <w:szCs w:val="16"/>
        </w:rPr>
        <w:t xml:space="preserve"> Solutions GmbH</w:t>
      </w:r>
      <w:r>
        <w:rPr>
          <w:rFonts w:ascii="Arial" w:hAnsi="Arial" w:cs="Arial"/>
          <w:bCs/>
          <w:sz w:val="16"/>
          <w:szCs w:val="16"/>
        </w:rPr>
        <w:t xml:space="preserve">, </w:t>
      </w:r>
      <w:r w:rsidRPr="00FC3EB0">
        <w:rPr>
          <w:rFonts w:ascii="Arial" w:hAnsi="Arial" w:cs="Arial"/>
          <w:bCs/>
          <w:sz w:val="16"/>
          <w:szCs w:val="16"/>
        </w:rPr>
        <w:t>Fichtner IT Consulting AG</w:t>
      </w:r>
      <w:r>
        <w:rPr>
          <w:rFonts w:ascii="Arial" w:hAnsi="Arial" w:cs="Arial"/>
          <w:bCs/>
          <w:sz w:val="16"/>
          <w:szCs w:val="16"/>
        </w:rPr>
        <w:t xml:space="preserve">, </w:t>
      </w:r>
      <w:r w:rsidRPr="00FC3EB0">
        <w:rPr>
          <w:rFonts w:ascii="Arial" w:hAnsi="Arial" w:cs="Arial"/>
          <w:bCs/>
          <w:sz w:val="16"/>
          <w:szCs w:val="16"/>
        </w:rPr>
        <w:t>Fraunhofer-Anwendungszentrum Systemtechnik (AST)</w:t>
      </w:r>
      <w:r>
        <w:rPr>
          <w:rFonts w:ascii="Arial" w:hAnsi="Arial" w:cs="Arial"/>
          <w:bCs/>
          <w:sz w:val="16"/>
          <w:szCs w:val="16"/>
        </w:rPr>
        <w:t xml:space="preserve">, </w:t>
      </w:r>
      <w:r w:rsidRPr="00FC3EB0">
        <w:rPr>
          <w:rFonts w:ascii="Arial" w:hAnsi="Arial" w:cs="Arial"/>
          <w:bCs/>
          <w:sz w:val="16"/>
          <w:szCs w:val="16"/>
        </w:rPr>
        <w:t>GETEC Daten- und Abrechnungsmanagement GmbH</w:t>
      </w:r>
      <w:r>
        <w:rPr>
          <w:rFonts w:ascii="Arial" w:hAnsi="Arial" w:cs="Arial"/>
          <w:bCs/>
          <w:sz w:val="16"/>
          <w:szCs w:val="16"/>
        </w:rPr>
        <w:t xml:space="preserve">, </w:t>
      </w:r>
      <w:r w:rsidRPr="00FC3EB0">
        <w:rPr>
          <w:rFonts w:ascii="Arial" w:hAnsi="Arial" w:cs="Arial"/>
          <w:bCs/>
          <w:sz w:val="16"/>
          <w:szCs w:val="16"/>
        </w:rPr>
        <w:t>GISA GmbH</w:t>
      </w:r>
      <w:r>
        <w:rPr>
          <w:rFonts w:ascii="Arial" w:hAnsi="Arial" w:cs="Arial"/>
          <w:bCs/>
          <w:sz w:val="16"/>
          <w:szCs w:val="16"/>
        </w:rPr>
        <w:t xml:space="preserve">, </w:t>
      </w:r>
      <w:r w:rsidRPr="00FC3EB0">
        <w:rPr>
          <w:rFonts w:ascii="Arial" w:hAnsi="Arial" w:cs="Arial"/>
          <w:bCs/>
          <w:sz w:val="16"/>
          <w:szCs w:val="16"/>
        </w:rPr>
        <w:t>GÖRLITZ AG</w:t>
      </w:r>
      <w:r>
        <w:rPr>
          <w:rFonts w:ascii="Arial" w:hAnsi="Arial" w:cs="Arial"/>
          <w:bCs/>
          <w:sz w:val="16"/>
          <w:szCs w:val="16"/>
        </w:rPr>
        <w:t xml:space="preserve">, </w:t>
      </w:r>
      <w:r w:rsidRPr="00FC3EB0">
        <w:rPr>
          <w:rFonts w:ascii="Arial" w:hAnsi="Arial" w:cs="Arial"/>
          <w:bCs/>
          <w:sz w:val="16"/>
          <w:szCs w:val="16"/>
        </w:rPr>
        <w:t xml:space="preserve">HAKOM EDV </w:t>
      </w:r>
      <w:proofErr w:type="spellStart"/>
      <w:r w:rsidRPr="00FC3EB0">
        <w:rPr>
          <w:rFonts w:ascii="Arial" w:hAnsi="Arial" w:cs="Arial"/>
          <w:bCs/>
          <w:sz w:val="16"/>
          <w:szCs w:val="16"/>
        </w:rPr>
        <w:t>Dienstleistungsges.m.b.H</w:t>
      </w:r>
      <w:proofErr w:type="spellEnd"/>
      <w:r w:rsidRPr="00FC3EB0">
        <w:rPr>
          <w:rFonts w:ascii="Arial" w:hAnsi="Arial" w:cs="Arial"/>
          <w:bCs/>
          <w:sz w:val="16"/>
          <w:szCs w:val="16"/>
        </w:rPr>
        <w:t>.</w:t>
      </w:r>
      <w:r>
        <w:rPr>
          <w:rFonts w:ascii="Arial" w:hAnsi="Arial" w:cs="Arial"/>
          <w:bCs/>
          <w:sz w:val="16"/>
          <w:szCs w:val="16"/>
        </w:rPr>
        <w:t xml:space="preserve">, </w:t>
      </w:r>
      <w:r w:rsidRPr="00FC3EB0">
        <w:rPr>
          <w:rFonts w:ascii="Arial" w:hAnsi="Arial" w:cs="Arial"/>
          <w:bCs/>
          <w:sz w:val="16"/>
          <w:szCs w:val="16"/>
        </w:rPr>
        <w:t>HSAG Heidelberger Services Aktiengesellschaft</w:t>
      </w:r>
      <w:r>
        <w:rPr>
          <w:rFonts w:ascii="Arial" w:hAnsi="Arial" w:cs="Arial"/>
          <w:bCs/>
          <w:sz w:val="16"/>
          <w:szCs w:val="16"/>
        </w:rPr>
        <w:t xml:space="preserve">, </w:t>
      </w:r>
      <w:r w:rsidRPr="00FC3EB0">
        <w:rPr>
          <w:rFonts w:ascii="Arial" w:hAnsi="Arial" w:cs="Arial"/>
          <w:bCs/>
          <w:sz w:val="16"/>
          <w:szCs w:val="16"/>
        </w:rPr>
        <w:t>IDESIA Consulting</w:t>
      </w:r>
      <w:r>
        <w:rPr>
          <w:rFonts w:ascii="Arial" w:hAnsi="Arial" w:cs="Arial"/>
          <w:bCs/>
          <w:sz w:val="16"/>
          <w:szCs w:val="16"/>
        </w:rPr>
        <w:t xml:space="preserve"> </w:t>
      </w:r>
      <w:r w:rsidRPr="00FC3EB0">
        <w:rPr>
          <w:rFonts w:ascii="Arial" w:hAnsi="Arial" w:cs="Arial"/>
          <w:bCs/>
          <w:sz w:val="16"/>
          <w:szCs w:val="16"/>
        </w:rPr>
        <w:t>GmbH</w:t>
      </w:r>
      <w:r>
        <w:rPr>
          <w:rFonts w:ascii="Arial" w:hAnsi="Arial" w:cs="Arial"/>
          <w:bCs/>
          <w:sz w:val="16"/>
          <w:szCs w:val="16"/>
        </w:rPr>
        <w:t xml:space="preserve">, </w:t>
      </w:r>
      <w:proofErr w:type="spellStart"/>
      <w:r w:rsidRPr="00FC3EB0">
        <w:rPr>
          <w:rFonts w:ascii="Arial" w:hAnsi="Arial" w:cs="Arial"/>
          <w:bCs/>
          <w:sz w:val="16"/>
          <w:szCs w:val="16"/>
        </w:rPr>
        <w:t>InterSystems</w:t>
      </w:r>
      <w:proofErr w:type="spellEnd"/>
      <w:r w:rsidRPr="00FC3EB0">
        <w:rPr>
          <w:rFonts w:ascii="Arial" w:hAnsi="Arial" w:cs="Arial"/>
          <w:bCs/>
          <w:sz w:val="16"/>
          <w:szCs w:val="16"/>
        </w:rPr>
        <w:t xml:space="preserve"> GmbH</w:t>
      </w:r>
      <w:r>
        <w:rPr>
          <w:rFonts w:ascii="Arial" w:hAnsi="Arial" w:cs="Arial"/>
          <w:bCs/>
          <w:sz w:val="16"/>
          <w:szCs w:val="16"/>
        </w:rPr>
        <w:t xml:space="preserve">, </w:t>
      </w:r>
      <w:r w:rsidRPr="00FC3EB0">
        <w:rPr>
          <w:rFonts w:ascii="Arial" w:hAnsi="Arial" w:cs="Arial"/>
          <w:bCs/>
          <w:sz w:val="16"/>
          <w:szCs w:val="16"/>
        </w:rPr>
        <w:t>ITF-EDV Fröschl GmbH</w:t>
      </w:r>
      <w:r>
        <w:rPr>
          <w:rFonts w:ascii="Arial" w:hAnsi="Arial" w:cs="Arial"/>
          <w:bCs/>
          <w:sz w:val="16"/>
          <w:szCs w:val="16"/>
        </w:rPr>
        <w:t xml:space="preserve">, </w:t>
      </w:r>
      <w:r w:rsidR="00C5669E" w:rsidRPr="00C5669E">
        <w:rPr>
          <w:rFonts w:ascii="Arial" w:hAnsi="Arial" w:cs="Arial"/>
          <w:bCs/>
          <w:sz w:val="16"/>
          <w:szCs w:val="16"/>
        </w:rPr>
        <w:t>IVU Informationssysteme GmbH</w:t>
      </w:r>
      <w:r w:rsidR="00C5669E">
        <w:rPr>
          <w:rFonts w:ascii="Arial" w:hAnsi="Arial" w:cs="Arial"/>
          <w:bCs/>
          <w:sz w:val="16"/>
          <w:szCs w:val="16"/>
        </w:rPr>
        <w:t xml:space="preserve">, </w:t>
      </w:r>
      <w:r w:rsidRPr="00FC3EB0">
        <w:rPr>
          <w:rFonts w:ascii="Arial" w:hAnsi="Arial" w:cs="Arial"/>
          <w:bCs/>
          <w:sz w:val="16"/>
          <w:szCs w:val="16"/>
        </w:rPr>
        <w:t>Kisters AG</w:t>
      </w:r>
      <w:r>
        <w:rPr>
          <w:rFonts w:ascii="Arial" w:hAnsi="Arial" w:cs="Arial"/>
          <w:bCs/>
          <w:sz w:val="16"/>
          <w:szCs w:val="16"/>
        </w:rPr>
        <w:t>,</w:t>
      </w:r>
      <w:r w:rsidRPr="00FC3EB0">
        <w:rPr>
          <w:rFonts w:ascii="Arial" w:hAnsi="Arial" w:cs="Arial"/>
          <w:bCs/>
          <w:sz w:val="16"/>
          <w:szCs w:val="16"/>
        </w:rPr>
        <w:t xml:space="preserve"> </w:t>
      </w:r>
      <w:proofErr w:type="spellStart"/>
      <w:r w:rsidRPr="00FC3EB0">
        <w:rPr>
          <w:rFonts w:ascii="Arial" w:hAnsi="Arial" w:cs="Arial"/>
          <w:bCs/>
          <w:sz w:val="16"/>
          <w:szCs w:val="16"/>
        </w:rPr>
        <w:t>Klafka</w:t>
      </w:r>
      <w:proofErr w:type="spellEnd"/>
      <w:r w:rsidRPr="00FC3EB0">
        <w:rPr>
          <w:rFonts w:ascii="Arial" w:hAnsi="Arial" w:cs="Arial"/>
          <w:bCs/>
          <w:sz w:val="16"/>
          <w:szCs w:val="16"/>
        </w:rPr>
        <w:t xml:space="preserve"> &amp; Hinz Energie- und Informations-Systeme GmbH</w:t>
      </w:r>
      <w:r>
        <w:rPr>
          <w:rFonts w:ascii="Arial" w:hAnsi="Arial" w:cs="Arial"/>
          <w:bCs/>
          <w:sz w:val="16"/>
          <w:szCs w:val="16"/>
        </w:rPr>
        <w:t xml:space="preserve">, </w:t>
      </w:r>
      <w:proofErr w:type="spellStart"/>
      <w:r w:rsidRPr="00FC3EB0">
        <w:rPr>
          <w:rFonts w:ascii="Arial" w:hAnsi="Arial" w:cs="Arial"/>
          <w:bCs/>
          <w:sz w:val="16"/>
          <w:szCs w:val="16"/>
        </w:rPr>
        <w:t>make</w:t>
      </w:r>
      <w:proofErr w:type="spellEnd"/>
      <w:r w:rsidRPr="00FC3EB0">
        <w:rPr>
          <w:rFonts w:ascii="Arial" w:hAnsi="Arial" w:cs="Arial"/>
          <w:bCs/>
          <w:sz w:val="16"/>
          <w:szCs w:val="16"/>
        </w:rPr>
        <w:t xml:space="preserve"> IT GmbH</w:t>
      </w:r>
      <w:r>
        <w:rPr>
          <w:rFonts w:ascii="Arial" w:hAnsi="Arial" w:cs="Arial"/>
          <w:bCs/>
          <w:sz w:val="16"/>
          <w:szCs w:val="16"/>
        </w:rPr>
        <w:t xml:space="preserve">, </w:t>
      </w:r>
      <w:r w:rsidRPr="00FC3EB0">
        <w:rPr>
          <w:rFonts w:ascii="Arial" w:hAnsi="Arial" w:cs="Arial"/>
          <w:bCs/>
          <w:sz w:val="16"/>
          <w:szCs w:val="16"/>
        </w:rPr>
        <w:t>Meine-Energie GmbH</w:t>
      </w:r>
      <w:r>
        <w:rPr>
          <w:rFonts w:ascii="Arial" w:hAnsi="Arial" w:cs="Arial"/>
          <w:bCs/>
          <w:sz w:val="16"/>
          <w:szCs w:val="16"/>
        </w:rPr>
        <w:t xml:space="preserve">, </w:t>
      </w:r>
      <w:proofErr w:type="spellStart"/>
      <w:r w:rsidRPr="00FC3EB0">
        <w:rPr>
          <w:rFonts w:ascii="Arial" w:hAnsi="Arial" w:cs="Arial"/>
          <w:bCs/>
          <w:sz w:val="16"/>
          <w:szCs w:val="16"/>
        </w:rPr>
        <w:t>msu</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solutions</w:t>
      </w:r>
      <w:proofErr w:type="spellEnd"/>
      <w:r w:rsidRPr="00FC3EB0">
        <w:rPr>
          <w:rFonts w:ascii="Arial" w:hAnsi="Arial" w:cs="Arial"/>
          <w:bCs/>
          <w:sz w:val="16"/>
          <w:szCs w:val="16"/>
        </w:rPr>
        <w:t xml:space="preserve"> GmbH</w:t>
      </w:r>
      <w:r>
        <w:rPr>
          <w:rFonts w:ascii="Arial" w:hAnsi="Arial" w:cs="Arial"/>
          <w:bCs/>
          <w:sz w:val="16"/>
          <w:szCs w:val="16"/>
        </w:rPr>
        <w:t>,</w:t>
      </w:r>
      <w:r w:rsidRPr="00FC3EB0">
        <w:rPr>
          <w:rFonts w:ascii="Arial" w:hAnsi="Arial" w:cs="Arial"/>
          <w:bCs/>
          <w:sz w:val="16"/>
          <w:szCs w:val="16"/>
        </w:rPr>
        <w:t xml:space="preserve"> </w:t>
      </w:r>
      <w:proofErr w:type="spellStart"/>
      <w:r w:rsidRPr="00FC3EB0">
        <w:rPr>
          <w:rFonts w:ascii="Arial" w:hAnsi="Arial" w:cs="Arial"/>
          <w:bCs/>
          <w:sz w:val="16"/>
          <w:szCs w:val="16"/>
        </w:rPr>
        <w:t>numetris</w:t>
      </w:r>
      <w:proofErr w:type="spellEnd"/>
      <w:r w:rsidRPr="00FC3EB0">
        <w:rPr>
          <w:rFonts w:ascii="Arial" w:hAnsi="Arial" w:cs="Arial"/>
          <w:bCs/>
          <w:sz w:val="16"/>
          <w:szCs w:val="16"/>
        </w:rPr>
        <w:t xml:space="preserve"> AG</w:t>
      </w:r>
      <w:r>
        <w:rPr>
          <w:rFonts w:ascii="Arial" w:hAnsi="Arial" w:cs="Arial"/>
          <w:bCs/>
          <w:sz w:val="16"/>
          <w:szCs w:val="16"/>
        </w:rPr>
        <w:t xml:space="preserve">, </w:t>
      </w:r>
      <w:r w:rsidRPr="00FC3EB0">
        <w:rPr>
          <w:rFonts w:ascii="Arial" w:hAnsi="Arial" w:cs="Arial"/>
          <w:bCs/>
          <w:sz w:val="16"/>
          <w:szCs w:val="16"/>
        </w:rPr>
        <w:t>OFFIS</w:t>
      </w:r>
      <w:r>
        <w:rPr>
          <w:rFonts w:ascii="Arial" w:hAnsi="Arial" w:cs="Arial"/>
          <w:bCs/>
          <w:sz w:val="16"/>
          <w:szCs w:val="16"/>
        </w:rPr>
        <w:t xml:space="preserve">, </w:t>
      </w:r>
      <w:r w:rsidR="00F92EC3">
        <w:rPr>
          <w:rFonts w:ascii="Arial" w:hAnsi="Arial" w:cs="Arial"/>
          <w:bCs/>
          <w:sz w:val="16"/>
          <w:szCs w:val="16"/>
        </w:rPr>
        <w:t xml:space="preserve">Open Link International GmbH, </w:t>
      </w:r>
      <w:proofErr w:type="spellStart"/>
      <w:r w:rsidRPr="00FC3EB0">
        <w:rPr>
          <w:rFonts w:ascii="Arial" w:hAnsi="Arial" w:cs="Arial"/>
          <w:bCs/>
          <w:sz w:val="16"/>
          <w:szCs w:val="16"/>
        </w:rPr>
        <w:t>phi</w:t>
      </w:r>
      <w:proofErr w:type="spellEnd"/>
      <w:r w:rsidRPr="00FC3EB0">
        <w:rPr>
          <w:rFonts w:ascii="Arial" w:hAnsi="Arial" w:cs="Arial"/>
          <w:bCs/>
          <w:sz w:val="16"/>
          <w:szCs w:val="16"/>
        </w:rPr>
        <w:t>-Consulting GmbH</w:t>
      </w:r>
      <w:r>
        <w:rPr>
          <w:rFonts w:ascii="Arial" w:hAnsi="Arial" w:cs="Arial"/>
          <w:bCs/>
          <w:sz w:val="16"/>
          <w:szCs w:val="16"/>
        </w:rPr>
        <w:t xml:space="preserve">, </w:t>
      </w:r>
      <w:proofErr w:type="spellStart"/>
      <w:r w:rsidR="00284EE9">
        <w:rPr>
          <w:rFonts w:ascii="Arial" w:hAnsi="Arial" w:cs="Arial"/>
          <w:bCs/>
          <w:sz w:val="16"/>
          <w:szCs w:val="16"/>
        </w:rPr>
        <w:t>Powercloud</w:t>
      </w:r>
      <w:proofErr w:type="spellEnd"/>
      <w:r w:rsidR="00284EE9">
        <w:rPr>
          <w:rFonts w:ascii="Arial" w:hAnsi="Arial" w:cs="Arial"/>
          <w:bCs/>
          <w:sz w:val="16"/>
          <w:szCs w:val="16"/>
        </w:rPr>
        <w:t xml:space="preserve"> GmbH, </w:t>
      </w:r>
      <w:r w:rsidRPr="00FC3EB0">
        <w:rPr>
          <w:rFonts w:ascii="Arial" w:hAnsi="Arial" w:cs="Arial"/>
          <w:bCs/>
          <w:sz w:val="16"/>
          <w:szCs w:val="16"/>
        </w:rPr>
        <w:t>PSI AG</w:t>
      </w:r>
      <w:r>
        <w:rPr>
          <w:rFonts w:ascii="Arial" w:hAnsi="Arial" w:cs="Arial"/>
          <w:bCs/>
          <w:sz w:val="16"/>
          <w:szCs w:val="16"/>
        </w:rPr>
        <w:t xml:space="preserve">, </w:t>
      </w:r>
      <w:r w:rsidRPr="00FC3EB0">
        <w:rPr>
          <w:rFonts w:ascii="Arial" w:hAnsi="Arial" w:cs="Arial"/>
          <w:bCs/>
          <w:sz w:val="16"/>
          <w:szCs w:val="16"/>
        </w:rPr>
        <w:t>QSC AG</w:t>
      </w:r>
      <w:r>
        <w:rPr>
          <w:rFonts w:ascii="Arial" w:hAnsi="Arial" w:cs="Arial"/>
          <w:bCs/>
          <w:sz w:val="16"/>
          <w:szCs w:val="16"/>
        </w:rPr>
        <w:t xml:space="preserve">, </w:t>
      </w:r>
      <w:proofErr w:type="spellStart"/>
      <w:r w:rsidRPr="00FC3EB0">
        <w:rPr>
          <w:rFonts w:ascii="Arial" w:hAnsi="Arial" w:cs="Arial"/>
          <w:bCs/>
          <w:sz w:val="16"/>
          <w:szCs w:val="16"/>
        </w:rPr>
        <w:t>regiocom</w:t>
      </w:r>
      <w:proofErr w:type="spellEnd"/>
      <w:r w:rsidRPr="00FC3EB0">
        <w:rPr>
          <w:rFonts w:ascii="Arial" w:hAnsi="Arial" w:cs="Arial"/>
          <w:bCs/>
          <w:sz w:val="16"/>
          <w:szCs w:val="16"/>
        </w:rPr>
        <w:t xml:space="preserve"> GmbH</w:t>
      </w:r>
      <w:r>
        <w:rPr>
          <w:rFonts w:ascii="Arial" w:hAnsi="Arial" w:cs="Arial"/>
          <w:bCs/>
          <w:sz w:val="16"/>
          <w:szCs w:val="16"/>
        </w:rPr>
        <w:t xml:space="preserve">, </w:t>
      </w:r>
      <w:proofErr w:type="spellStart"/>
      <w:r w:rsidRPr="00FC3EB0">
        <w:rPr>
          <w:rFonts w:ascii="Arial" w:hAnsi="Arial" w:cs="Arial"/>
          <w:bCs/>
          <w:sz w:val="16"/>
          <w:szCs w:val="16"/>
        </w:rPr>
        <w:t>Robotron</w:t>
      </w:r>
      <w:proofErr w:type="spellEnd"/>
      <w:r w:rsidRPr="00FC3EB0">
        <w:rPr>
          <w:rFonts w:ascii="Arial" w:hAnsi="Arial" w:cs="Arial"/>
          <w:bCs/>
          <w:sz w:val="16"/>
          <w:szCs w:val="16"/>
        </w:rPr>
        <w:t xml:space="preserve"> Datenbank-Software GmbH</w:t>
      </w:r>
      <w:r>
        <w:rPr>
          <w:rFonts w:ascii="Arial" w:hAnsi="Arial" w:cs="Arial"/>
          <w:bCs/>
          <w:sz w:val="16"/>
          <w:szCs w:val="16"/>
        </w:rPr>
        <w:t xml:space="preserve">, </w:t>
      </w:r>
      <w:r w:rsidRPr="00FC3EB0">
        <w:rPr>
          <w:rFonts w:ascii="Arial" w:hAnsi="Arial" w:cs="Arial"/>
          <w:bCs/>
          <w:sz w:val="16"/>
          <w:szCs w:val="16"/>
        </w:rPr>
        <w:t>Schleupen AG</w:t>
      </w:r>
      <w:r>
        <w:rPr>
          <w:rFonts w:ascii="Arial" w:hAnsi="Arial" w:cs="Arial"/>
          <w:bCs/>
          <w:sz w:val="16"/>
          <w:szCs w:val="16"/>
        </w:rPr>
        <w:t xml:space="preserve">, </w:t>
      </w:r>
      <w:r w:rsidRPr="00FC3EB0">
        <w:rPr>
          <w:rFonts w:ascii="Arial" w:hAnsi="Arial" w:cs="Arial"/>
          <w:bCs/>
          <w:sz w:val="16"/>
          <w:szCs w:val="16"/>
        </w:rPr>
        <w:t>SEEBURGER AG</w:t>
      </w:r>
      <w:r>
        <w:rPr>
          <w:rFonts w:ascii="Arial" w:hAnsi="Arial" w:cs="Arial"/>
          <w:bCs/>
          <w:sz w:val="16"/>
          <w:szCs w:val="16"/>
        </w:rPr>
        <w:t xml:space="preserve">, </w:t>
      </w:r>
      <w:r w:rsidRPr="00FC3EB0">
        <w:rPr>
          <w:rFonts w:ascii="Arial" w:hAnsi="Arial" w:cs="Arial"/>
          <w:bCs/>
          <w:sz w:val="16"/>
          <w:szCs w:val="16"/>
        </w:rPr>
        <w:t>SIV.AG</w:t>
      </w:r>
      <w:r>
        <w:rPr>
          <w:rFonts w:ascii="Arial" w:hAnsi="Arial" w:cs="Arial"/>
          <w:bCs/>
          <w:sz w:val="16"/>
          <w:szCs w:val="16"/>
        </w:rPr>
        <w:t xml:space="preserve">, </w:t>
      </w:r>
      <w:r w:rsidR="00546F61" w:rsidRPr="00546F61">
        <w:rPr>
          <w:rFonts w:ascii="Arial" w:hAnsi="Arial" w:cs="Arial"/>
          <w:bCs/>
          <w:sz w:val="16"/>
          <w:szCs w:val="16"/>
        </w:rPr>
        <w:t>Seven2one Informationssysteme GmbH</w:t>
      </w:r>
      <w:r w:rsidR="00C5669E">
        <w:rPr>
          <w:rFonts w:ascii="Arial" w:hAnsi="Arial" w:cs="Arial"/>
          <w:bCs/>
          <w:sz w:val="16"/>
          <w:szCs w:val="16"/>
        </w:rPr>
        <w:t xml:space="preserve">, </w:t>
      </w:r>
      <w:r w:rsidRPr="00FC3EB0">
        <w:rPr>
          <w:rFonts w:ascii="Arial" w:hAnsi="Arial" w:cs="Arial"/>
          <w:bCs/>
          <w:sz w:val="16"/>
          <w:szCs w:val="16"/>
        </w:rPr>
        <w:t>SOPTIM AG</w:t>
      </w:r>
      <w:r>
        <w:rPr>
          <w:rFonts w:ascii="Arial" w:hAnsi="Arial" w:cs="Arial"/>
          <w:bCs/>
          <w:sz w:val="16"/>
          <w:szCs w:val="16"/>
        </w:rPr>
        <w:t xml:space="preserve">, </w:t>
      </w:r>
      <w:r w:rsidRPr="00FC3EB0">
        <w:rPr>
          <w:rFonts w:ascii="Arial" w:hAnsi="Arial" w:cs="Arial"/>
          <w:bCs/>
          <w:sz w:val="16"/>
          <w:szCs w:val="16"/>
        </w:rPr>
        <w:t>Stadtwerke Schwäbisch Hall GmbH</w:t>
      </w:r>
      <w:r>
        <w:rPr>
          <w:rFonts w:ascii="Arial" w:hAnsi="Arial" w:cs="Arial"/>
          <w:bCs/>
          <w:sz w:val="16"/>
          <w:szCs w:val="16"/>
        </w:rPr>
        <w:t xml:space="preserve">, </w:t>
      </w:r>
      <w:r w:rsidRPr="00FC3EB0">
        <w:rPr>
          <w:rFonts w:ascii="Arial" w:hAnsi="Arial" w:cs="Arial"/>
          <w:bCs/>
          <w:sz w:val="16"/>
          <w:szCs w:val="16"/>
        </w:rPr>
        <w:t>SWU Energie GmbH</w:t>
      </w:r>
      <w:r>
        <w:rPr>
          <w:rFonts w:ascii="Arial" w:hAnsi="Arial" w:cs="Arial"/>
          <w:bCs/>
          <w:sz w:val="16"/>
          <w:szCs w:val="16"/>
        </w:rPr>
        <w:t xml:space="preserve">, </w:t>
      </w:r>
      <w:proofErr w:type="spellStart"/>
      <w:r w:rsidR="00284EE9">
        <w:rPr>
          <w:rFonts w:ascii="Arial" w:hAnsi="Arial" w:cs="Arial"/>
          <w:bCs/>
          <w:sz w:val="16"/>
          <w:szCs w:val="16"/>
        </w:rPr>
        <w:t>Telefonica</w:t>
      </w:r>
      <w:proofErr w:type="spellEnd"/>
      <w:r w:rsidR="00284EE9">
        <w:rPr>
          <w:rFonts w:ascii="Arial" w:hAnsi="Arial" w:cs="Arial"/>
          <w:bCs/>
          <w:sz w:val="16"/>
          <w:szCs w:val="16"/>
        </w:rPr>
        <w:t xml:space="preserve"> Deutschland, </w:t>
      </w:r>
      <w:r w:rsidRPr="00FC3EB0">
        <w:rPr>
          <w:rFonts w:ascii="Arial" w:hAnsi="Arial" w:cs="Arial"/>
          <w:bCs/>
          <w:sz w:val="16"/>
          <w:szCs w:val="16"/>
        </w:rPr>
        <w:t>T-Systems International GmbH</w:t>
      </w:r>
      <w:r>
        <w:rPr>
          <w:rFonts w:ascii="Arial" w:hAnsi="Arial" w:cs="Arial"/>
          <w:bCs/>
          <w:sz w:val="16"/>
          <w:szCs w:val="16"/>
        </w:rPr>
        <w:t xml:space="preserve">, </w:t>
      </w:r>
      <w:proofErr w:type="spellStart"/>
      <w:r w:rsidRPr="00FC3EB0">
        <w:rPr>
          <w:rFonts w:ascii="Arial" w:hAnsi="Arial" w:cs="Arial"/>
          <w:bCs/>
          <w:sz w:val="16"/>
          <w:szCs w:val="16"/>
        </w:rPr>
        <w:t>Topcom</w:t>
      </w:r>
      <w:proofErr w:type="spellEnd"/>
      <w:r w:rsidRPr="00FC3EB0">
        <w:rPr>
          <w:rFonts w:ascii="Arial" w:hAnsi="Arial" w:cs="Arial"/>
          <w:bCs/>
          <w:sz w:val="16"/>
          <w:szCs w:val="16"/>
        </w:rPr>
        <w:t xml:space="preserve"> Kommunikationssysteme GmbH</w:t>
      </w:r>
      <w:r>
        <w:rPr>
          <w:rFonts w:ascii="Arial" w:hAnsi="Arial" w:cs="Arial"/>
          <w:bCs/>
          <w:sz w:val="16"/>
          <w:szCs w:val="16"/>
        </w:rPr>
        <w:t xml:space="preserve">, </w:t>
      </w:r>
      <w:proofErr w:type="spellStart"/>
      <w:r w:rsidRPr="00FC3EB0">
        <w:rPr>
          <w:rFonts w:ascii="Arial" w:hAnsi="Arial" w:cs="Arial"/>
          <w:bCs/>
          <w:sz w:val="16"/>
          <w:szCs w:val="16"/>
        </w:rPr>
        <w:t>VisoTech</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Softwareentwicklungsges.m.b.H</w:t>
      </w:r>
      <w:proofErr w:type="spellEnd"/>
      <w:r w:rsidRPr="00FC3EB0">
        <w:rPr>
          <w:rFonts w:ascii="Arial" w:hAnsi="Arial" w:cs="Arial"/>
          <w:bCs/>
          <w:sz w:val="16"/>
          <w:szCs w:val="16"/>
        </w:rPr>
        <w:t>.</w:t>
      </w:r>
      <w:r>
        <w:rPr>
          <w:rFonts w:ascii="Arial" w:hAnsi="Arial" w:cs="Arial"/>
          <w:bCs/>
          <w:sz w:val="16"/>
          <w:szCs w:val="16"/>
        </w:rPr>
        <w:t xml:space="preserve">, </w:t>
      </w:r>
      <w:r w:rsidRPr="00FC3EB0">
        <w:rPr>
          <w:rFonts w:ascii="Arial" w:hAnsi="Arial" w:cs="Arial"/>
          <w:bCs/>
          <w:sz w:val="16"/>
          <w:szCs w:val="16"/>
        </w:rPr>
        <w:t>Wilken GmbH</w:t>
      </w:r>
    </w:p>
    <w:sectPr w:rsidR="002B7FE5" w:rsidRPr="00616FA6" w:rsidSect="00BC3509">
      <w:headerReference w:type="default" r:id="rId9"/>
      <w:pgSz w:w="11906" w:h="16838"/>
      <w:pgMar w:top="1985" w:right="3685" w:bottom="1134"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984EBE" w14:textId="77777777" w:rsidR="00DA39B6" w:rsidRDefault="00DA39B6">
      <w:pPr>
        <w:spacing w:after="0"/>
      </w:pPr>
      <w:r>
        <w:separator/>
      </w:r>
    </w:p>
  </w:endnote>
  <w:endnote w:type="continuationSeparator" w:id="0">
    <w:p w14:paraId="511FCE92" w14:textId="77777777" w:rsidR="00DA39B6" w:rsidRDefault="00DA39B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Consolas">
    <w:panose1 w:val="020B0609020204030204"/>
    <w:charset w:val="00"/>
    <w:family w:val="auto"/>
    <w:pitch w:val="variable"/>
    <w:sig w:usb0="E10002FF" w:usb1="4000FCFF" w:usb2="00000009" w:usb3="00000000" w:csb0="0000019F" w:csb1="00000000"/>
  </w:font>
  <w:font w:name="Calibri">
    <w:panose1 w:val="020F0502020204030204"/>
    <w:charset w:val="00"/>
    <w:family w:val="auto"/>
    <w:pitch w:val="variable"/>
    <w:sig w:usb0="E00002FF" w:usb1="4000ACFF" w:usb2="00000001" w:usb3="00000000" w:csb0="0000019F" w:csb1="00000000"/>
  </w:font>
  <w:font w:name="Lucida Grande">
    <w:panose1 w:val="020B0600040502020204"/>
    <w:charset w:val="00"/>
    <w:family w:val="auto"/>
    <w:pitch w:val="variable"/>
    <w:sig w:usb0="E1000AEF" w:usb1="5000A1FF" w:usb2="00000000" w:usb3="00000000" w:csb0="000001BF" w:csb1="00000000"/>
  </w:font>
  <w:font w:name="ＭＳ ゴシック">
    <w:charset w:val="80"/>
    <w:family w:val="auto"/>
    <w:pitch w:val="variable"/>
    <w:sig w:usb0="E00002FF" w:usb1="6AC7FDFB" w:usb2="08000012" w:usb3="00000000" w:csb0="0002009F" w:csb1="00000000"/>
  </w:font>
  <w:font w:name="Angsana New">
    <w:panose1 w:val="02020603050405020304"/>
    <w:charset w:val="00"/>
    <w:family w:val="auto"/>
    <w:pitch w:val="variable"/>
    <w:sig w:usb0="81000003" w:usb1="00000000" w:usb2="00000000" w:usb3="00000000" w:csb0="00010001" w:csb1="00000000"/>
  </w:font>
  <w:font w:name="ＭＳ 明朝">
    <w:charset w:val="80"/>
    <w:family w:val="auto"/>
    <w:pitch w:val="variable"/>
    <w:sig w:usb0="E00002FF" w:usb1="6AC7FDFB" w:usb2="08000012" w:usb3="00000000" w:csb0="0002009F" w:csb1="00000000"/>
  </w:font>
  <w:font w:name="Cordia New">
    <w:panose1 w:val="020B0304020202020204"/>
    <w:charset w:val="00"/>
    <w:family w:val="auto"/>
    <w:pitch w:val="variable"/>
    <w:sig w:usb0="81000003" w:usb1="00000000" w:usb2="00000000" w:usb3="00000000" w:csb0="0001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A842B0" w14:textId="77777777" w:rsidR="00DA39B6" w:rsidRDefault="00DA39B6">
      <w:pPr>
        <w:spacing w:after="0"/>
      </w:pPr>
      <w:r>
        <w:separator/>
      </w:r>
    </w:p>
  </w:footnote>
  <w:footnote w:type="continuationSeparator" w:id="0">
    <w:p w14:paraId="1782C451" w14:textId="77777777" w:rsidR="00DA39B6" w:rsidRDefault="00DA39B6">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87407F" w14:textId="77777777" w:rsidR="00E140F6" w:rsidRDefault="00E140F6" w:rsidP="004C092D">
    <w:pPr>
      <w:pStyle w:val="Kopfzeile"/>
      <w:tabs>
        <w:tab w:val="clear" w:pos="9072"/>
        <w:tab w:val="left" w:pos="7986"/>
        <w:tab w:val="right" w:pos="9781"/>
      </w:tabs>
      <w:ind w:right="-2693"/>
      <w:jc w:val="right"/>
    </w:pPr>
    <w:r>
      <w:tab/>
    </w:r>
    <w:r>
      <w:rPr>
        <w:noProof/>
        <w:lang w:eastAsia="de-DE" w:bidi="th-TH"/>
      </w:rPr>
      <w:drawing>
        <wp:inline distT="0" distB="0" distL="0" distR="0" wp14:anchorId="5F5BFAB9" wp14:editId="66AE6951">
          <wp:extent cx="1823085" cy="960120"/>
          <wp:effectExtent l="0" t="0" r="5715" b="5080"/>
          <wp:docPr id="1" name="Bild 1" descr="EDN_Logo_2011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N_Logo_2011_4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3085" cy="96012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1B6A9F"/>
    <w:multiLevelType w:val="hybridMultilevel"/>
    <w:tmpl w:val="9A28A130"/>
    <w:lvl w:ilvl="0" w:tplc="BED444E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397F6BE5"/>
    <w:multiLevelType w:val="hybridMultilevel"/>
    <w:tmpl w:val="016CC70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nsid w:val="64222D7B"/>
    <w:multiLevelType w:val="hybridMultilevel"/>
    <w:tmpl w:val="E1C84D18"/>
    <w:lvl w:ilvl="0" w:tplc="4A286A8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9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29B"/>
    <w:rsid w:val="00000E39"/>
    <w:rsid w:val="0000157A"/>
    <w:rsid w:val="000048EF"/>
    <w:rsid w:val="000049BB"/>
    <w:rsid w:val="00004CA9"/>
    <w:rsid w:val="0000709E"/>
    <w:rsid w:val="0001553E"/>
    <w:rsid w:val="00025D2A"/>
    <w:rsid w:val="00030FF6"/>
    <w:rsid w:val="00043484"/>
    <w:rsid w:val="0005303A"/>
    <w:rsid w:val="000564C3"/>
    <w:rsid w:val="00061E7B"/>
    <w:rsid w:val="00062008"/>
    <w:rsid w:val="00063361"/>
    <w:rsid w:val="00063499"/>
    <w:rsid w:val="000701DD"/>
    <w:rsid w:val="00073360"/>
    <w:rsid w:val="00090DD5"/>
    <w:rsid w:val="000B2A21"/>
    <w:rsid w:val="000B42DF"/>
    <w:rsid w:val="000C160F"/>
    <w:rsid w:val="000C24DC"/>
    <w:rsid w:val="000C3D63"/>
    <w:rsid w:val="000C401B"/>
    <w:rsid w:val="000D0D49"/>
    <w:rsid w:val="000E510A"/>
    <w:rsid w:val="000E7834"/>
    <w:rsid w:val="000F1B86"/>
    <w:rsid w:val="00107587"/>
    <w:rsid w:val="00113B8E"/>
    <w:rsid w:val="001150BC"/>
    <w:rsid w:val="00115E68"/>
    <w:rsid w:val="00131284"/>
    <w:rsid w:val="00156AA0"/>
    <w:rsid w:val="001615EA"/>
    <w:rsid w:val="00183A65"/>
    <w:rsid w:val="0019691C"/>
    <w:rsid w:val="001A2945"/>
    <w:rsid w:val="001B4F38"/>
    <w:rsid w:val="001B5512"/>
    <w:rsid w:val="001B76E8"/>
    <w:rsid w:val="001C668E"/>
    <w:rsid w:val="001F1D37"/>
    <w:rsid w:val="00211167"/>
    <w:rsid w:val="002136FD"/>
    <w:rsid w:val="00213F66"/>
    <w:rsid w:val="0021790B"/>
    <w:rsid w:val="0022764D"/>
    <w:rsid w:val="00240858"/>
    <w:rsid w:val="0024146B"/>
    <w:rsid w:val="00244EA5"/>
    <w:rsid w:val="00246881"/>
    <w:rsid w:val="00255915"/>
    <w:rsid w:val="00255E6E"/>
    <w:rsid w:val="002636B3"/>
    <w:rsid w:val="002657F8"/>
    <w:rsid w:val="00267C1E"/>
    <w:rsid w:val="002728AB"/>
    <w:rsid w:val="00276834"/>
    <w:rsid w:val="00277BE8"/>
    <w:rsid w:val="00280ADA"/>
    <w:rsid w:val="00281956"/>
    <w:rsid w:val="00281A90"/>
    <w:rsid w:val="00284EE9"/>
    <w:rsid w:val="002861FA"/>
    <w:rsid w:val="00291910"/>
    <w:rsid w:val="002B0449"/>
    <w:rsid w:val="002B164B"/>
    <w:rsid w:val="002B37CB"/>
    <w:rsid w:val="002B7FE5"/>
    <w:rsid w:val="002C5EAC"/>
    <w:rsid w:val="002D31BE"/>
    <w:rsid w:val="002D35E1"/>
    <w:rsid w:val="002D3A3D"/>
    <w:rsid w:val="002D617C"/>
    <w:rsid w:val="002D6C05"/>
    <w:rsid w:val="002F39E8"/>
    <w:rsid w:val="002F6CF5"/>
    <w:rsid w:val="00310C74"/>
    <w:rsid w:val="003206EC"/>
    <w:rsid w:val="00334B75"/>
    <w:rsid w:val="0033696F"/>
    <w:rsid w:val="00336FDE"/>
    <w:rsid w:val="00343416"/>
    <w:rsid w:val="00346ED7"/>
    <w:rsid w:val="00352CA3"/>
    <w:rsid w:val="00353301"/>
    <w:rsid w:val="003604AB"/>
    <w:rsid w:val="00360A69"/>
    <w:rsid w:val="0036188A"/>
    <w:rsid w:val="00362F5F"/>
    <w:rsid w:val="00380BD3"/>
    <w:rsid w:val="00381E7B"/>
    <w:rsid w:val="00387FD4"/>
    <w:rsid w:val="00390633"/>
    <w:rsid w:val="003A1A0B"/>
    <w:rsid w:val="003C067D"/>
    <w:rsid w:val="003C08E4"/>
    <w:rsid w:val="003D389C"/>
    <w:rsid w:val="003D3BCA"/>
    <w:rsid w:val="003D66DD"/>
    <w:rsid w:val="003E0913"/>
    <w:rsid w:val="003E357E"/>
    <w:rsid w:val="003E4163"/>
    <w:rsid w:val="003F1DCE"/>
    <w:rsid w:val="0040575D"/>
    <w:rsid w:val="0040666E"/>
    <w:rsid w:val="0042168A"/>
    <w:rsid w:val="00433AF8"/>
    <w:rsid w:val="004421D0"/>
    <w:rsid w:val="00442390"/>
    <w:rsid w:val="00446B8B"/>
    <w:rsid w:val="0045118C"/>
    <w:rsid w:val="00453B89"/>
    <w:rsid w:val="00454EC4"/>
    <w:rsid w:val="00456C1D"/>
    <w:rsid w:val="0046396E"/>
    <w:rsid w:val="004808CD"/>
    <w:rsid w:val="0048324B"/>
    <w:rsid w:val="004923E9"/>
    <w:rsid w:val="00496E85"/>
    <w:rsid w:val="004A5103"/>
    <w:rsid w:val="004A5679"/>
    <w:rsid w:val="004C092D"/>
    <w:rsid w:val="004C5996"/>
    <w:rsid w:val="004D0A64"/>
    <w:rsid w:val="004D0FA4"/>
    <w:rsid w:val="004E1ADE"/>
    <w:rsid w:val="004E386E"/>
    <w:rsid w:val="004E6C05"/>
    <w:rsid w:val="004F1096"/>
    <w:rsid w:val="004F254D"/>
    <w:rsid w:val="004F4F42"/>
    <w:rsid w:val="004F5F18"/>
    <w:rsid w:val="004F6E17"/>
    <w:rsid w:val="005000E7"/>
    <w:rsid w:val="005018C8"/>
    <w:rsid w:val="00502547"/>
    <w:rsid w:val="005058C1"/>
    <w:rsid w:val="00505DEE"/>
    <w:rsid w:val="005103B9"/>
    <w:rsid w:val="005163FD"/>
    <w:rsid w:val="005305B2"/>
    <w:rsid w:val="00533698"/>
    <w:rsid w:val="00534563"/>
    <w:rsid w:val="00534D0B"/>
    <w:rsid w:val="00546F61"/>
    <w:rsid w:val="005501C9"/>
    <w:rsid w:val="00553FA0"/>
    <w:rsid w:val="00561028"/>
    <w:rsid w:val="00582004"/>
    <w:rsid w:val="005820BD"/>
    <w:rsid w:val="0058742D"/>
    <w:rsid w:val="00587629"/>
    <w:rsid w:val="005A1C53"/>
    <w:rsid w:val="005B182A"/>
    <w:rsid w:val="005B1D0C"/>
    <w:rsid w:val="005B307D"/>
    <w:rsid w:val="005B43AB"/>
    <w:rsid w:val="005B4F84"/>
    <w:rsid w:val="005B6EC5"/>
    <w:rsid w:val="005D701F"/>
    <w:rsid w:val="005E385B"/>
    <w:rsid w:val="005E529B"/>
    <w:rsid w:val="005E5DF0"/>
    <w:rsid w:val="005F052D"/>
    <w:rsid w:val="005F1122"/>
    <w:rsid w:val="005F1817"/>
    <w:rsid w:val="005F63B8"/>
    <w:rsid w:val="005F7516"/>
    <w:rsid w:val="00616FA6"/>
    <w:rsid w:val="00630277"/>
    <w:rsid w:val="00633380"/>
    <w:rsid w:val="006527BF"/>
    <w:rsid w:val="00653EDA"/>
    <w:rsid w:val="00653F8D"/>
    <w:rsid w:val="00662FED"/>
    <w:rsid w:val="00663512"/>
    <w:rsid w:val="00664CB0"/>
    <w:rsid w:val="0067249D"/>
    <w:rsid w:val="00672E8F"/>
    <w:rsid w:val="00680058"/>
    <w:rsid w:val="00685CA3"/>
    <w:rsid w:val="00686ACD"/>
    <w:rsid w:val="00697251"/>
    <w:rsid w:val="006A2CBD"/>
    <w:rsid w:val="006B08F5"/>
    <w:rsid w:val="006B6AA4"/>
    <w:rsid w:val="006D14EC"/>
    <w:rsid w:val="006F043B"/>
    <w:rsid w:val="006F0ECA"/>
    <w:rsid w:val="006F13BA"/>
    <w:rsid w:val="006F1D26"/>
    <w:rsid w:val="006F7FE2"/>
    <w:rsid w:val="0070796F"/>
    <w:rsid w:val="00711A83"/>
    <w:rsid w:val="00712A2B"/>
    <w:rsid w:val="0071404C"/>
    <w:rsid w:val="00715BCD"/>
    <w:rsid w:val="007426A1"/>
    <w:rsid w:val="00750E53"/>
    <w:rsid w:val="007647AA"/>
    <w:rsid w:val="007649EE"/>
    <w:rsid w:val="00785E43"/>
    <w:rsid w:val="0078789B"/>
    <w:rsid w:val="007B1E46"/>
    <w:rsid w:val="007B41D9"/>
    <w:rsid w:val="007B5920"/>
    <w:rsid w:val="007B75DA"/>
    <w:rsid w:val="007C71FD"/>
    <w:rsid w:val="007D4563"/>
    <w:rsid w:val="007D4B99"/>
    <w:rsid w:val="007D6CE6"/>
    <w:rsid w:val="007D7919"/>
    <w:rsid w:val="007E11F5"/>
    <w:rsid w:val="007E3112"/>
    <w:rsid w:val="007E7F48"/>
    <w:rsid w:val="007F07E2"/>
    <w:rsid w:val="007F3DD2"/>
    <w:rsid w:val="007F5451"/>
    <w:rsid w:val="007F71B4"/>
    <w:rsid w:val="007F7C51"/>
    <w:rsid w:val="00802E17"/>
    <w:rsid w:val="00807487"/>
    <w:rsid w:val="00813E76"/>
    <w:rsid w:val="008167F7"/>
    <w:rsid w:val="00821740"/>
    <w:rsid w:val="00824920"/>
    <w:rsid w:val="008272A4"/>
    <w:rsid w:val="00830672"/>
    <w:rsid w:val="00833822"/>
    <w:rsid w:val="00834E24"/>
    <w:rsid w:val="008354AE"/>
    <w:rsid w:val="00847B08"/>
    <w:rsid w:val="00853314"/>
    <w:rsid w:val="00860AD5"/>
    <w:rsid w:val="00863F49"/>
    <w:rsid w:val="008778D8"/>
    <w:rsid w:val="00891A3D"/>
    <w:rsid w:val="008933CA"/>
    <w:rsid w:val="008A150E"/>
    <w:rsid w:val="008B4B11"/>
    <w:rsid w:val="008B7DE9"/>
    <w:rsid w:val="008C20F4"/>
    <w:rsid w:val="008C337F"/>
    <w:rsid w:val="008D1770"/>
    <w:rsid w:val="008D364E"/>
    <w:rsid w:val="008E2AD1"/>
    <w:rsid w:val="008F158F"/>
    <w:rsid w:val="00902E24"/>
    <w:rsid w:val="009059E9"/>
    <w:rsid w:val="00906AAB"/>
    <w:rsid w:val="0090722F"/>
    <w:rsid w:val="00911C28"/>
    <w:rsid w:val="0091216E"/>
    <w:rsid w:val="00913F64"/>
    <w:rsid w:val="00914405"/>
    <w:rsid w:val="00917200"/>
    <w:rsid w:val="00920F21"/>
    <w:rsid w:val="00931DF7"/>
    <w:rsid w:val="00932C38"/>
    <w:rsid w:val="00934760"/>
    <w:rsid w:val="00941037"/>
    <w:rsid w:val="00941CE9"/>
    <w:rsid w:val="009511CF"/>
    <w:rsid w:val="00964F93"/>
    <w:rsid w:val="00971A51"/>
    <w:rsid w:val="0097422F"/>
    <w:rsid w:val="00976E68"/>
    <w:rsid w:val="009802C9"/>
    <w:rsid w:val="009815CD"/>
    <w:rsid w:val="00982307"/>
    <w:rsid w:val="009A410B"/>
    <w:rsid w:val="009A4746"/>
    <w:rsid w:val="009A4EB2"/>
    <w:rsid w:val="009A6E12"/>
    <w:rsid w:val="009B43BE"/>
    <w:rsid w:val="009B49FB"/>
    <w:rsid w:val="009C4203"/>
    <w:rsid w:val="009D5EC2"/>
    <w:rsid w:val="009D7B43"/>
    <w:rsid w:val="009E0642"/>
    <w:rsid w:val="009F2681"/>
    <w:rsid w:val="00A04993"/>
    <w:rsid w:val="00A14397"/>
    <w:rsid w:val="00A1590A"/>
    <w:rsid w:val="00A26C24"/>
    <w:rsid w:val="00A34E8D"/>
    <w:rsid w:val="00A42C37"/>
    <w:rsid w:val="00A53823"/>
    <w:rsid w:val="00A72E95"/>
    <w:rsid w:val="00A81CE6"/>
    <w:rsid w:val="00AA293E"/>
    <w:rsid w:val="00AA3A09"/>
    <w:rsid w:val="00AA5EC7"/>
    <w:rsid w:val="00AA60BE"/>
    <w:rsid w:val="00AA63F6"/>
    <w:rsid w:val="00AB7889"/>
    <w:rsid w:val="00AC464E"/>
    <w:rsid w:val="00AC78C6"/>
    <w:rsid w:val="00AD211C"/>
    <w:rsid w:val="00AE4113"/>
    <w:rsid w:val="00AF0CC4"/>
    <w:rsid w:val="00AF41F7"/>
    <w:rsid w:val="00AF5711"/>
    <w:rsid w:val="00B0227C"/>
    <w:rsid w:val="00B075CB"/>
    <w:rsid w:val="00B110DC"/>
    <w:rsid w:val="00B1138C"/>
    <w:rsid w:val="00B1724E"/>
    <w:rsid w:val="00B17BA2"/>
    <w:rsid w:val="00B54E58"/>
    <w:rsid w:val="00B57EE6"/>
    <w:rsid w:val="00B604A6"/>
    <w:rsid w:val="00B66CA4"/>
    <w:rsid w:val="00B80AE3"/>
    <w:rsid w:val="00B852B8"/>
    <w:rsid w:val="00B933AC"/>
    <w:rsid w:val="00B97A0A"/>
    <w:rsid w:val="00B97CA2"/>
    <w:rsid w:val="00BA78C7"/>
    <w:rsid w:val="00BB0B06"/>
    <w:rsid w:val="00BC3509"/>
    <w:rsid w:val="00BC68DF"/>
    <w:rsid w:val="00BD7FAD"/>
    <w:rsid w:val="00BE10E8"/>
    <w:rsid w:val="00BE551D"/>
    <w:rsid w:val="00BF1F45"/>
    <w:rsid w:val="00BF6666"/>
    <w:rsid w:val="00C10CD0"/>
    <w:rsid w:val="00C1407A"/>
    <w:rsid w:val="00C311C8"/>
    <w:rsid w:val="00C42E10"/>
    <w:rsid w:val="00C470C5"/>
    <w:rsid w:val="00C53064"/>
    <w:rsid w:val="00C5669E"/>
    <w:rsid w:val="00C60614"/>
    <w:rsid w:val="00C655E0"/>
    <w:rsid w:val="00C81373"/>
    <w:rsid w:val="00C8432C"/>
    <w:rsid w:val="00C848A0"/>
    <w:rsid w:val="00C94578"/>
    <w:rsid w:val="00CB06F3"/>
    <w:rsid w:val="00CB5025"/>
    <w:rsid w:val="00CB77F4"/>
    <w:rsid w:val="00CD4E3E"/>
    <w:rsid w:val="00CF3034"/>
    <w:rsid w:val="00CF6BEC"/>
    <w:rsid w:val="00CF6CD9"/>
    <w:rsid w:val="00D019F5"/>
    <w:rsid w:val="00D039BE"/>
    <w:rsid w:val="00D064B5"/>
    <w:rsid w:val="00D13915"/>
    <w:rsid w:val="00D15FF8"/>
    <w:rsid w:val="00D170DA"/>
    <w:rsid w:val="00D30D91"/>
    <w:rsid w:val="00D52837"/>
    <w:rsid w:val="00D542E7"/>
    <w:rsid w:val="00D6681A"/>
    <w:rsid w:val="00D71971"/>
    <w:rsid w:val="00D72B39"/>
    <w:rsid w:val="00D72BF0"/>
    <w:rsid w:val="00D76D49"/>
    <w:rsid w:val="00D84B3F"/>
    <w:rsid w:val="00D90447"/>
    <w:rsid w:val="00D948DC"/>
    <w:rsid w:val="00DA2E38"/>
    <w:rsid w:val="00DA3587"/>
    <w:rsid w:val="00DA39B6"/>
    <w:rsid w:val="00DB1B83"/>
    <w:rsid w:val="00DB292A"/>
    <w:rsid w:val="00DB51A1"/>
    <w:rsid w:val="00DC212E"/>
    <w:rsid w:val="00DC3AF9"/>
    <w:rsid w:val="00DC772D"/>
    <w:rsid w:val="00E00C62"/>
    <w:rsid w:val="00E03CC0"/>
    <w:rsid w:val="00E11D0A"/>
    <w:rsid w:val="00E140F6"/>
    <w:rsid w:val="00E20587"/>
    <w:rsid w:val="00E2099A"/>
    <w:rsid w:val="00E267A9"/>
    <w:rsid w:val="00E2783E"/>
    <w:rsid w:val="00E27ECC"/>
    <w:rsid w:val="00E40CDF"/>
    <w:rsid w:val="00E40ED9"/>
    <w:rsid w:val="00E428FD"/>
    <w:rsid w:val="00E453D0"/>
    <w:rsid w:val="00E543C9"/>
    <w:rsid w:val="00E60701"/>
    <w:rsid w:val="00E6170F"/>
    <w:rsid w:val="00E8567E"/>
    <w:rsid w:val="00E86DFC"/>
    <w:rsid w:val="00E95C22"/>
    <w:rsid w:val="00EA2198"/>
    <w:rsid w:val="00EA6669"/>
    <w:rsid w:val="00EA722A"/>
    <w:rsid w:val="00EB0623"/>
    <w:rsid w:val="00ED4694"/>
    <w:rsid w:val="00EE76D9"/>
    <w:rsid w:val="00EE7A24"/>
    <w:rsid w:val="00EF5811"/>
    <w:rsid w:val="00EF6671"/>
    <w:rsid w:val="00F03B63"/>
    <w:rsid w:val="00F05BCE"/>
    <w:rsid w:val="00F105DF"/>
    <w:rsid w:val="00F13E97"/>
    <w:rsid w:val="00F148B4"/>
    <w:rsid w:val="00F262B5"/>
    <w:rsid w:val="00F40D09"/>
    <w:rsid w:val="00F41655"/>
    <w:rsid w:val="00F47068"/>
    <w:rsid w:val="00F478E4"/>
    <w:rsid w:val="00F534F2"/>
    <w:rsid w:val="00F55F57"/>
    <w:rsid w:val="00F611D2"/>
    <w:rsid w:val="00F6154B"/>
    <w:rsid w:val="00F61D21"/>
    <w:rsid w:val="00F9023D"/>
    <w:rsid w:val="00F907F5"/>
    <w:rsid w:val="00F91EB7"/>
    <w:rsid w:val="00F9297B"/>
    <w:rsid w:val="00F92EC3"/>
    <w:rsid w:val="00F94E22"/>
    <w:rsid w:val="00F95125"/>
    <w:rsid w:val="00FA05D6"/>
    <w:rsid w:val="00FA1247"/>
    <w:rsid w:val="00FA1368"/>
    <w:rsid w:val="00FB0498"/>
    <w:rsid w:val="00FB0A75"/>
    <w:rsid w:val="00FB0AAF"/>
    <w:rsid w:val="00FB3B8D"/>
    <w:rsid w:val="00FB4886"/>
    <w:rsid w:val="00FC3EB0"/>
    <w:rsid w:val="00FC5B38"/>
    <w:rsid w:val="00FC6C2A"/>
    <w:rsid w:val="00FD1387"/>
    <w:rsid w:val="00FD37DE"/>
    <w:rsid w:val="00FD664F"/>
    <w:rsid w:val="00FE5C97"/>
  </w:rsids>
  <m:mathPr>
    <m:mathFont m:val="Cambria Math"/>
    <m:brkBin m:val="before"/>
    <m:brkBinSub m:val="--"/>
    <m:smallFrac m:val="0"/>
    <m:dispDef m:val="0"/>
    <m:lMargin m:val="0"/>
    <m:rMargin m:val="0"/>
    <m:defJc m:val="centerGroup"/>
    <m:wrapRight/>
    <m:intLim m:val="subSup"/>
    <m:naryLim m:val="subSup"/>
  </m:mathPr>
  <w:themeFontLang w:val="de-DE"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62FD5310"/>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382">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Standard">
    <w:name w:val="Normal"/>
    <w:qFormat/>
    <w:rsid w:val="00412A52"/>
    <w:pPr>
      <w:spacing w:after="200"/>
    </w:pPr>
    <w:rPr>
      <w:rFonts w:ascii="Helvetica" w:hAnsi="Helvetica"/>
      <w:sz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412A52"/>
  </w:style>
  <w:style w:type="paragraph" w:styleId="Kopfzeile">
    <w:name w:val="header"/>
    <w:basedOn w:val="Standard"/>
    <w:link w:val="KopfzeileZchn"/>
    <w:uiPriority w:val="99"/>
    <w:unhideWhenUsed/>
    <w:rsid w:val="005E529B"/>
    <w:pPr>
      <w:tabs>
        <w:tab w:val="center" w:pos="4536"/>
        <w:tab w:val="right" w:pos="9072"/>
      </w:tabs>
      <w:spacing w:after="0"/>
    </w:pPr>
  </w:style>
  <w:style w:type="character" w:customStyle="1" w:styleId="KopfzeileZchn">
    <w:name w:val="Kopfzeile Zchn"/>
    <w:link w:val="Kopfzeile"/>
    <w:uiPriority w:val="99"/>
    <w:rsid w:val="005E529B"/>
    <w:rPr>
      <w:rFonts w:ascii="Helvetica" w:hAnsi="Helvetica"/>
      <w:sz w:val="22"/>
    </w:rPr>
  </w:style>
  <w:style w:type="paragraph" w:styleId="Fuzeile">
    <w:name w:val="footer"/>
    <w:basedOn w:val="Standard"/>
    <w:link w:val="FuzeileZchn"/>
    <w:uiPriority w:val="99"/>
    <w:unhideWhenUsed/>
    <w:rsid w:val="005E529B"/>
    <w:pPr>
      <w:tabs>
        <w:tab w:val="center" w:pos="4536"/>
        <w:tab w:val="right" w:pos="9072"/>
      </w:tabs>
      <w:spacing w:after="0"/>
    </w:pPr>
  </w:style>
  <w:style w:type="character" w:customStyle="1" w:styleId="FuzeileZchn">
    <w:name w:val="Fußzeile Zchn"/>
    <w:link w:val="Fuzeile"/>
    <w:uiPriority w:val="99"/>
    <w:rsid w:val="005E529B"/>
    <w:rPr>
      <w:rFonts w:ascii="Helvetica" w:hAnsi="Helvetica"/>
      <w:sz w:val="22"/>
    </w:rPr>
  </w:style>
  <w:style w:type="character" w:styleId="Link">
    <w:name w:val="Hyperlink"/>
    <w:uiPriority w:val="99"/>
    <w:unhideWhenUsed/>
    <w:rsid w:val="00577C90"/>
    <w:rPr>
      <w:color w:val="0000FF"/>
      <w:u w:val="single"/>
    </w:rPr>
  </w:style>
  <w:style w:type="paragraph" w:styleId="NurText">
    <w:name w:val="Plain Text"/>
    <w:basedOn w:val="Standard"/>
    <w:link w:val="NurTextZchn"/>
    <w:uiPriority w:val="99"/>
    <w:unhideWhenUsed/>
    <w:rsid w:val="00F94E22"/>
    <w:pPr>
      <w:spacing w:after="0"/>
    </w:pPr>
    <w:rPr>
      <w:rFonts w:ascii="Consolas" w:eastAsia="Calibri" w:hAnsi="Consolas"/>
      <w:sz w:val="21"/>
      <w:szCs w:val="21"/>
    </w:rPr>
  </w:style>
  <w:style w:type="character" w:customStyle="1" w:styleId="NurTextZchn">
    <w:name w:val="Nur Text Zchn"/>
    <w:link w:val="NurText"/>
    <w:uiPriority w:val="99"/>
    <w:rsid w:val="00F94E22"/>
    <w:rPr>
      <w:rFonts w:ascii="Consolas" w:eastAsia="Calibri" w:hAnsi="Consolas"/>
      <w:sz w:val="21"/>
      <w:szCs w:val="21"/>
      <w:lang w:eastAsia="en-US"/>
    </w:rPr>
  </w:style>
  <w:style w:type="paragraph" w:styleId="Sprechblasentext">
    <w:name w:val="Balloon Text"/>
    <w:basedOn w:val="Standard"/>
    <w:link w:val="SprechblasentextZchn"/>
    <w:rsid w:val="00CF3034"/>
    <w:pPr>
      <w:spacing w:after="0"/>
    </w:pPr>
    <w:rPr>
      <w:rFonts w:ascii="Lucida Grande" w:hAnsi="Lucida Grande" w:cs="Lucida Grande"/>
      <w:sz w:val="18"/>
      <w:szCs w:val="18"/>
    </w:rPr>
  </w:style>
  <w:style w:type="character" w:customStyle="1" w:styleId="SprechblasentextZchn">
    <w:name w:val="Sprechblasentext Zchn"/>
    <w:basedOn w:val="Absatz-Standardschriftart"/>
    <w:link w:val="Sprechblasentext"/>
    <w:rsid w:val="00CF3034"/>
    <w:rPr>
      <w:rFonts w:ascii="Lucida Grande" w:hAnsi="Lucida Grande" w:cs="Lucida Grande"/>
      <w:sz w:val="18"/>
      <w:szCs w:val="18"/>
      <w:lang w:eastAsia="en-US"/>
    </w:rPr>
  </w:style>
  <w:style w:type="paragraph" w:styleId="Kommentartext">
    <w:name w:val="annotation text"/>
    <w:basedOn w:val="Standard"/>
    <w:link w:val="KommentartextZchn"/>
    <w:rsid w:val="00653F8D"/>
    <w:rPr>
      <w:sz w:val="24"/>
      <w:szCs w:val="24"/>
    </w:rPr>
  </w:style>
  <w:style w:type="character" w:customStyle="1" w:styleId="KommentartextZchn">
    <w:name w:val="Kommentartext Zchn"/>
    <w:basedOn w:val="Absatz-Standardschriftart"/>
    <w:link w:val="Kommentartext"/>
    <w:rsid w:val="00653F8D"/>
    <w:rPr>
      <w:rFonts w:ascii="Helvetica" w:hAnsi="Helvetica"/>
      <w:sz w:val="24"/>
      <w:szCs w:val="24"/>
      <w:lang w:eastAsia="en-US"/>
    </w:rPr>
  </w:style>
  <w:style w:type="character" w:styleId="Kommentarzeichen">
    <w:name w:val="annotation reference"/>
    <w:basedOn w:val="Absatz-Standardschriftart"/>
    <w:rsid w:val="00653F8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346878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edna-bundesverband.de" TargetMode="External"/><Relationship Id="rId8" Type="http://schemas.openxmlformats.org/officeDocument/2006/relationships/hyperlink" Target="http://www.press-n-relations.de" TargetMode="Externa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875</Words>
  <Characters>5514</Characters>
  <Application>Microsoft Macintosh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PnR</Company>
  <LinksUpToDate>false</LinksUpToDate>
  <CharactersWithSpaces>6377</CharactersWithSpaces>
  <SharedDoc>false</SharedDoc>
  <HLinks>
    <vt:vector size="12" baseType="variant">
      <vt:variant>
        <vt:i4>3211289</vt:i4>
      </vt:variant>
      <vt:variant>
        <vt:i4>0</vt:i4>
      </vt:variant>
      <vt:variant>
        <vt:i4>0</vt:i4>
      </vt:variant>
      <vt:variant>
        <vt:i4>5</vt:i4>
      </vt:variant>
      <vt:variant>
        <vt:lpwstr>http://www.press-n-relations.de</vt:lpwstr>
      </vt:variant>
      <vt:variant>
        <vt:lpwstr/>
      </vt:variant>
      <vt:variant>
        <vt:i4>262250</vt:i4>
      </vt:variant>
      <vt:variant>
        <vt:i4>7974</vt:i4>
      </vt:variant>
      <vt:variant>
        <vt:i4>1025</vt:i4>
      </vt:variant>
      <vt:variant>
        <vt:i4>1</vt:i4>
      </vt:variant>
      <vt:variant>
        <vt:lpwstr>EDN_Logo_2011_4c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Uwe Pagel</dc:creator>
  <cp:keywords/>
  <cp:lastModifiedBy>Uwe Pagel</cp:lastModifiedBy>
  <cp:revision>2</cp:revision>
  <cp:lastPrinted>2016-08-31T11:09:00Z</cp:lastPrinted>
  <dcterms:created xsi:type="dcterms:W3CDTF">2016-09-15T11:55:00Z</dcterms:created>
  <dcterms:modified xsi:type="dcterms:W3CDTF">2016-09-15T11:55:00Z</dcterms:modified>
</cp:coreProperties>
</file>