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56D1FF" w14:textId="77777777"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PRESSEINFORMATION</w:t>
      </w:r>
    </w:p>
    <w:p w14:paraId="54B34B2C" w14:textId="3BB08AD0" w:rsidR="00D9748C" w:rsidRPr="00FD6D08" w:rsidRDefault="00D9748C" w:rsidP="00FD6D08">
      <w:pPr>
        <w:spacing w:line="312" w:lineRule="auto"/>
        <w:ind w:right="-284"/>
        <w:rPr>
          <w:rFonts w:ascii="Helvetica" w:hAnsi="Helvetica" w:cs="Helvetica"/>
          <w:sz w:val="22"/>
        </w:rPr>
      </w:pPr>
      <w:r w:rsidRPr="00155BC0">
        <w:rPr>
          <w:rFonts w:ascii="Helvetica" w:hAnsi="Helvetica" w:cs="Helvetica"/>
          <w:sz w:val="22"/>
        </w:rPr>
        <w:t xml:space="preserve">Münster, </w:t>
      </w:r>
      <w:r w:rsidR="00B03301">
        <w:rPr>
          <w:rFonts w:ascii="Helvetica" w:hAnsi="Helvetica" w:cs="Helvetica"/>
          <w:sz w:val="22"/>
        </w:rPr>
        <w:t>2</w:t>
      </w:r>
      <w:r w:rsidR="004155F1">
        <w:rPr>
          <w:rFonts w:ascii="Helvetica" w:hAnsi="Helvetica" w:cs="Helvetica"/>
          <w:sz w:val="22"/>
        </w:rPr>
        <w:t>7</w:t>
      </w:r>
      <w:r w:rsidRPr="00155BC0">
        <w:rPr>
          <w:rFonts w:ascii="Helvetica" w:hAnsi="Helvetica" w:cs="Helvetica"/>
          <w:sz w:val="22"/>
        </w:rPr>
        <w:t xml:space="preserve">. </w:t>
      </w:r>
      <w:r w:rsidR="00B03301">
        <w:rPr>
          <w:rFonts w:ascii="Helvetica" w:hAnsi="Helvetica" w:cs="Helvetica"/>
          <w:sz w:val="22"/>
        </w:rPr>
        <w:t>Juli</w:t>
      </w:r>
      <w:r w:rsidRPr="00155BC0">
        <w:rPr>
          <w:rFonts w:ascii="Helvetica" w:hAnsi="Helvetica" w:cs="Helvetica"/>
          <w:sz w:val="22"/>
        </w:rPr>
        <w:t xml:space="preserve"> 201</w:t>
      </w:r>
      <w:r w:rsidR="008102A7">
        <w:rPr>
          <w:rFonts w:ascii="Helvetica" w:hAnsi="Helvetica" w:cs="Helvetica"/>
          <w:sz w:val="22"/>
        </w:rPr>
        <w:t>6</w:t>
      </w:r>
      <w:bookmarkStart w:id="0" w:name="OLE_LINK3"/>
    </w:p>
    <w:p w14:paraId="7D57AC66" w14:textId="77777777" w:rsidR="00D9748C" w:rsidRPr="00155BC0" w:rsidRDefault="00D9748C" w:rsidP="00D9748C">
      <w:pPr>
        <w:spacing w:line="288" w:lineRule="auto"/>
        <w:ind w:right="-283"/>
        <w:rPr>
          <w:rFonts w:ascii="Helvetica" w:hAnsi="Helvetica" w:cs="Helvetica"/>
          <w:b/>
          <w:bCs/>
          <w:sz w:val="28"/>
        </w:rPr>
      </w:pPr>
    </w:p>
    <w:p w14:paraId="22BDF6AB" w14:textId="22958FC0" w:rsidR="008102A7" w:rsidRPr="008102A7" w:rsidRDefault="00B03301" w:rsidP="00B03301">
      <w:pPr>
        <w:spacing w:line="288" w:lineRule="auto"/>
        <w:ind w:right="-850"/>
        <w:rPr>
          <w:rFonts w:ascii="Helvetica" w:hAnsi="Helvetica"/>
          <w:b/>
          <w:sz w:val="28"/>
        </w:rPr>
      </w:pPr>
      <w:proofErr w:type="spellStart"/>
      <w:r w:rsidRPr="00B03301">
        <w:rPr>
          <w:rFonts w:ascii="Helvetica" w:hAnsi="Helvetica"/>
          <w:b/>
          <w:sz w:val="28"/>
        </w:rPr>
        <w:t>Visualize</w:t>
      </w:r>
      <w:proofErr w:type="spellEnd"/>
      <w:r w:rsidRPr="00B03301">
        <w:rPr>
          <w:rFonts w:ascii="Helvetica" w:hAnsi="Helvetica"/>
          <w:b/>
          <w:sz w:val="28"/>
        </w:rPr>
        <w:t>[GO]</w:t>
      </w:r>
      <w:r w:rsidR="008102A7" w:rsidRPr="008102A7">
        <w:rPr>
          <w:rFonts w:ascii="Helvetica" w:hAnsi="Helvetica"/>
          <w:b/>
          <w:sz w:val="28"/>
        </w:rPr>
        <w:t xml:space="preserve">: </w:t>
      </w:r>
      <w:r w:rsidR="00CF17EB">
        <w:rPr>
          <w:rFonts w:ascii="Helvetica" w:hAnsi="Helvetica"/>
          <w:b/>
          <w:sz w:val="28"/>
        </w:rPr>
        <w:br/>
      </w:r>
      <w:r>
        <w:rPr>
          <w:rFonts w:ascii="Helvetica" w:hAnsi="Helvetica"/>
          <w:b/>
          <w:sz w:val="28"/>
        </w:rPr>
        <w:t>Bestandskunden</w:t>
      </w:r>
      <w:r w:rsidR="00CF17EB">
        <w:rPr>
          <w:rFonts w:ascii="Helvetica" w:hAnsi="Helvetica"/>
          <w:b/>
          <w:sz w:val="28"/>
        </w:rPr>
        <w:t>unterstützung</w:t>
      </w:r>
      <w:r>
        <w:rPr>
          <w:rFonts w:ascii="Helvetica" w:hAnsi="Helvetica"/>
          <w:b/>
          <w:sz w:val="28"/>
        </w:rPr>
        <w:t xml:space="preserve"> via Lastganganalyse</w:t>
      </w:r>
    </w:p>
    <w:p w14:paraId="1F6CC212" w14:textId="49AF1E41" w:rsidR="00D9748C" w:rsidRPr="00155BC0" w:rsidRDefault="00B03301" w:rsidP="008102A7">
      <w:pPr>
        <w:spacing w:line="288" w:lineRule="auto"/>
        <w:ind w:right="-850"/>
        <w:rPr>
          <w:rFonts w:ascii="Helvetica" w:hAnsi="Helvetica" w:cs="Helvetica"/>
          <w:b/>
          <w:bCs/>
          <w:sz w:val="20"/>
        </w:rPr>
      </w:pPr>
      <w:r>
        <w:rPr>
          <w:rFonts w:ascii="Helvetica" w:hAnsi="Helvetica" w:cs="Helvetica"/>
          <w:b/>
          <w:bCs/>
          <w:sz w:val="20"/>
        </w:rPr>
        <w:t xml:space="preserve">Einfache Sicht auf Verbrauchsdaten als Werkzeug für den </w:t>
      </w:r>
      <w:r w:rsidR="00CF17EB">
        <w:rPr>
          <w:rFonts w:ascii="Helvetica" w:hAnsi="Helvetica" w:cs="Helvetica"/>
          <w:b/>
          <w:bCs/>
          <w:sz w:val="20"/>
        </w:rPr>
        <w:t>Individualkunden</w:t>
      </w:r>
      <w:r w:rsidR="00D36DEE">
        <w:rPr>
          <w:rFonts w:ascii="Helvetica" w:hAnsi="Helvetica" w:cs="Helvetica"/>
          <w:b/>
          <w:bCs/>
          <w:sz w:val="20"/>
        </w:rPr>
        <w:t>v</w:t>
      </w:r>
      <w:r>
        <w:rPr>
          <w:rFonts w:ascii="Helvetica" w:hAnsi="Helvetica" w:cs="Helvetica"/>
          <w:b/>
          <w:bCs/>
          <w:sz w:val="20"/>
        </w:rPr>
        <w:t>ertrieb</w:t>
      </w:r>
    </w:p>
    <w:p w14:paraId="2A5DEBA1" w14:textId="77777777" w:rsidR="00D9748C" w:rsidRPr="00155BC0" w:rsidRDefault="00D9748C" w:rsidP="00D9748C">
      <w:pPr>
        <w:spacing w:line="288" w:lineRule="auto"/>
        <w:ind w:right="426"/>
        <w:rPr>
          <w:rFonts w:ascii="Helvetica" w:hAnsi="Helvetica" w:cs="Helvetica"/>
          <w:b/>
          <w:bCs/>
          <w:sz w:val="20"/>
        </w:rPr>
      </w:pPr>
    </w:p>
    <w:p w14:paraId="03A4DF28" w14:textId="35DF26C1" w:rsidR="00BD4C80" w:rsidRDefault="00BD4C80" w:rsidP="00546A62">
      <w:pPr>
        <w:tabs>
          <w:tab w:val="left" w:pos="7088"/>
          <w:tab w:val="left" w:pos="7797"/>
        </w:tabs>
        <w:spacing w:line="360" w:lineRule="auto"/>
        <w:rPr>
          <w:rFonts w:ascii="Helvetica" w:hAnsi="Helvetica" w:cs="Helvetica"/>
          <w:b/>
          <w:bCs/>
          <w:sz w:val="20"/>
        </w:rPr>
      </w:pPr>
      <w:bookmarkStart w:id="1" w:name="_GoBack"/>
      <w:r>
        <w:rPr>
          <w:rFonts w:ascii="Helvetica" w:hAnsi="Helvetica" w:cs="Helvetica"/>
          <w:b/>
          <w:bCs/>
          <w:sz w:val="20"/>
        </w:rPr>
        <w:t xml:space="preserve">Wer im Energievertrieb Bestandskunden effizient binden möchte, muss ihnen echte Mehrwerte anbieten. Die </w:t>
      </w:r>
      <w:proofErr w:type="spellStart"/>
      <w:r>
        <w:rPr>
          <w:rFonts w:ascii="Helvetica" w:hAnsi="Helvetica" w:cs="Helvetica"/>
          <w:b/>
          <w:bCs/>
          <w:sz w:val="20"/>
        </w:rPr>
        <w:t>cronos</w:t>
      </w:r>
      <w:proofErr w:type="spellEnd"/>
      <w:r>
        <w:rPr>
          <w:rFonts w:ascii="Helvetica" w:hAnsi="Helvetica" w:cs="Helvetica"/>
          <w:b/>
          <w:bCs/>
          <w:sz w:val="20"/>
        </w:rPr>
        <w:t xml:space="preserve"> Unternehmensberatung hat deswegen mit </w:t>
      </w:r>
      <w:proofErr w:type="spellStart"/>
      <w:r w:rsidRPr="00BD4C80">
        <w:rPr>
          <w:rFonts w:ascii="Helvetica" w:hAnsi="Helvetica" w:cs="Helvetica"/>
          <w:b/>
          <w:bCs/>
          <w:sz w:val="20"/>
        </w:rPr>
        <w:t>Visualize</w:t>
      </w:r>
      <w:proofErr w:type="spellEnd"/>
      <w:r w:rsidRPr="00BD4C80">
        <w:rPr>
          <w:rFonts w:ascii="Helvetica" w:hAnsi="Helvetica" w:cs="Helvetica"/>
          <w:b/>
          <w:bCs/>
          <w:sz w:val="20"/>
        </w:rPr>
        <w:t>[GO]</w:t>
      </w:r>
      <w:r>
        <w:rPr>
          <w:rFonts w:ascii="Helvetica" w:hAnsi="Helvetica" w:cs="Helvetica"/>
          <w:b/>
          <w:bCs/>
          <w:sz w:val="20"/>
        </w:rPr>
        <w:t xml:space="preserve"> ein Werkzeug zur Darstellung und Analyse von Lastgängen entwickelt, mit dessen Hilfe </w:t>
      </w:r>
      <w:r w:rsidR="00215E1B">
        <w:rPr>
          <w:rFonts w:ascii="Helvetica" w:hAnsi="Helvetica" w:cs="Helvetica"/>
          <w:b/>
          <w:bCs/>
          <w:sz w:val="20"/>
        </w:rPr>
        <w:t xml:space="preserve">ein </w:t>
      </w:r>
      <w:r>
        <w:rPr>
          <w:rFonts w:ascii="Helvetica" w:hAnsi="Helvetica" w:cs="Helvetica"/>
          <w:b/>
          <w:bCs/>
          <w:sz w:val="20"/>
        </w:rPr>
        <w:t>Key Account</w:t>
      </w:r>
      <w:r w:rsidR="00215E1B">
        <w:rPr>
          <w:rFonts w:ascii="Helvetica" w:hAnsi="Helvetica" w:cs="Helvetica"/>
          <w:b/>
          <w:bCs/>
          <w:sz w:val="20"/>
        </w:rPr>
        <w:t xml:space="preserve"> Manager</w:t>
      </w:r>
      <w:r>
        <w:rPr>
          <w:rFonts w:ascii="Helvetica" w:hAnsi="Helvetica" w:cs="Helvetica"/>
          <w:b/>
          <w:bCs/>
          <w:sz w:val="20"/>
        </w:rPr>
        <w:t xml:space="preserve"> im </w:t>
      </w:r>
      <w:r w:rsidR="00CF17EB">
        <w:rPr>
          <w:rFonts w:ascii="Helvetica" w:hAnsi="Helvetica" w:cs="Helvetica"/>
          <w:b/>
          <w:bCs/>
          <w:sz w:val="20"/>
        </w:rPr>
        <w:t>Individualkunden</w:t>
      </w:r>
      <w:r w:rsidR="00D36DEE">
        <w:rPr>
          <w:rFonts w:ascii="Helvetica" w:hAnsi="Helvetica" w:cs="Helvetica"/>
          <w:b/>
          <w:bCs/>
          <w:sz w:val="20"/>
        </w:rPr>
        <w:t>v</w:t>
      </w:r>
      <w:r w:rsidR="00CF17EB">
        <w:rPr>
          <w:rFonts w:ascii="Helvetica" w:hAnsi="Helvetica" w:cs="Helvetica"/>
          <w:b/>
          <w:bCs/>
          <w:sz w:val="20"/>
        </w:rPr>
        <w:t xml:space="preserve">ertrieb </w:t>
      </w:r>
      <w:r>
        <w:rPr>
          <w:rFonts w:ascii="Helvetica" w:hAnsi="Helvetica" w:cs="Helvetica"/>
          <w:b/>
          <w:bCs/>
          <w:sz w:val="20"/>
        </w:rPr>
        <w:t>schnell und einfach zahlreiche Fragen zum Energieverbrauch beantworten kann</w:t>
      </w:r>
      <w:r w:rsidR="00215E1B">
        <w:rPr>
          <w:rFonts w:ascii="Helvetica" w:hAnsi="Helvetica" w:cs="Helvetica"/>
          <w:b/>
          <w:bCs/>
          <w:sz w:val="20"/>
        </w:rPr>
        <w:t>, ohne dass er dafür Spezialkenntnisse benötigt</w:t>
      </w:r>
      <w:r>
        <w:rPr>
          <w:rFonts w:ascii="Helvetica" w:hAnsi="Helvetica" w:cs="Helvetica"/>
          <w:b/>
          <w:bCs/>
          <w:sz w:val="20"/>
        </w:rPr>
        <w:t xml:space="preserve">. Etwa, ob </w:t>
      </w:r>
      <w:r w:rsidRPr="00BD4C80">
        <w:rPr>
          <w:rFonts w:ascii="Helvetica" w:hAnsi="Helvetica" w:cs="Helvetica"/>
          <w:b/>
          <w:bCs/>
          <w:sz w:val="20"/>
        </w:rPr>
        <w:t xml:space="preserve">Leistungsspitzen und Unregelmäßigkeiten </w:t>
      </w:r>
      <w:r>
        <w:rPr>
          <w:rFonts w:ascii="Helvetica" w:hAnsi="Helvetica" w:cs="Helvetica"/>
          <w:b/>
          <w:bCs/>
          <w:sz w:val="20"/>
        </w:rPr>
        <w:t>auf</w:t>
      </w:r>
      <w:r w:rsidRPr="00BD4C80">
        <w:rPr>
          <w:rFonts w:ascii="Helvetica" w:hAnsi="Helvetica" w:cs="Helvetica"/>
          <w:b/>
          <w:bCs/>
          <w:sz w:val="20"/>
        </w:rPr>
        <w:t>treten</w:t>
      </w:r>
      <w:r>
        <w:rPr>
          <w:rFonts w:ascii="Helvetica" w:hAnsi="Helvetica" w:cs="Helvetica"/>
          <w:b/>
          <w:bCs/>
          <w:sz w:val="20"/>
        </w:rPr>
        <w:t>, ob es dabei</w:t>
      </w:r>
      <w:r w:rsidRPr="00BD4C80">
        <w:rPr>
          <w:rFonts w:ascii="Helvetica" w:hAnsi="Helvetica" w:cs="Helvetica"/>
          <w:b/>
          <w:bCs/>
          <w:sz w:val="20"/>
        </w:rPr>
        <w:t xml:space="preserve"> bestimmte wiederkehrende Muster</w:t>
      </w:r>
      <w:r>
        <w:rPr>
          <w:rFonts w:ascii="Helvetica" w:hAnsi="Helvetica" w:cs="Helvetica"/>
          <w:b/>
          <w:bCs/>
          <w:sz w:val="20"/>
        </w:rPr>
        <w:t xml:space="preserve"> gibt oder wie die</w:t>
      </w:r>
      <w:r w:rsidRPr="00BD4C80">
        <w:rPr>
          <w:rFonts w:ascii="Helvetica" w:hAnsi="Helvetica" w:cs="Helvetica"/>
          <w:b/>
          <w:bCs/>
          <w:sz w:val="20"/>
        </w:rPr>
        <w:t xml:space="preserve"> Chancen auf eine Reduktion der Netznutzungsentgelte nach NEV §19</w:t>
      </w:r>
      <w:r w:rsidR="00215E1B">
        <w:rPr>
          <w:rFonts w:ascii="Helvetica" w:hAnsi="Helvetica" w:cs="Helvetica"/>
          <w:b/>
          <w:bCs/>
          <w:sz w:val="20"/>
        </w:rPr>
        <w:t xml:space="preserve"> stehen. Denn i</w:t>
      </w:r>
      <w:r>
        <w:rPr>
          <w:rFonts w:ascii="Helvetica" w:hAnsi="Helvetica" w:cs="Helvetica"/>
          <w:b/>
          <w:bCs/>
          <w:sz w:val="20"/>
        </w:rPr>
        <w:t xml:space="preserve">m Gegensatz zu den herkömmlichen Softwarelösungen für die Lastganganalyse ist </w:t>
      </w:r>
      <w:proofErr w:type="spellStart"/>
      <w:r w:rsidRPr="00BD4C80">
        <w:rPr>
          <w:rFonts w:ascii="Helvetica" w:hAnsi="Helvetica" w:cs="Helvetica"/>
          <w:b/>
          <w:bCs/>
          <w:sz w:val="20"/>
        </w:rPr>
        <w:t>Visualize</w:t>
      </w:r>
      <w:proofErr w:type="spellEnd"/>
      <w:r w:rsidRPr="00BD4C80">
        <w:rPr>
          <w:rFonts w:ascii="Helvetica" w:hAnsi="Helvetica" w:cs="Helvetica"/>
          <w:b/>
          <w:bCs/>
          <w:sz w:val="20"/>
        </w:rPr>
        <w:t>[GO]</w:t>
      </w:r>
      <w:r>
        <w:rPr>
          <w:rFonts w:ascii="Helvetica" w:hAnsi="Helvetica" w:cs="Helvetica"/>
          <w:b/>
          <w:bCs/>
          <w:sz w:val="20"/>
        </w:rPr>
        <w:t xml:space="preserve"> kein System „von Experten für Experten“, sondern ausgesprochen einfach </w:t>
      </w:r>
      <w:r w:rsidR="00215E1B">
        <w:rPr>
          <w:rFonts w:ascii="Helvetica" w:hAnsi="Helvetica" w:cs="Helvetica"/>
          <w:b/>
          <w:bCs/>
          <w:sz w:val="20"/>
        </w:rPr>
        <w:t>zu bedienen</w:t>
      </w:r>
      <w:r>
        <w:rPr>
          <w:rFonts w:ascii="Helvetica" w:hAnsi="Helvetica" w:cs="Helvetica"/>
          <w:b/>
          <w:bCs/>
          <w:sz w:val="20"/>
        </w:rPr>
        <w:t xml:space="preserve"> und als browserbasierte Anwendung auch im direkten Kundengespräch vor Ort einsetzbar. </w:t>
      </w:r>
      <w:r w:rsidR="00215E1B" w:rsidRPr="00215E1B">
        <w:rPr>
          <w:rFonts w:ascii="Helvetica" w:hAnsi="Helvetica" w:cs="Helvetica"/>
          <w:b/>
          <w:bCs/>
          <w:sz w:val="20"/>
        </w:rPr>
        <w:t xml:space="preserve">Die Einstiegsbarriere für die Key-Account-Manager </w:t>
      </w:r>
      <w:r w:rsidR="00215E1B">
        <w:rPr>
          <w:rFonts w:ascii="Helvetica" w:hAnsi="Helvetica" w:cs="Helvetica"/>
          <w:b/>
          <w:bCs/>
          <w:sz w:val="20"/>
        </w:rPr>
        <w:t>ist damit ausgesprochen niedrig,</w:t>
      </w:r>
      <w:r w:rsidR="00215E1B" w:rsidRPr="00215E1B">
        <w:rPr>
          <w:rFonts w:ascii="Helvetica" w:hAnsi="Helvetica" w:cs="Helvetica"/>
          <w:b/>
          <w:bCs/>
          <w:sz w:val="20"/>
        </w:rPr>
        <w:t xml:space="preserve"> Spezialwissen </w:t>
      </w:r>
      <w:r w:rsidR="00215E1B">
        <w:rPr>
          <w:rFonts w:ascii="Helvetica" w:hAnsi="Helvetica" w:cs="Helvetica"/>
          <w:b/>
          <w:bCs/>
          <w:sz w:val="20"/>
        </w:rPr>
        <w:t>wird</w:t>
      </w:r>
      <w:r w:rsidR="00215E1B" w:rsidRPr="00215E1B">
        <w:rPr>
          <w:rFonts w:ascii="Helvetica" w:hAnsi="Helvetica" w:cs="Helvetica"/>
          <w:b/>
          <w:bCs/>
          <w:sz w:val="20"/>
        </w:rPr>
        <w:t xml:space="preserve"> nicht vorausgesetzt</w:t>
      </w:r>
      <w:r w:rsidR="00215E1B">
        <w:rPr>
          <w:rFonts w:ascii="Helvetica" w:hAnsi="Helvetica" w:cs="Helvetica"/>
          <w:b/>
          <w:bCs/>
          <w:sz w:val="20"/>
        </w:rPr>
        <w:t>.</w:t>
      </w:r>
      <w:r w:rsidR="00215E1B" w:rsidRPr="00215E1B">
        <w:rPr>
          <w:rFonts w:ascii="Helvetica" w:hAnsi="Helvetica" w:cs="Helvetica"/>
          <w:b/>
          <w:bCs/>
          <w:sz w:val="20"/>
        </w:rPr>
        <w:t xml:space="preserve"> </w:t>
      </w:r>
      <w:r>
        <w:rPr>
          <w:rFonts w:ascii="Helvetica" w:hAnsi="Helvetica" w:cs="Helvetica"/>
          <w:b/>
          <w:bCs/>
          <w:sz w:val="20"/>
        </w:rPr>
        <w:t xml:space="preserve">Die </w:t>
      </w:r>
      <w:r w:rsidRPr="00BD4C80">
        <w:rPr>
          <w:rFonts w:ascii="Helvetica" w:hAnsi="Helvetica" w:cs="Helvetica"/>
          <w:b/>
          <w:bCs/>
          <w:sz w:val="20"/>
        </w:rPr>
        <w:t>Cloud</w:t>
      </w:r>
      <w:r w:rsidR="00215E1B">
        <w:rPr>
          <w:rFonts w:ascii="Helvetica" w:hAnsi="Helvetica" w:cs="Helvetica"/>
          <w:b/>
          <w:bCs/>
          <w:sz w:val="20"/>
        </w:rPr>
        <w:t>-Lösung</w:t>
      </w:r>
      <w:r>
        <w:rPr>
          <w:rFonts w:ascii="Helvetica" w:hAnsi="Helvetica" w:cs="Helvetica"/>
          <w:b/>
          <w:bCs/>
          <w:sz w:val="20"/>
        </w:rPr>
        <w:t xml:space="preserve"> wird</w:t>
      </w:r>
      <w:r w:rsidRPr="00BD4C80">
        <w:rPr>
          <w:rFonts w:ascii="Helvetica" w:hAnsi="Helvetica" w:cs="Helvetica"/>
          <w:b/>
          <w:bCs/>
          <w:sz w:val="20"/>
        </w:rPr>
        <w:t xml:space="preserve"> über SAPs HANA Cloud Plat</w:t>
      </w:r>
      <w:r w:rsidR="00252954">
        <w:rPr>
          <w:rFonts w:ascii="Helvetica" w:hAnsi="Helvetica" w:cs="Helvetica"/>
          <w:b/>
          <w:bCs/>
          <w:sz w:val="20"/>
        </w:rPr>
        <w:t>t</w:t>
      </w:r>
      <w:r w:rsidRPr="00BD4C80">
        <w:rPr>
          <w:rFonts w:ascii="Helvetica" w:hAnsi="Helvetica" w:cs="Helvetica"/>
          <w:b/>
          <w:bCs/>
          <w:sz w:val="20"/>
        </w:rPr>
        <w:t>form (HCP) bereitgestellt</w:t>
      </w:r>
      <w:r>
        <w:rPr>
          <w:rFonts w:ascii="Helvetica" w:hAnsi="Helvetica" w:cs="Helvetica"/>
          <w:b/>
          <w:bCs/>
          <w:sz w:val="20"/>
        </w:rPr>
        <w:t xml:space="preserve"> und bietet </w:t>
      </w:r>
      <w:r w:rsidR="00215E1B">
        <w:rPr>
          <w:rFonts w:ascii="Helvetica" w:hAnsi="Helvetica" w:cs="Helvetica"/>
          <w:b/>
          <w:bCs/>
          <w:sz w:val="20"/>
        </w:rPr>
        <w:t xml:space="preserve">auf diese Weise </w:t>
      </w:r>
      <w:r w:rsidR="00215E1B" w:rsidRPr="00215E1B">
        <w:rPr>
          <w:rFonts w:ascii="Helvetica" w:hAnsi="Helvetica" w:cs="Helvetica"/>
          <w:b/>
          <w:bCs/>
          <w:sz w:val="20"/>
        </w:rPr>
        <w:t>extrem schnelle Reaktionszeiten bei der grafischen Aufbereitung</w:t>
      </w:r>
      <w:r w:rsidR="00215E1B">
        <w:rPr>
          <w:rFonts w:ascii="Helvetica" w:hAnsi="Helvetica" w:cs="Helvetica"/>
          <w:b/>
          <w:bCs/>
          <w:sz w:val="20"/>
        </w:rPr>
        <w:t xml:space="preserve"> der Zeitreihen.</w:t>
      </w:r>
      <w:r w:rsidR="00E10CBF">
        <w:rPr>
          <w:rFonts w:ascii="Helvetica" w:hAnsi="Helvetica" w:cs="Helvetica"/>
          <w:b/>
          <w:bCs/>
          <w:sz w:val="20"/>
        </w:rPr>
        <w:t xml:space="preserve"> </w:t>
      </w:r>
      <w:r w:rsidR="00E10CBF" w:rsidRPr="00E10CBF">
        <w:rPr>
          <w:rFonts w:ascii="Helvetica" w:hAnsi="Helvetica" w:cs="Helvetica"/>
          <w:b/>
          <w:bCs/>
          <w:sz w:val="20"/>
        </w:rPr>
        <w:t>Die Lastgangdaten können entweder automatisiert aus einem angeschlossenen EDM-System des Kunden oder zu Testzwecken auch per Dateitransfer in die Datenbank geladen werden.</w:t>
      </w:r>
    </w:p>
    <w:p w14:paraId="2AC7B013" w14:textId="77777777" w:rsidR="00BD4C80" w:rsidRDefault="00BD4C80" w:rsidP="00546A62">
      <w:pPr>
        <w:tabs>
          <w:tab w:val="left" w:pos="7088"/>
          <w:tab w:val="left" w:pos="7797"/>
        </w:tabs>
        <w:spacing w:line="360" w:lineRule="auto"/>
        <w:rPr>
          <w:rFonts w:ascii="Helvetica" w:hAnsi="Helvetica" w:cs="Helvetica"/>
          <w:b/>
          <w:bCs/>
          <w:sz w:val="20"/>
        </w:rPr>
      </w:pPr>
    </w:p>
    <w:p w14:paraId="408101E1" w14:textId="1254E449" w:rsidR="009C2932" w:rsidRPr="00215E1B" w:rsidRDefault="00BD4C80" w:rsidP="00215E1B">
      <w:pPr>
        <w:tabs>
          <w:tab w:val="left" w:pos="7088"/>
          <w:tab w:val="left" w:pos="7797"/>
        </w:tabs>
        <w:spacing w:line="360" w:lineRule="auto"/>
        <w:rPr>
          <w:rFonts w:ascii="Helvetica" w:hAnsi="Helvetica" w:cs="Helvetica"/>
          <w:b/>
          <w:bCs/>
          <w:sz w:val="20"/>
        </w:rPr>
      </w:pPr>
      <w:r w:rsidRPr="00BD4C80">
        <w:rPr>
          <w:rFonts w:ascii="Helvetica" w:hAnsi="Helvetica" w:cs="Helvetica"/>
          <w:bCs/>
          <w:sz w:val="20"/>
        </w:rPr>
        <w:t xml:space="preserve">Neben interaktiven Basisfunktionen </w:t>
      </w:r>
      <w:r w:rsidR="00F90A63">
        <w:rPr>
          <w:rFonts w:ascii="Helvetica" w:hAnsi="Helvetica" w:cs="Helvetica"/>
          <w:bCs/>
          <w:sz w:val="20"/>
        </w:rPr>
        <w:t xml:space="preserve">– </w:t>
      </w:r>
      <w:r w:rsidRPr="00BD4C80">
        <w:rPr>
          <w:rFonts w:ascii="Helvetica" w:hAnsi="Helvetica" w:cs="Helvetica"/>
          <w:bCs/>
          <w:sz w:val="20"/>
        </w:rPr>
        <w:t>wie der reinen Lastgangdarstellung mit unterstützende</w:t>
      </w:r>
      <w:r w:rsidR="00F90A63">
        <w:rPr>
          <w:rFonts w:ascii="Helvetica" w:hAnsi="Helvetica" w:cs="Helvetica"/>
          <w:bCs/>
          <w:sz w:val="20"/>
        </w:rPr>
        <w:t>m</w:t>
      </w:r>
      <w:r w:rsidRPr="00BD4C80">
        <w:rPr>
          <w:rFonts w:ascii="Helvetica" w:hAnsi="Helvetica" w:cs="Helvetica"/>
          <w:bCs/>
          <w:sz w:val="20"/>
        </w:rPr>
        <w:t xml:space="preserve"> Zoom-in/Zoom-out</w:t>
      </w:r>
      <w:r w:rsidR="00215E1B">
        <w:rPr>
          <w:rFonts w:ascii="Helvetica" w:hAnsi="Helvetica" w:cs="Helvetica"/>
          <w:bCs/>
          <w:sz w:val="20"/>
        </w:rPr>
        <w:t xml:space="preserve"> oder</w:t>
      </w:r>
      <w:r w:rsidRPr="00BD4C80">
        <w:rPr>
          <w:rFonts w:ascii="Helvetica" w:hAnsi="Helvetica" w:cs="Helvetica"/>
          <w:bCs/>
          <w:sz w:val="20"/>
        </w:rPr>
        <w:t xml:space="preserve"> der Verwendung von verschiedenen Detail-und Überblicksfenstern</w:t>
      </w:r>
      <w:r w:rsidR="00F90A63">
        <w:rPr>
          <w:rFonts w:ascii="Helvetica" w:hAnsi="Helvetica" w:cs="Helvetica"/>
          <w:bCs/>
          <w:sz w:val="20"/>
        </w:rPr>
        <w:t xml:space="preserve"> –</w:t>
      </w:r>
      <w:r w:rsidRPr="00BD4C80">
        <w:rPr>
          <w:rFonts w:ascii="Helvetica" w:hAnsi="Helvetica" w:cs="Helvetica"/>
          <w:bCs/>
          <w:sz w:val="20"/>
        </w:rPr>
        <w:t xml:space="preserve"> beinhaltet </w:t>
      </w:r>
      <w:proofErr w:type="spellStart"/>
      <w:r w:rsidRPr="00BD4C80">
        <w:rPr>
          <w:rFonts w:ascii="Helvetica" w:hAnsi="Helvetica" w:cs="Helvetica"/>
          <w:bCs/>
          <w:sz w:val="20"/>
        </w:rPr>
        <w:t>Visualize</w:t>
      </w:r>
      <w:proofErr w:type="spellEnd"/>
      <w:r w:rsidRPr="00BD4C80">
        <w:rPr>
          <w:rFonts w:ascii="Helvetica" w:hAnsi="Helvetica" w:cs="Helvetica"/>
          <w:bCs/>
          <w:sz w:val="20"/>
        </w:rPr>
        <w:t xml:space="preserve">[GO] unter anderem Überlagerungs- und Vergleichsfunktionen. Hierüber können zu einer Anlage beispielsweise die </w:t>
      </w:r>
      <w:r w:rsidR="00F90A63">
        <w:rPr>
          <w:rFonts w:ascii="Helvetica" w:hAnsi="Helvetica" w:cs="Helvetica"/>
          <w:bCs/>
          <w:sz w:val="20"/>
        </w:rPr>
        <w:t>L</w:t>
      </w:r>
      <w:r w:rsidRPr="00BD4C80">
        <w:rPr>
          <w:rFonts w:ascii="Helvetica" w:hAnsi="Helvetica" w:cs="Helvetica"/>
          <w:bCs/>
          <w:sz w:val="20"/>
        </w:rPr>
        <w:t xml:space="preserve">astgänge verschiedener Jahre oder die Tageslastgänge aller Montage eines Jahres verglichen werden. Statistische Auswertungen, die Erkennung von globalen oder lokalen Lastspitzen oder die Identifikation von Schwellwertüberschreitungen unterstützen den Anwender in der Navigation zu den für eine Detailanalyse relevanten Teilen und Mustern eines Lastgangs. </w:t>
      </w:r>
      <w:r w:rsidR="00215E1B">
        <w:rPr>
          <w:rFonts w:ascii="Helvetica" w:hAnsi="Helvetica" w:cs="Helvetica"/>
          <w:bCs/>
          <w:sz w:val="20"/>
        </w:rPr>
        <w:t xml:space="preserve">Die Lösung </w:t>
      </w:r>
      <w:r w:rsidR="00215E1B">
        <w:rPr>
          <w:rFonts w:ascii="Helvetica" w:hAnsi="Helvetica" w:cs="Helvetica"/>
          <w:bCs/>
          <w:sz w:val="20"/>
        </w:rPr>
        <w:lastRenderedPageBreak/>
        <w:t xml:space="preserve">wird in den kommenden Monaten weiter ausgebaut. </w:t>
      </w:r>
      <w:bookmarkEnd w:id="0"/>
      <w:r w:rsidR="00215E1B">
        <w:rPr>
          <w:rFonts w:ascii="Helvetica" w:hAnsi="Helvetica" w:cs="Helvetica"/>
          <w:bCs/>
          <w:sz w:val="20"/>
        </w:rPr>
        <w:t>Beispielsweise um die</w:t>
      </w:r>
      <w:r w:rsidR="00215E1B" w:rsidRPr="00215E1B">
        <w:rPr>
          <w:rFonts w:ascii="Helvetica" w:hAnsi="Helvetica" w:cs="Helvetica"/>
          <w:bCs/>
          <w:sz w:val="20"/>
        </w:rPr>
        <w:t xml:space="preserve"> Berechnung von Kennzahlen (KPIs), wie sie </w:t>
      </w:r>
      <w:r w:rsidR="00F90A63">
        <w:rPr>
          <w:rFonts w:ascii="Helvetica" w:hAnsi="Helvetica" w:cs="Helvetica"/>
          <w:bCs/>
          <w:sz w:val="20"/>
        </w:rPr>
        <w:t>etwa</w:t>
      </w:r>
      <w:r w:rsidR="00215E1B" w:rsidRPr="00215E1B">
        <w:rPr>
          <w:rFonts w:ascii="Helvetica" w:hAnsi="Helvetica" w:cs="Helvetica"/>
          <w:bCs/>
          <w:sz w:val="20"/>
        </w:rPr>
        <w:t xml:space="preserve"> für eine mögliche </w:t>
      </w:r>
      <w:r w:rsidR="00F90A63">
        <w:rPr>
          <w:rFonts w:ascii="Helvetica" w:hAnsi="Helvetica" w:cs="Helvetica"/>
          <w:bCs/>
          <w:sz w:val="20"/>
        </w:rPr>
        <w:t>Reduktion/</w:t>
      </w:r>
      <w:r w:rsidR="00215E1B" w:rsidRPr="00215E1B">
        <w:rPr>
          <w:rFonts w:ascii="Helvetica" w:hAnsi="Helvetica" w:cs="Helvetica"/>
          <w:bCs/>
          <w:sz w:val="20"/>
        </w:rPr>
        <w:t xml:space="preserve">Erstattung von Netznutzungsentgelten für stromintensive Unternehmen oder für die Anerkennung einer atypischen Netznutzung gemäß NEV §19 erforderlich sind. </w:t>
      </w:r>
      <w:r w:rsidR="00215E1B">
        <w:rPr>
          <w:rFonts w:ascii="Helvetica" w:hAnsi="Helvetica" w:cs="Helvetica"/>
          <w:bCs/>
          <w:sz w:val="20"/>
        </w:rPr>
        <w:t>Zudem entsteht</w:t>
      </w:r>
      <w:r w:rsidR="00215E1B" w:rsidRPr="00215E1B">
        <w:rPr>
          <w:rFonts w:ascii="Helvetica" w:hAnsi="Helvetica" w:cs="Helvetica"/>
          <w:bCs/>
          <w:sz w:val="20"/>
        </w:rPr>
        <w:t xml:space="preserve"> ein standardisiertes, grafisch ansprechendes Reporting mit konkreten, für die Anwender bzw. deren Kunden relevanten und handlungsorientierten Aussagen. Hierzu gehört auch eine Bewertungsfunktion nach dem Ampelprinzip.</w:t>
      </w:r>
    </w:p>
    <w:p w14:paraId="04CF0ED3" w14:textId="77777777" w:rsidR="00215E1B" w:rsidRPr="00155BC0" w:rsidRDefault="00215E1B" w:rsidP="00D9748C">
      <w:pPr>
        <w:spacing w:line="312" w:lineRule="auto"/>
        <w:ind w:right="23"/>
        <w:rPr>
          <w:rFonts w:ascii="Helvetica" w:hAnsi="Helvetica"/>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4B228B7E" w14:textId="77777777" w:rsidTr="00EF5067">
        <w:tc>
          <w:tcPr>
            <w:tcW w:w="4606" w:type="dxa"/>
            <w:tcBorders>
              <w:top w:val="nil"/>
              <w:left w:val="nil"/>
              <w:bottom w:val="nil"/>
              <w:right w:val="nil"/>
            </w:tcBorders>
          </w:tcPr>
          <w:p w14:paraId="47567B21" w14:textId="77777777" w:rsidR="00220BC4" w:rsidRPr="000E6B68" w:rsidRDefault="00220BC4" w:rsidP="00EF5067">
            <w:pPr>
              <w:ind w:left="72" w:right="-1238" w:hanging="72"/>
              <w:rPr>
                <w:rFonts w:ascii="Helvetica" w:hAnsi="Helvetica"/>
                <w:b/>
                <w:color w:val="000000"/>
                <w:sz w:val="18"/>
              </w:rPr>
            </w:pPr>
            <w:r w:rsidRPr="000E6B68">
              <w:rPr>
                <w:rFonts w:ascii="Helvetica" w:hAnsi="Helvetica"/>
                <w:b/>
                <w:color w:val="000000"/>
                <w:sz w:val="18"/>
              </w:rPr>
              <w:t>Weitere Informationen:</w:t>
            </w:r>
          </w:p>
          <w:p w14:paraId="5BBE70DC" w14:textId="77777777" w:rsidR="00220BC4" w:rsidRPr="000E6B68" w:rsidRDefault="00220BC4" w:rsidP="00EF5067">
            <w:pPr>
              <w:ind w:right="-1238"/>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33FC99E4"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 xml:space="preserve">Weseler Straße 539 – 48163 Münster </w:t>
            </w:r>
          </w:p>
          <w:p w14:paraId="7CA87DDE"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 xml:space="preserve">Tel.: +49 251 39966-122  </w:t>
            </w:r>
          </w:p>
          <w:p w14:paraId="66F196C5"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Fax: +49 251 39966-9122</w:t>
            </w:r>
          </w:p>
          <w:p w14:paraId="5D31FDC6"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a.ziegler@cronos.de</w:t>
            </w:r>
          </w:p>
          <w:p w14:paraId="61E17895"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21DBDC4C" w14:textId="77777777" w:rsidR="00220BC4" w:rsidRPr="000E6B68" w:rsidRDefault="00220BC4" w:rsidP="00EF5067">
            <w:pPr>
              <w:ind w:right="-1238"/>
              <w:rPr>
                <w:rFonts w:ascii="Helvetica" w:hAnsi="Helvetica"/>
                <w:b/>
                <w:color w:val="000000"/>
                <w:sz w:val="18"/>
              </w:rPr>
            </w:pPr>
            <w:r w:rsidRPr="000E6B68">
              <w:rPr>
                <w:rFonts w:ascii="Helvetica" w:hAnsi="Helvetica"/>
                <w:b/>
                <w:color w:val="000000"/>
                <w:sz w:val="18"/>
              </w:rPr>
              <w:t>Presse- und Öffentlichkeitsarbeit:</w:t>
            </w:r>
          </w:p>
          <w:p w14:paraId="0A9F263B" w14:textId="77777777" w:rsidR="00220BC4" w:rsidRPr="00155BC0" w:rsidRDefault="00220BC4" w:rsidP="00EF5067">
            <w:pPr>
              <w:ind w:right="-1238"/>
              <w:rPr>
                <w:rFonts w:ascii="Helvetica" w:hAnsi="Helvetica"/>
                <w:color w:val="000000"/>
                <w:sz w:val="18"/>
              </w:rPr>
            </w:pPr>
            <w:r w:rsidRPr="00155BC0">
              <w:rPr>
                <w:rFonts w:ascii="Helvetica" w:hAnsi="Helvetica"/>
                <w:color w:val="000000"/>
                <w:sz w:val="18"/>
              </w:rPr>
              <w:t xml:space="preserve">Press’n’Relations GmbH, </w:t>
            </w:r>
            <w:r>
              <w:rPr>
                <w:rFonts w:ascii="Helvetica" w:hAnsi="Helvetica"/>
                <w:color w:val="000000"/>
                <w:sz w:val="18"/>
              </w:rPr>
              <w:t>Uwe Pagel</w:t>
            </w:r>
            <w:r w:rsidRPr="00155BC0">
              <w:rPr>
                <w:rFonts w:ascii="Helvetica" w:hAnsi="Helvetica"/>
                <w:color w:val="000000"/>
                <w:sz w:val="18"/>
              </w:rPr>
              <w:t xml:space="preserve"> </w:t>
            </w:r>
          </w:p>
          <w:p w14:paraId="168A5803"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Magirusstraße 33, D-89077 Ulm</w:t>
            </w:r>
          </w:p>
          <w:p w14:paraId="545F35DE" w14:textId="77777777" w:rsidR="00220BC4" w:rsidRPr="000E6B68" w:rsidRDefault="00220BC4" w:rsidP="00EF5067">
            <w:pPr>
              <w:ind w:right="-1238"/>
              <w:rPr>
                <w:rFonts w:ascii="Helvetica" w:hAnsi="Helvetica"/>
                <w:color w:val="000000"/>
                <w:sz w:val="18"/>
              </w:rPr>
            </w:pPr>
            <w:r>
              <w:rPr>
                <w:rFonts w:ascii="Helvetica" w:hAnsi="Helvetica"/>
                <w:color w:val="000000"/>
                <w:sz w:val="18"/>
              </w:rPr>
              <w:t>Tel.: +49 731 96 287-29</w:t>
            </w:r>
            <w:r w:rsidRPr="000E6B68">
              <w:rPr>
                <w:rFonts w:ascii="Helvetica" w:hAnsi="Helvetica"/>
                <w:color w:val="000000"/>
                <w:sz w:val="18"/>
              </w:rPr>
              <w:t xml:space="preserve"> </w:t>
            </w:r>
          </w:p>
          <w:p w14:paraId="63A26A20"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Fax: +49 731 96 287-97</w:t>
            </w:r>
          </w:p>
          <w:p w14:paraId="68CE3DB7" w14:textId="77777777" w:rsidR="00220BC4" w:rsidRPr="000E6B68" w:rsidRDefault="00220BC4" w:rsidP="00EF5067">
            <w:pPr>
              <w:ind w:right="-1238"/>
              <w:rPr>
                <w:rFonts w:ascii="Helvetica" w:hAnsi="Helvetica"/>
                <w:color w:val="000000"/>
                <w:sz w:val="18"/>
              </w:rPr>
            </w:pPr>
            <w:r>
              <w:rPr>
                <w:rFonts w:ascii="Helvetica" w:hAnsi="Helvetica"/>
                <w:color w:val="000000"/>
                <w:sz w:val="18"/>
              </w:rPr>
              <w:t>upa</w:t>
            </w:r>
            <w:r w:rsidRPr="000E6B68">
              <w:rPr>
                <w:rFonts w:ascii="Helvetica" w:hAnsi="Helvetica"/>
                <w:color w:val="000000"/>
                <w:sz w:val="18"/>
              </w:rPr>
              <w:t>@press-n-relations.de</w:t>
            </w:r>
            <w:r w:rsidRPr="000E6B68">
              <w:rPr>
                <w:rFonts w:ascii="Helvetica" w:hAnsi="Helvetica"/>
                <w:color w:val="000000"/>
                <w:sz w:val="18"/>
              </w:rPr>
              <w:br/>
              <w:t>www.press-n-relations.de</w:t>
            </w:r>
          </w:p>
        </w:tc>
      </w:tr>
    </w:tbl>
    <w:p w14:paraId="074E3DD7" w14:textId="77777777" w:rsidR="00220BC4" w:rsidRPr="000E6B68" w:rsidRDefault="00220BC4" w:rsidP="00220BC4">
      <w:pPr>
        <w:ind w:right="-1238"/>
        <w:rPr>
          <w:rFonts w:ascii="Helvetica" w:hAnsi="Helvetica"/>
          <w:color w:val="000000"/>
          <w:sz w:val="18"/>
        </w:rPr>
      </w:pPr>
    </w:p>
    <w:p w14:paraId="5FA70525" w14:textId="77777777" w:rsidR="00220BC4" w:rsidRPr="00155BC0" w:rsidRDefault="00220BC4" w:rsidP="00220BC4">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257D4472" w14:textId="77777777" w:rsidR="00220BC4" w:rsidRPr="00F64D70" w:rsidRDefault="00220BC4" w:rsidP="00220BC4">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Hamburg, Berlin, Düsseldorf, Walldorf, München, Wien sowie Toronto (Kanada), Bangalore und Trivandrum (Indien).</w:t>
      </w:r>
    </w:p>
    <w:bookmarkEnd w:id="1"/>
    <w:p w14:paraId="51B78162" w14:textId="77777777" w:rsidR="00220BC4" w:rsidRDefault="00220BC4" w:rsidP="00220BC4"/>
    <w:p w14:paraId="5F1689A8" w14:textId="66CFA76A" w:rsidR="00D9748C" w:rsidRPr="00F64D70" w:rsidRDefault="00D9748C" w:rsidP="00D9748C">
      <w:pPr>
        <w:pStyle w:val="Textkrper3"/>
        <w:ind w:right="-709"/>
        <w:rPr>
          <w:spacing w:val="2"/>
          <w:szCs w:val="18"/>
        </w:rPr>
      </w:pPr>
    </w:p>
    <w:sectPr w:rsidR="00D9748C" w:rsidRPr="00F64D70" w:rsidSect="00E10CBF">
      <w:headerReference w:type="default" r:id="rId7"/>
      <w:pgSz w:w="11906" w:h="16838"/>
      <w:pgMar w:top="1983" w:right="3401" w:bottom="1355"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D0EBDF" w14:textId="77777777" w:rsidR="007E61DF" w:rsidRDefault="007E61DF">
      <w:r>
        <w:separator/>
      </w:r>
    </w:p>
  </w:endnote>
  <w:endnote w:type="continuationSeparator" w:id="0">
    <w:p w14:paraId="0444472E" w14:textId="77777777" w:rsidR="007E61DF" w:rsidRDefault="007E6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4F29EC" w14:textId="77777777" w:rsidR="007E61DF" w:rsidRDefault="007E61DF">
      <w:r>
        <w:separator/>
      </w:r>
    </w:p>
  </w:footnote>
  <w:footnote w:type="continuationSeparator" w:id="0">
    <w:p w14:paraId="28A35000" w14:textId="77777777" w:rsidR="007E61DF" w:rsidRDefault="007E61D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285419" w14:textId="77777777" w:rsidR="00D9748C" w:rsidRDefault="00D3631F" w:rsidP="00D9748C">
    <w:pPr>
      <w:pStyle w:val="Kopfzeile"/>
    </w:pPr>
    <w:r>
      <w:rPr>
        <w:noProof/>
      </w:rPr>
      <w:drawing>
        <wp:anchor distT="0" distB="0" distL="114300" distR="114300" simplePos="0" relativeHeight="251657728" behindDoc="0" locked="0" layoutInCell="1" allowOverlap="1" wp14:anchorId="64E7866B" wp14:editId="211CA697">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A38"/>
    <w:rsid w:val="00014661"/>
    <w:rsid w:val="00032BEA"/>
    <w:rsid w:val="000D3288"/>
    <w:rsid w:val="00165DB9"/>
    <w:rsid w:val="0019498E"/>
    <w:rsid w:val="00215E1B"/>
    <w:rsid w:val="00220BC4"/>
    <w:rsid w:val="00252954"/>
    <w:rsid w:val="00294B79"/>
    <w:rsid w:val="003810B2"/>
    <w:rsid w:val="003F0E70"/>
    <w:rsid w:val="00413207"/>
    <w:rsid w:val="004155F1"/>
    <w:rsid w:val="004E4A43"/>
    <w:rsid w:val="00546A62"/>
    <w:rsid w:val="00685242"/>
    <w:rsid w:val="006B1150"/>
    <w:rsid w:val="0072634D"/>
    <w:rsid w:val="00797E82"/>
    <w:rsid w:val="007E61DF"/>
    <w:rsid w:val="008102A7"/>
    <w:rsid w:val="00871660"/>
    <w:rsid w:val="008A3419"/>
    <w:rsid w:val="0099225F"/>
    <w:rsid w:val="00993F97"/>
    <w:rsid w:val="009C2932"/>
    <w:rsid w:val="00B03301"/>
    <w:rsid w:val="00BB0AAE"/>
    <w:rsid w:val="00BD4C80"/>
    <w:rsid w:val="00C86EC6"/>
    <w:rsid w:val="00CC772D"/>
    <w:rsid w:val="00CF0CCC"/>
    <w:rsid w:val="00CF17EB"/>
    <w:rsid w:val="00D3631F"/>
    <w:rsid w:val="00D36518"/>
    <w:rsid w:val="00D369BA"/>
    <w:rsid w:val="00D36DEE"/>
    <w:rsid w:val="00D57DBE"/>
    <w:rsid w:val="00D9748C"/>
    <w:rsid w:val="00DC12EB"/>
    <w:rsid w:val="00DD4A38"/>
    <w:rsid w:val="00E10CBF"/>
    <w:rsid w:val="00E75D90"/>
    <w:rsid w:val="00EC7395"/>
    <w:rsid w:val="00F90A63"/>
    <w:rsid w:val="00FD6D08"/>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351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qFormat="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545</Words>
  <Characters>3435</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3973</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cp:lastModifiedBy>Uwe Pagel</cp:lastModifiedBy>
  <cp:revision>5</cp:revision>
  <cp:lastPrinted>2016-07-26T06:43:00Z</cp:lastPrinted>
  <dcterms:created xsi:type="dcterms:W3CDTF">2016-07-26T11:10:00Z</dcterms:created>
  <dcterms:modified xsi:type="dcterms:W3CDTF">2016-07-27T05:54:00Z</dcterms:modified>
</cp:coreProperties>
</file>