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8211B6" w14:textId="77777777" w:rsidR="00D9748C" w:rsidRPr="00155BC0" w:rsidRDefault="00D9748C" w:rsidP="00D9748C">
      <w:pPr>
        <w:pStyle w:val="berschrift3"/>
        <w:ind w:right="-284"/>
        <w:rPr>
          <w:rFonts w:ascii="Helvetica" w:hAnsi="Helvetica" w:cs="Helvetica"/>
        </w:rPr>
      </w:pPr>
      <w:r w:rsidRPr="00155BC0">
        <w:rPr>
          <w:rFonts w:ascii="Helvetica" w:hAnsi="Helvetica" w:cs="Helvetica"/>
        </w:rPr>
        <w:t>PRESSEINFORMATION</w:t>
      </w:r>
    </w:p>
    <w:p w14:paraId="15EE44B8" w14:textId="6F6651FC" w:rsidR="00D9748C" w:rsidRPr="00FD6D08" w:rsidRDefault="00D9748C" w:rsidP="00FD6D08">
      <w:pPr>
        <w:spacing w:line="312" w:lineRule="auto"/>
        <w:ind w:right="-284"/>
        <w:rPr>
          <w:rFonts w:ascii="Helvetica" w:hAnsi="Helvetica" w:cs="Helvetica"/>
          <w:sz w:val="22"/>
        </w:rPr>
      </w:pPr>
      <w:r w:rsidRPr="00155BC0">
        <w:rPr>
          <w:rFonts w:ascii="Helvetica" w:hAnsi="Helvetica" w:cs="Helvetica"/>
          <w:sz w:val="22"/>
        </w:rPr>
        <w:t xml:space="preserve">Münster, </w:t>
      </w:r>
      <w:r w:rsidR="000D283B">
        <w:rPr>
          <w:rFonts w:ascii="Helvetica" w:hAnsi="Helvetica" w:cs="Helvetica"/>
          <w:sz w:val="22"/>
        </w:rPr>
        <w:t>2</w:t>
      </w:r>
      <w:r w:rsidR="005B6BFC">
        <w:rPr>
          <w:rFonts w:ascii="Helvetica" w:hAnsi="Helvetica" w:cs="Helvetica"/>
          <w:sz w:val="22"/>
        </w:rPr>
        <w:t>2</w:t>
      </w:r>
      <w:r w:rsidRPr="00155BC0">
        <w:rPr>
          <w:rFonts w:ascii="Helvetica" w:hAnsi="Helvetica" w:cs="Helvetica"/>
          <w:sz w:val="22"/>
        </w:rPr>
        <w:t xml:space="preserve">. </w:t>
      </w:r>
      <w:bookmarkStart w:id="0" w:name="OLE_LINK3"/>
      <w:r w:rsidR="00D17369">
        <w:rPr>
          <w:rFonts w:ascii="Helvetica" w:hAnsi="Helvetica" w:cs="Helvetica"/>
          <w:sz w:val="22"/>
        </w:rPr>
        <w:t>Juni</w:t>
      </w:r>
      <w:r w:rsidR="00AC5FEE">
        <w:rPr>
          <w:rFonts w:ascii="Helvetica" w:hAnsi="Helvetica" w:cs="Helvetica"/>
          <w:sz w:val="22"/>
        </w:rPr>
        <w:t xml:space="preserve"> 2017</w:t>
      </w:r>
    </w:p>
    <w:p w14:paraId="6F18AE27" w14:textId="77777777" w:rsidR="00E71B5A" w:rsidRPr="00155BC0" w:rsidRDefault="00E71B5A" w:rsidP="00D9748C">
      <w:pPr>
        <w:spacing w:line="288" w:lineRule="auto"/>
        <w:ind w:right="-283"/>
        <w:rPr>
          <w:rFonts w:ascii="Helvetica" w:hAnsi="Helvetica" w:cs="Helvetica"/>
          <w:b/>
          <w:bCs/>
          <w:sz w:val="28"/>
        </w:rPr>
      </w:pPr>
    </w:p>
    <w:p w14:paraId="20DE0B00" w14:textId="52D58562" w:rsidR="0087369A" w:rsidRPr="000A41D0" w:rsidRDefault="00586507" w:rsidP="00831AA9">
      <w:pPr>
        <w:spacing w:line="288" w:lineRule="auto"/>
        <w:ind w:right="426"/>
        <w:rPr>
          <w:rFonts w:ascii="Helvetica" w:hAnsi="Helvetica"/>
          <w:b/>
          <w:sz w:val="28"/>
        </w:rPr>
      </w:pPr>
      <w:r w:rsidRPr="000A41D0">
        <w:rPr>
          <w:rFonts w:ascii="Helvetica" w:hAnsi="Helvetica"/>
          <w:b/>
          <w:sz w:val="28"/>
        </w:rPr>
        <w:t>Punktgenau kommunizieren</w:t>
      </w:r>
    </w:p>
    <w:p w14:paraId="0158CA28" w14:textId="14548549" w:rsidR="0087369A" w:rsidRPr="000A41D0" w:rsidRDefault="007D37E3" w:rsidP="002312E7">
      <w:pPr>
        <w:tabs>
          <w:tab w:val="left" w:pos="7797"/>
        </w:tabs>
        <w:spacing w:line="288" w:lineRule="auto"/>
        <w:ind w:right="1"/>
        <w:rPr>
          <w:rFonts w:ascii="Helvetica" w:hAnsi="Helvetica" w:cs="Helvetica"/>
          <w:b/>
          <w:bCs/>
          <w:sz w:val="20"/>
        </w:rPr>
      </w:pPr>
      <w:r w:rsidRPr="000A41D0">
        <w:rPr>
          <w:rFonts w:ascii="Helvetica" w:hAnsi="Helvetica" w:cs="Helvetica"/>
          <w:b/>
          <w:bCs/>
          <w:sz w:val="20"/>
        </w:rPr>
        <w:t xml:space="preserve">cronos </w:t>
      </w:r>
      <w:r w:rsidR="00586507" w:rsidRPr="000A41D0">
        <w:rPr>
          <w:rFonts w:ascii="Helvetica" w:hAnsi="Helvetica" w:cs="Helvetica"/>
          <w:b/>
          <w:bCs/>
          <w:sz w:val="20"/>
        </w:rPr>
        <w:t>unterstützt Energieversor</w:t>
      </w:r>
      <w:r w:rsidR="00726B5A" w:rsidRPr="000A41D0">
        <w:rPr>
          <w:rFonts w:ascii="Helvetica" w:hAnsi="Helvetica" w:cs="Helvetica"/>
          <w:b/>
          <w:bCs/>
          <w:sz w:val="20"/>
        </w:rPr>
        <w:t>ger</w:t>
      </w:r>
      <w:r w:rsidR="00586507" w:rsidRPr="000A41D0">
        <w:rPr>
          <w:rFonts w:ascii="Helvetica" w:hAnsi="Helvetica" w:cs="Helvetica"/>
          <w:b/>
          <w:bCs/>
          <w:sz w:val="20"/>
        </w:rPr>
        <w:t xml:space="preserve"> bei der Zuordnung der neuen Zählpunktb</w:t>
      </w:r>
      <w:r w:rsidR="00586507" w:rsidRPr="000A41D0">
        <w:rPr>
          <w:rFonts w:ascii="Helvetica" w:hAnsi="Helvetica" w:cs="Helvetica"/>
          <w:b/>
          <w:bCs/>
          <w:sz w:val="20"/>
        </w:rPr>
        <w:t>e</w:t>
      </w:r>
      <w:r w:rsidR="00586507" w:rsidRPr="000A41D0">
        <w:rPr>
          <w:rFonts w:ascii="Helvetica" w:hAnsi="Helvetica" w:cs="Helvetica"/>
          <w:b/>
          <w:bCs/>
          <w:sz w:val="20"/>
        </w:rPr>
        <w:t xml:space="preserve">zeichnungen im Rahmen der Marktkommunikation </w:t>
      </w:r>
    </w:p>
    <w:p w14:paraId="46501B20" w14:textId="77777777" w:rsidR="00D9748C" w:rsidRPr="000A41D0" w:rsidRDefault="00D9748C" w:rsidP="00CD1266">
      <w:pPr>
        <w:tabs>
          <w:tab w:val="left" w:pos="7088"/>
        </w:tabs>
        <w:spacing w:line="288" w:lineRule="auto"/>
        <w:ind w:right="851"/>
        <w:rPr>
          <w:rFonts w:ascii="Helvetica" w:hAnsi="Helvetica" w:cs="Helvetica"/>
          <w:b/>
          <w:bCs/>
          <w:sz w:val="20"/>
        </w:rPr>
      </w:pPr>
    </w:p>
    <w:bookmarkEnd w:id="0"/>
    <w:p w14:paraId="7BE0B0BF" w14:textId="1D2F57F6" w:rsidR="00BB25FE" w:rsidRPr="000A41D0" w:rsidRDefault="00613FEB" w:rsidP="00CD1266">
      <w:pPr>
        <w:tabs>
          <w:tab w:val="left" w:pos="7371"/>
          <w:tab w:val="left" w:pos="7513"/>
        </w:tabs>
        <w:spacing w:line="312" w:lineRule="auto"/>
        <w:ind w:right="284"/>
        <w:rPr>
          <w:rFonts w:ascii="Helvetica" w:hAnsi="Helvetica" w:cs="Helvetica"/>
          <w:b/>
          <w:bCs/>
          <w:sz w:val="20"/>
        </w:rPr>
      </w:pPr>
      <w:r w:rsidRPr="000A41D0">
        <w:rPr>
          <w:rFonts w:ascii="Helvetica" w:hAnsi="Helvetica" w:cs="Helvetica"/>
          <w:b/>
          <w:bCs/>
          <w:sz w:val="20"/>
        </w:rPr>
        <w:t>Mit der aktuellen</w:t>
      </w:r>
      <w:r w:rsidR="00711CBE" w:rsidRPr="000A41D0">
        <w:rPr>
          <w:rFonts w:ascii="Helvetica" w:hAnsi="Helvetica" w:cs="Helvetica"/>
          <w:b/>
          <w:bCs/>
          <w:sz w:val="20"/>
        </w:rPr>
        <w:t xml:space="preserve"> Erweiterung des „cronos UTILMD cockpits“ </w:t>
      </w:r>
      <w:r w:rsidR="007C7C4C" w:rsidRPr="000A41D0">
        <w:rPr>
          <w:rFonts w:ascii="Helvetica" w:hAnsi="Helvetica" w:cs="Helvetica"/>
          <w:b/>
          <w:bCs/>
          <w:sz w:val="20"/>
        </w:rPr>
        <w:t>zum Austausch der neuen Marktlokations-IDs zwischen einzelnen Marktpartnern</w:t>
      </w:r>
      <w:r w:rsidRPr="000A41D0">
        <w:rPr>
          <w:rFonts w:ascii="Helvetica" w:hAnsi="Helvetica" w:cs="Helvetica"/>
          <w:b/>
          <w:bCs/>
          <w:sz w:val="20"/>
        </w:rPr>
        <w:t xml:space="preserve"> können sich sowohl Lieferanten als auch Netzbetreiber wichtige Starthilfe sichern. </w:t>
      </w:r>
      <w:r w:rsidR="00BB25FE" w:rsidRPr="000A41D0">
        <w:rPr>
          <w:rFonts w:ascii="Helvetica" w:hAnsi="Helvetica" w:cs="Helvetica"/>
          <w:b/>
          <w:bCs/>
          <w:sz w:val="20"/>
        </w:rPr>
        <w:t xml:space="preserve">Mit der neuen Funktionalität lassen sich </w:t>
      </w:r>
      <w:r w:rsidR="007C7C4C" w:rsidRPr="000A41D0">
        <w:rPr>
          <w:rFonts w:ascii="Helvetica" w:hAnsi="Helvetica" w:cs="Helvetica"/>
          <w:b/>
          <w:bCs/>
          <w:sz w:val="20"/>
        </w:rPr>
        <w:t xml:space="preserve">alle </w:t>
      </w:r>
      <w:r w:rsidR="00BB25FE" w:rsidRPr="000A41D0">
        <w:rPr>
          <w:rFonts w:ascii="Helvetica" w:hAnsi="Helvetica" w:cs="Helvetica"/>
          <w:b/>
          <w:bCs/>
          <w:sz w:val="20"/>
        </w:rPr>
        <w:t xml:space="preserve">entsprechenden Vorarbeiten </w:t>
      </w:r>
      <w:r w:rsidR="005B5409" w:rsidRPr="000A41D0">
        <w:rPr>
          <w:rFonts w:ascii="Helvetica" w:hAnsi="Helvetica" w:cs="Helvetica"/>
          <w:b/>
          <w:bCs/>
          <w:sz w:val="20"/>
        </w:rPr>
        <w:t xml:space="preserve">im Rahmen der Marktkommunikation </w:t>
      </w:r>
      <w:r w:rsidR="00BB25FE" w:rsidRPr="000A41D0">
        <w:rPr>
          <w:rFonts w:ascii="Helvetica" w:hAnsi="Helvetica" w:cs="Helvetica"/>
          <w:b/>
          <w:bCs/>
          <w:sz w:val="20"/>
        </w:rPr>
        <w:t xml:space="preserve">effektiv </w:t>
      </w:r>
      <w:r w:rsidR="007C7C4C" w:rsidRPr="000A41D0">
        <w:rPr>
          <w:rFonts w:ascii="Helvetica" w:hAnsi="Helvetica" w:cs="Helvetica"/>
          <w:b/>
          <w:bCs/>
          <w:sz w:val="20"/>
        </w:rPr>
        <w:t xml:space="preserve">abwickeln und </w:t>
      </w:r>
      <w:r w:rsidR="004D4D71" w:rsidRPr="000A41D0">
        <w:rPr>
          <w:rFonts w:ascii="Helvetica" w:hAnsi="Helvetica" w:cs="Helvetica"/>
          <w:b/>
          <w:bCs/>
          <w:sz w:val="20"/>
        </w:rPr>
        <w:t>dem</w:t>
      </w:r>
      <w:r w:rsidR="007C7C4C" w:rsidRPr="000A41D0">
        <w:rPr>
          <w:rFonts w:ascii="Helvetica" w:hAnsi="Helvetica" w:cs="Helvetica"/>
          <w:b/>
          <w:bCs/>
          <w:sz w:val="20"/>
        </w:rPr>
        <w:t xml:space="preserve"> vorgabenkonformen </w:t>
      </w:r>
      <w:r w:rsidR="004D4D71" w:rsidRPr="000A41D0">
        <w:rPr>
          <w:rFonts w:ascii="Helvetica" w:hAnsi="Helvetica" w:cs="Helvetica"/>
          <w:b/>
          <w:bCs/>
          <w:sz w:val="20"/>
        </w:rPr>
        <w:t>I</w:t>
      </w:r>
      <w:r w:rsidR="004D4D71" w:rsidRPr="000A41D0">
        <w:rPr>
          <w:rFonts w:ascii="Helvetica" w:hAnsi="Helvetica" w:cs="Helvetica"/>
          <w:b/>
          <w:bCs/>
          <w:sz w:val="20"/>
        </w:rPr>
        <w:t>n</w:t>
      </w:r>
      <w:r w:rsidR="004D4D71" w:rsidRPr="000A41D0">
        <w:rPr>
          <w:rFonts w:ascii="Helvetica" w:hAnsi="Helvetica" w:cs="Helvetica"/>
          <w:b/>
          <w:bCs/>
          <w:sz w:val="20"/>
        </w:rPr>
        <w:t>formationsaustausch</w:t>
      </w:r>
      <w:r w:rsidR="007C7C4C" w:rsidRPr="000A41D0">
        <w:rPr>
          <w:rFonts w:ascii="Helvetica" w:hAnsi="Helvetica" w:cs="Helvetica"/>
          <w:b/>
          <w:bCs/>
          <w:sz w:val="20"/>
        </w:rPr>
        <w:t xml:space="preserve"> auf Basis eindeutiger Zählpunktzuordnungen ab 1. Febr</w:t>
      </w:r>
      <w:r w:rsidR="007C7C4C" w:rsidRPr="000A41D0">
        <w:rPr>
          <w:rFonts w:ascii="Helvetica" w:hAnsi="Helvetica" w:cs="Helvetica"/>
          <w:b/>
          <w:bCs/>
          <w:sz w:val="20"/>
        </w:rPr>
        <w:t>u</w:t>
      </w:r>
      <w:r w:rsidR="007C7C4C" w:rsidRPr="000A41D0">
        <w:rPr>
          <w:rFonts w:ascii="Helvetica" w:hAnsi="Helvetica" w:cs="Helvetica"/>
          <w:b/>
          <w:bCs/>
          <w:sz w:val="20"/>
        </w:rPr>
        <w:t xml:space="preserve">ar 2018 steht nichts mehr im Wege. </w:t>
      </w:r>
      <w:r w:rsidR="0028628A" w:rsidRPr="000A41D0">
        <w:rPr>
          <w:rFonts w:ascii="Helvetica" w:hAnsi="Helvetica" w:cs="Helvetica"/>
          <w:b/>
          <w:bCs/>
          <w:sz w:val="20"/>
        </w:rPr>
        <w:t>Das Cockpit bildet den von der Bunde</w:t>
      </w:r>
      <w:r w:rsidR="0028628A" w:rsidRPr="000A41D0">
        <w:rPr>
          <w:rFonts w:ascii="Helvetica" w:hAnsi="Helvetica" w:cs="Helvetica"/>
          <w:b/>
          <w:bCs/>
          <w:sz w:val="20"/>
        </w:rPr>
        <w:t>s</w:t>
      </w:r>
      <w:r w:rsidR="0028628A" w:rsidRPr="000A41D0">
        <w:rPr>
          <w:rFonts w:ascii="Helvetica" w:hAnsi="Helvetica" w:cs="Helvetica"/>
          <w:b/>
          <w:bCs/>
          <w:sz w:val="20"/>
        </w:rPr>
        <w:t xml:space="preserve">netzagentur </w:t>
      </w:r>
      <w:r w:rsidR="00923BD4" w:rsidRPr="000A41D0">
        <w:rPr>
          <w:rFonts w:ascii="Helvetica" w:hAnsi="Helvetica" w:cs="Helvetica"/>
          <w:b/>
          <w:bCs/>
          <w:sz w:val="20"/>
        </w:rPr>
        <w:t xml:space="preserve">(BNetzA) </w:t>
      </w:r>
      <w:r w:rsidR="0028628A" w:rsidRPr="000A41D0">
        <w:rPr>
          <w:rFonts w:ascii="Helvetica" w:hAnsi="Helvetica" w:cs="Helvetica"/>
          <w:b/>
          <w:bCs/>
          <w:sz w:val="20"/>
        </w:rPr>
        <w:t>vorgesehenen Kommunikationsprozess via UTILMD-Nachricht lückenlos ab</w:t>
      </w:r>
      <w:r w:rsidR="00B55622" w:rsidRPr="000A41D0">
        <w:rPr>
          <w:rFonts w:ascii="Helvetica" w:hAnsi="Helvetica" w:cs="Helvetica"/>
          <w:b/>
          <w:bCs/>
          <w:sz w:val="20"/>
        </w:rPr>
        <w:t xml:space="preserve"> und garantiert die vollständige</w:t>
      </w:r>
      <w:r w:rsidR="005B5409" w:rsidRPr="000A41D0">
        <w:rPr>
          <w:rFonts w:ascii="Helvetica" w:hAnsi="Helvetica" w:cs="Helvetica"/>
          <w:b/>
          <w:bCs/>
          <w:sz w:val="20"/>
        </w:rPr>
        <w:t xml:space="preserve"> und automatisierte</w:t>
      </w:r>
      <w:r w:rsidR="00B55622" w:rsidRPr="000A41D0">
        <w:rPr>
          <w:rFonts w:ascii="Helvetica" w:hAnsi="Helvetica" w:cs="Helvetica"/>
          <w:b/>
          <w:bCs/>
          <w:sz w:val="20"/>
        </w:rPr>
        <w:t xml:space="preserve"> I</w:t>
      </w:r>
      <w:r w:rsidR="00B55622" w:rsidRPr="000A41D0">
        <w:rPr>
          <w:rFonts w:ascii="Helvetica" w:hAnsi="Helvetica" w:cs="Helvetica"/>
          <w:b/>
          <w:bCs/>
          <w:sz w:val="20"/>
        </w:rPr>
        <w:t>n</w:t>
      </w:r>
      <w:r w:rsidR="00B55622" w:rsidRPr="000A41D0">
        <w:rPr>
          <w:rFonts w:ascii="Helvetica" w:hAnsi="Helvetica" w:cs="Helvetica"/>
          <w:b/>
          <w:bCs/>
          <w:sz w:val="20"/>
        </w:rPr>
        <w:t>formationsübergabe ans SAP-System</w:t>
      </w:r>
      <w:r w:rsidR="005B5409" w:rsidRPr="000A41D0">
        <w:rPr>
          <w:rFonts w:ascii="Helvetica" w:hAnsi="Helvetica" w:cs="Helvetica"/>
          <w:b/>
          <w:bCs/>
          <w:sz w:val="20"/>
        </w:rPr>
        <w:t xml:space="preserve"> – ein Prozess, für den SAP selbst derzeit keine Unterstützung vorsieht. </w:t>
      </w:r>
      <w:r w:rsidR="00B55622" w:rsidRPr="000A41D0">
        <w:rPr>
          <w:rFonts w:ascii="Helvetica" w:hAnsi="Helvetica" w:cs="Helvetica"/>
          <w:b/>
          <w:bCs/>
          <w:sz w:val="20"/>
        </w:rPr>
        <w:t xml:space="preserve">Fehlende Daten lassen sich </w:t>
      </w:r>
      <w:r w:rsidR="004D4D71" w:rsidRPr="000A41D0">
        <w:rPr>
          <w:rFonts w:ascii="Helvetica" w:hAnsi="Helvetica" w:cs="Helvetica"/>
          <w:b/>
          <w:bCs/>
          <w:sz w:val="20"/>
        </w:rPr>
        <w:t xml:space="preserve">darüber hinaus dank spezifischer Mapping-Tabelle </w:t>
      </w:r>
      <w:r w:rsidR="005B5409" w:rsidRPr="000A41D0">
        <w:rPr>
          <w:rFonts w:ascii="Helvetica" w:hAnsi="Helvetica" w:cs="Helvetica"/>
          <w:b/>
          <w:bCs/>
          <w:sz w:val="20"/>
        </w:rPr>
        <w:t xml:space="preserve">jederzeit </w:t>
      </w:r>
      <w:r w:rsidR="004D4D71" w:rsidRPr="000A41D0">
        <w:rPr>
          <w:rFonts w:ascii="Helvetica" w:hAnsi="Helvetica" w:cs="Helvetica"/>
          <w:b/>
          <w:bCs/>
          <w:sz w:val="20"/>
        </w:rPr>
        <w:t xml:space="preserve">visualisieren und </w:t>
      </w:r>
      <w:r w:rsidR="00923BD4" w:rsidRPr="000A41D0">
        <w:rPr>
          <w:rFonts w:ascii="Helvetica" w:hAnsi="Helvetica" w:cs="Helvetica"/>
          <w:b/>
          <w:bCs/>
          <w:sz w:val="20"/>
        </w:rPr>
        <w:t>na</w:t>
      </w:r>
      <w:r w:rsidR="005B5409" w:rsidRPr="000A41D0">
        <w:rPr>
          <w:rFonts w:ascii="Helvetica" w:hAnsi="Helvetica" w:cs="Helvetica"/>
          <w:b/>
          <w:bCs/>
          <w:sz w:val="20"/>
        </w:rPr>
        <w:t>chverfolgen</w:t>
      </w:r>
      <w:r w:rsidR="00121824" w:rsidRPr="000A41D0">
        <w:rPr>
          <w:rFonts w:ascii="Helvetica" w:hAnsi="Helvetica" w:cs="Helvetica"/>
          <w:b/>
          <w:bCs/>
          <w:sz w:val="20"/>
        </w:rPr>
        <w:t xml:space="preserve">. Auf diese Weise können Stolpersteine im </w:t>
      </w:r>
      <w:r w:rsidR="008D43B3" w:rsidRPr="000A41D0">
        <w:rPr>
          <w:rFonts w:ascii="Helvetica" w:hAnsi="Helvetica" w:cs="Helvetica"/>
          <w:b/>
          <w:bCs/>
          <w:sz w:val="20"/>
        </w:rPr>
        <w:t xml:space="preserve">kommunikationsseitigen </w:t>
      </w:r>
      <w:r w:rsidR="00121824" w:rsidRPr="000A41D0">
        <w:rPr>
          <w:rFonts w:ascii="Helvetica" w:hAnsi="Helvetica" w:cs="Helvetica"/>
          <w:b/>
          <w:bCs/>
          <w:sz w:val="20"/>
        </w:rPr>
        <w:t>Umgang mit Marklokation und Messlokation rechtzeitig gefunden und beseitigt werden.</w:t>
      </w:r>
    </w:p>
    <w:p w14:paraId="1BDCEDAD" w14:textId="77777777" w:rsidR="00BB25FE" w:rsidRPr="000A41D0" w:rsidRDefault="00BB25FE" w:rsidP="00CD1266">
      <w:pPr>
        <w:tabs>
          <w:tab w:val="left" w:pos="7371"/>
          <w:tab w:val="left" w:pos="7513"/>
        </w:tabs>
        <w:spacing w:line="312" w:lineRule="auto"/>
        <w:ind w:right="284"/>
        <w:rPr>
          <w:rFonts w:ascii="Helvetica" w:hAnsi="Helvetica" w:cs="Helvetica"/>
          <w:b/>
          <w:bCs/>
          <w:sz w:val="20"/>
        </w:rPr>
      </w:pPr>
    </w:p>
    <w:p w14:paraId="06E84B01" w14:textId="2DE8890F" w:rsidR="002C0CEE" w:rsidRPr="000A41D0" w:rsidRDefault="00D96C27" w:rsidP="00923BD4">
      <w:pPr>
        <w:tabs>
          <w:tab w:val="left" w:pos="7371"/>
          <w:tab w:val="left" w:pos="7513"/>
        </w:tabs>
        <w:spacing w:line="312" w:lineRule="auto"/>
        <w:ind w:right="284"/>
        <w:rPr>
          <w:rFonts w:ascii="Helvetica" w:hAnsi="Helvetica" w:cs="Helvetica"/>
          <w:bCs/>
          <w:sz w:val="20"/>
        </w:rPr>
      </w:pPr>
      <w:r w:rsidRPr="000A41D0">
        <w:rPr>
          <w:rFonts w:ascii="Helvetica" w:hAnsi="Helvetica" w:cs="Helvetica"/>
          <w:b/>
          <w:bCs/>
          <w:sz w:val="20"/>
        </w:rPr>
        <w:t>„</w:t>
      </w:r>
      <w:r w:rsidR="00165A73" w:rsidRPr="000A41D0">
        <w:rPr>
          <w:rFonts w:ascii="Helvetica" w:hAnsi="Helvetica" w:cs="Helvetica"/>
          <w:bCs/>
          <w:sz w:val="20"/>
        </w:rPr>
        <w:t xml:space="preserve">Bis zum 1. Dezember 2017 sollte sich jedes Energieversorgungsunternehmen </w:t>
      </w:r>
      <w:r w:rsidR="00923BD4" w:rsidRPr="000A41D0">
        <w:rPr>
          <w:rFonts w:ascii="Helvetica" w:hAnsi="Helvetica" w:cs="Helvetica"/>
          <w:bCs/>
          <w:sz w:val="20"/>
        </w:rPr>
        <w:t>en</w:t>
      </w:r>
      <w:r w:rsidR="00923BD4" w:rsidRPr="000A41D0">
        <w:rPr>
          <w:rFonts w:ascii="Helvetica" w:hAnsi="Helvetica" w:cs="Helvetica"/>
          <w:bCs/>
          <w:sz w:val="20"/>
        </w:rPr>
        <w:t>t</w:t>
      </w:r>
      <w:r w:rsidR="00923BD4" w:rsidRPr="000A41D0">
        <w:rPr>
          <w:rFonts w:ascii="Helvetica" w:hAnsi="Helvetica" w:cs="Helvetica"/>
          <w:bCs/>
          <w:sz w:val="20"/>
        </w:rPr>
        <w:t xml:space="preserve">schieden haben, wie der entsprechende Prozess zur Kommunikation der relevanten Marktlokations-IDs gehandhabt werden soll. Schließlich stehen als Zeitfenster der Umsetzung nur zwei Monate zur Verfügung, danach </w:t>
      </w:r>
      <w:r w:rsidR="00D02F3C" w:rsidRPr="000A41D0">
        <w:rPr>
          <w:rFonts w:ascii="Helvetica" w:hAnsi="Helvetica" w:cs="Helvetica"/>
          <w:bCs/>
          <w:sz w:val="20"/>
        </w:rPr>
        <w:t>sollte</w:t>
      </w:r>
      <w:r w:rsidR="00923BD4" w:rsidRPr="000A41D0">
        <w:rPr>
          <w:rFonts w:ascii="Helvetica" w:hAnsi="Helvetica" w:cs="Helvetica"/>
          <w:bCs/>
          <w:sz w:val="20"/>
        </w:rPr>
        <w:t xml:space="preserve"> der Datenaustausch re</w:t>
      </w:r>
      <w:r w:rsidR="00923BD4" w:rsidRPr="000A41D0">
        <w:rPr>
          <w:rFonts w:ascii="Helvetica" w:hAnsi="Helvetica" w:cs="Helvetica"/>
          <w:bCs/>
          <w:sz w:val="20"/>
        </w:rPr>
        <w:t>i</w:t>
      </w:r>
      <w:r w:rsidR="00923BD4" w:rsidRPr="000A41D0">
        <w:rPr>
          <w:rFonts w:ascii="Helvetica" w:hAnsi="Helvetica" w:cs="Helvetica"/>
          <w:bCs/>
          <w:sz w:val="20"/>
        </w:rPr>
        <w:t>bungslos laufen</w:t>
      </w:r>
      <w:r w:rsidR="00D02F3C" w:rsidRPr="000A41D0">
        <w:rPr>
          <w:rFonts w:ascii="Helvetica" w:hAnsi="Helvetica" w:cs="Helvetica"/>
          <w:bCs/>
          <w:sz w:val="20"/>
        </w:rPr>
        <w:t xml:space="preserve"> und nur in Einzelfällen sowie zu Klärungszwecken eine weitere A</w:t>
      </w:r>
      <w:r w:rsidR="00D02F3C" w:rsidRPr="000A41D0">
        <w:rPr>
          <w:rFonts w:ascii="Helvetica" w:hAnsi="Helvetica" w:cs="Helvetica"/>
          <w:bCs/>
          <w:sz w:val="20"/>
        </w:rPr>
        <w:t>b</w:t>
      </w:r>
      <w:r w:rsidR="00D02F3C" w:rsidRPr="000A41D0">
        <w:rPr>
          <w:rFonts w:ascii="Helvetica" w:hAnsi="Helvetica" w:cs="Helvetica"/>
          <w:bCs/>
          <w:sz w:val="20"/>
        </w:rPr>
        <w:t>stimmung erfolgen</w:t>
      </w:r>
      <w:r w:rsidR="00923BD4" w:rsidRPr="000A41D0">
        <w:rPr>
          <w:rFonts w:ascii="Helvetica" w:hAnsi="Helvetica" w:cs="Helvetica"/>
          <w:bCs/>
          <w:sz w:val="20"/>
        </w:rPr>
        <w:t xml:space="preserve">“, präzisiert </w:t>
      </w:r>
      <w:r w:rsidR="00952039" w:rsidRPr="000A41D0">
        <w:rPr>
          <w:rFonts w:ascii="Helvetica" w:hAnsi="Helvetica" w:cs="Helvetica"/>
          <w:bCs/>
          <w:sz w:val="20"/>
        </w:rPr>
        <w:t>Guido Kleier, Solution Architect bei der cronos Unte</w:t>
      </w:r>
      <w:r w:rsidR="00952039" w:rsidRPr="000A41D0">
        <w:rPr>
          <w:rFonts w:ascii="Helvetica" w:hAnsi="Helvetica" w:cs="Helvetica"/>
          <w:bCs/>
          <w:sz w:val="20"/>
        </w:rPr>
        <w:t>r</w:t>
      </w:r>
      <w:r w:rsidR="00952039" w:rsidRPr="000A41D0">
        <w:rPr>
          <w:rFonts w:ascii="Helvetica" w:hAnsi="Helvetica" w:cs="Helvetica"/>
          <w:bCs/>
          <w:sz w:val="20"/>
        </w:rPr>
        <w:t xml:space="preserve">nehmensberatung, </w:t>
      </w:r>
      <w:r w:rsidR="00923BD4" w:rsidRPr="000A41D0">
        <w:rPr>
          <w:rFonts w:ascii="Helvetica" w:hAnsi="Helvetica" w:cs="Helvetica"/>
          <w:bCs/>
          <w:sz w:val="20"/>
        </w:rPr>
        <w:t>die Marktsitua</w:t>
      </w:r>
      <w:r w:rsidR="00D02F3C" w:rsidRPr="000A41D0">
        <w:rPr>
          <w:rFonts w:ascii="Helvetica" w:hAnsi="Helvetica" w:cs="Helvetica"/>
          <w:bCs/>
          <w:sz w:val="20"/>
        </w:rPr>
        <w:t xml:space="preserve">tion. </w:t>
      </w:r>
      <w:r w:rsidR="00422CDD" w:rsidRPr="000A41D0">
        <w:rPr>
          <w:rFonts w:ascii="Helvetica" w:hAnsi="Helvetica" w:cs="Helvetica"/>
          <w:bCs/>
          <w:sz w:val="20"/>
        </w:rPr>
        <w:t xml:space="preserve">Da SAP in diesem Zusammenhang bisher keine </w:t>
      </w:r>
      <w:r w:rsidR="009B1B83" w:rsidRPr="000A41D0">
        <w:rPr>
          <w:rFonts w:ascii="Helvetica" w:hAnsi="Helvetica" w:cs="Helvetica"/>
          <w:bCs/>
          <w:sz w:val="20"/>
        </w:rPr>
        <w:t xml:space="preserve">Unterstützung für die </w:t>
      </w:r>
      <w:r w:rsidR="00422CDD" w:rsidRPr="000A41D0">
        <w:rPr>
          <w:rFonts w:ascii="Helvetica" w:hAnsi="Helvetica" w:cs="Helvetica"/>
          <w:bCs/>
          <w:sz w:val="20"/>
        </w:rPr>
        <w:t>systemseitige Abbildung der entsprechenden Kommunikation</w:t>
      </w:r>
      <w:r w:rsidR="00422CDD" w:rsidRPr="000A41D0">
        <w:rPr>
          <w:rFonts w:ascii="Helvetica" w:hAnsi="Helvetica" w:cs="Helvetica"/>
          <w:bCs/>
          <w:sz w:val="20"/>
        </w:rPr>
        <w:t>s</w:t>
      </w:r>
      <w:r w:rsidR="00422CDD" w:rsidRPr="000A41D0">
        <w:rPr>
          <w:rFonts w:ascii="Helvetica" w:hAnsi="Helvetica" w:cs="Helvetica"/>
          <w:bCs/>
          <w:sz w:val="20"/>
        </w:rPr>
        <w:t xml:space="preserve">prozesse </w:t>
      </w:r>
      <w:r w:rsidR="009B1B83" w:rsidRPr="000A41D0">
        <w:rPr>
          <w:rFonts w:ascii="Helvetica" w:hAnsi="Helvetica" w:cs="Helvetica"/>
          <w:bCs/>
          <w:sz w:val="20"/>
        </w:rPr>
        <w:t xml:space="preserve">vorgesehen </w:t>
      </w:r>
      <w:r w:rsidR="00422CDD" w:rsidRPr="000A41D0">
        <w:rPr>
          <w:rFonts w:ascii="Helvetica" w:hAnsi="Helvetica" w:cs="Helvetica"/>
          <w:bCs/>
          <w:sz w:val="20"/>
        </w:rPr>
        <w:t xml:space="preserve">hat, </w:t>
      </w:r>
      <w:r w:rsidR="006670AB" w:rsidRPr="000A41D0">
        <w:rPr>
          <w:rFonts w:ascii="Helvetica" w:hAnsi="Helvetica" w:cs="Helvetica"/>
          <w:bCs/>
          <w:sz w:val="20"/>
        </w:rPr>
        <w:t xml:space="preserve">erwartet cronos eine hohe Nachfrage </w:t>
      </w:r>
      <w:r w:rsidR="00920CC1" w:rsidRPr="000A41D0">
        <w:rPr>
          <w:rFonts w:ascii="Helvetica" w:hAnsi="Helvetica" w:cs="Helvetica"/>
          <w:bCs/>
          <w:sz w:val="20"/>
        </w:rPr>
        <w:t xml:space="preserve">hinsichtlich der </w:t>
      </w:r>
      <w:r w:rsidR="006670AB" w:rsidRPr="000A41D0">
        <w:rPr>
          <w:rFonts w:ascii="Helvetica" w:hAnsi="Helvetica" w:cs="Helvetica"/>
          <w:bCs/>
          <w:sz w:val="20"/>
        </w:rPr>
        <w:t>g</w:t>
      </w:r>
      <w:r w:rsidR="006670AB" w:rsidRPr="000A41D0">
        <w:rPr>
          <w:rFonts w:ascii="Helvetica" w:hAnsi="Helvetica" w:cs="Helvetica"/>
          <w:bCs/>
          <w:sz w:val="20"/>
        </w:rPr>
        <w:t>e</w:t>
      </w:r>
      <w:r w:rsidR="006670AB" w:rsidRPr="000A41D0">
        <w:rPr>
          <w:rFonts w:ascii="Helvetica" w:hAnsi="Helvetica" w:cs="Helvetica"/>
          <w:bCs/>
          <w:sz w:val="20"/>
        </w:rPr>
        <w:t>zielte</w:t>
      </w:r>
      <w:r w:rsidR="00920CC1" w:rsidRPr="000A41D0">
        <w:rPr>
          <w:rFonts w:ascii="Helvetica" w:hAnsi="Helvetica" w:cs="Helvetica"/>
          <w:bCs/>
          <w:sz w:val="20"/>
        </w:rPr>
        <w:t>n</w:t>
      </w:r>
      <w:r w:rsidR="006670AB" w:rsidRPr="000A41D0">
        <w:rPr>
          <w:rFonts w:ascii="Helvetica" w:hAnsi="Helvetica" w:cs="Helvetica"/>
          <w:bCs/>
          <w:sz w:val="20"/>
        </w:rPr>
        <w:t xml:space="preserve"> </w:t>
      </w:r>
      <w:r w:rsidR="00920CC1" w:rsidRPr="000A41D0">
        <w:rPr>
          <w:rFonts w:ascii="Helvetica" w:hAnsi="Helvetica" w:cs="Helvetica"/>
          <w:bCs/>
          <w:sz w:val="20"/>
        </w:rPr>
        <w:t>Umsetzung</w:t>
      </w:r>
      <w:r w:rsidR="006670AB" w:rsidRPr="000A41D0">
        <w:rPr>
          <w:rFonts w:ascii="Helvetica" w:hAnsi="Helvetica" w:cs="Helvetica"/>
          <w:bCs/>
          <w:sz w:val="20"/>
        </w:rPr>
        <w:t>.</w:t>
      </w:r>
    </w:p>
    <w:p w14:paraId="1ED52C5E" w14:textId="77777777" w:rsidR="006670AB" w:rsidRPr="000A41D0" w:rsidRDefault="006670AB" w:rsidP="00923BD4">
      <w:pPr>
        <w:tabs>
          <w:tab w:val="left" w:pos="7371"/>
          <w:tab w:val="left" w:pos="7513"/>
        </w:tabs>
        <w:spacing w:line="312" w:lineRule="auto"/>
        <w:ind w:right="284"/>
        <w:rPr>
          <w:rFonts w:ascii="Helvetica" w:hAnsi="Helvetica" w:cs="Helvetica"/>
          <w:bCs/>
          <w:sz w:val="20"/>
        </w:rPr>
      </w:pPr>
    </w:p>
    <w:p w14:paraId="5D8223E4" w14:textId="3E5F4792" w:rsidR="006670AB" w:rsidRPr="000A41D0" w:rsidRDefault="00FA54E6" w:rsidP="00923BD4">
      <w:pPr>
        <w:tabs>
          <w:tab w:val="left" w:pos="7371"/>
          <w:tab w:val="left" w:pos="7513"/>
        </w:tabs>
        <w:spacing w:line="312" w:lineRule="auto"/>
        <w:ind w:right="284"/>
        <w:rPr>
          <w:rFonts w:ascii="Helvetica" w:hAnsi="Helvetica" w:cs="Helvetica"/>
          <w:b/>
          <w:bCs/>
          <w:sz w:val="20"/>
        </w:rPr>
      </w:pPr>
      <w:r w:rsidRPr="000A41D0">
        <w:rPr>
          <w:rFonts w:ascii="Helvetica" w:hAnsi="Helvetica" w:cs="Helvetica"/>
          <w:b/>
          <w:bCs/>
          <w:sz w:val="20"/>
        </w:rPr>
        <w:t>Mehrwert für Lieferanten und Netzbetreiber</w:t>
      </w:r>
    </w:p>
    <w:p w14:paraId="68497F82" w14:textId="256F3FAC" w:rsidR="00FA54E6" w:rsidRPr="000A41D0" w:rsidRDefault="00DC4CD6" w:rsidP="00D34A2A">
      <w:pPr>
        <w:tabs>
          <w:tab w:val="left" w:pos="7371"/>
          <w:tab w:val="left" w:pos="7513"/>
        </w:tabs>
        <w:spacing w:line="312" w:lineRule="auto"/>
        <w:ind w:right="284"/>
        <w:rPr>
          <w:rFonts w:ascii="Helvetica" w:hAnsi="Helvetica" w:cs="Helvetica"/>
          <w:bCs/>
          <w:sz w:val="20"/>
        </w:rPr>
      </w:pPr>
      <w:r w:rsidRPr="000A41D0">
        <w:rPr>
          <w:rFonts w:ascii="Helvetica" w:hAnsi="Helvetica" w:cs="Helvetica"/>
          <w:bCs/>
          <w:sz w:val="20"/>
        </w:rPr>
        <w:t>Von de</w:t>
      </w:r>
      <w:r w:rsidR="00B74466" w:rsidRPr="000A41D0">
        <w:rPr>
          <w:rFonts w:ascii="Helvetica" w:hAnsi="Helvetica" w:cs="Helvetica"/>
          <w:bCs/>
          <w:sz w:val="20"/>
        </w:rPr>
        <w:t>r Erweiterung des cronos UTILMD c</w:t>
      </w:r>
      <w:r w:rsidRPr="000A41D0">
        <w:rPr>
          <w:rFonts w:ascii="Helvetica" w:hAnsi="Helvetica" w:cs="Helvetica"/>
          <w:bCs/>
          <w:sz w:val="20"/>
        </w:rPr>
        <w:t>ockpits profitieren</w:t>
      </w:r>
      <w:r w:rsidR="008C32D6" w:rsidRPr="000A41D0">
        <w:rPr>
          <w:rFonts w:ascii="Helvetica" w:hAnsi="Helvetica" w:cs="Helvetica"/>
          <w:bCs/>
          <w:sz w:val="20"/>
        </w:rPr>
        <w:t xml:space="preserve"> alle betroffenen Marktro</w:t>
      </w:r>
      <w:r w:rsidR="008C32D6" w:rsidRPr="000A41D0">
        <w:rPr>
          <w:rFonts w:ascii="Helvetica" w:hAnsi="Helvetica" w:cs="Helvetica"/>
          <w:bCs/>
          <w:sz w:val="20"/>
        </w:rPr>
        <w:t>l</w:t>
      </w:r>
      <w:r w:rsidR="008C32D6" w:rsidRPr="000A41D0">
        <w:rPr>
          <w:rFonts w:ascii="Helvetica" w:hAnsi="Helvetica" w:cs="Helvetica"/>
          <w:bCs/>
          <w:sz w:val="20"/>
        </w:rPr>
        <w:t>len</w:t>
      </w:r>
      <w:r w:rsidRPr="000A41D0">
        <w:rPr>
          <w:rFonts w:ascii="Helvetica" w:hAnsi="Helvetica" w:cs="Helvetica"/>
          <w:bCs/>
          <w:sz w:val="20"/>
        </w:rPr>
        <w:t xml:space="preserve">. </w:t>
      </w:r>
      <w:r w:rsidR="00007F60" w:rsidRPr="000A41D0">
        <w:rPr>
          <w:rFonts w:ascii="Helvetica" w:hAnsi="Helvetica" w:cs="Helvetica"/>
          <w:bCs/>
          <w:sz w:val="20"/>
        </w:rPr>
        <w:t>Lieferanten können über das Cockpit die jeweiligen Marktpartner auf Netzbetre</w:t>
      </w:r>
      <w:r w:rsidR="00007F60" w:rsidRPr="000A41D0">
        <w:rPr>
          <w:rFonts w:ascii="Helvetica" w:hAnsi="Helvetica" w:cs="Helvetica"/>
          <w:bCs/>
          <w:sz w:val="20"/>
        </w:rPr>
        <w:t>i</w:t>
      </w:r>
      <w:r w:rsidR="00007F60" w:rsidRPr="000A41D0">
        <w:rPr>
          <w:rFonts w:ascii="Helvetica" w:hAnsi="Helvetica" w:cs="Helvetica"/>
          <w:bCs/>
          <w:sz w:val="20"/>
        </w:rPr>
        <w:t>berseite auswählen und erhalten in Folge eine vollständige Übersicht aller systemse</w:t>
      </w:r>
      <w:r w:rsidR="00007F60" w:rsidRPr="000A41D0">
        <w:rPr>
          <w:rFonts w:ascii="Helvetica" w:hAnsi="Helvetica" w:cs="Helvetica"/>
          <w:bCs/>
          <w:sz w:val="20"/>
        </w:rPr>
        <w:t>i</w:t>
      </w:r>
      <w:r w:rsidR="00007F60" w:rsidRPr="000A41D0">
        <w:rPr>
          <w:rFonts w:ascii="Helvetica" w:hAnsi="Helvetica" w:cs="Helvetica"/>
          <w:bCs/>
          <w:sz w:val="20"/>
        </w:rPr>
        <w:t xml:space="preserve">tig betroffenen Zählpunkte. Für </w:t>
      </w:r>
      <w:r w:rsidR="00AE06F1" w:rsidRPr="000A41D0">
        <w:rPr>
          <w:rFonts w:ascii="Helvetica" w:hAnsi="Helvetica" w:cs="Helvetica"/>
          <w:bCs/>
          <w:sz w:val="20"/>
        </w:rPr>
        <w:t>die</w:t>
      </w:r>
      <w:r w:rsidR="00417609" w:rsidRPr="000A41D0">
        <w:rPr>
          <w:rFonts w:ascii="Helvetica" w:hAnsi="Helvetica" w:cs="Helvetica"/>
          <w:bCs/>
          <w:sz w:val="20"/>
        </w:rPr>
        <w:t xml:space="preserve"> Zählpunkte, für die noch keine Marktlokations-ID hinterlegt </w:t>
      </w:r>
      <w:r w:rsidR="00B83E9E" w:rsidRPr="000A41D0">
        <w:rPr>
          <w:rFonts w:ascii="Helvetica" w:hAnsi="Helvetica" w:cs="Helvetica"/>
          <w:bCs/>
          <w:sz w:val="20"/>
        </w:rPr>
        <w:t>ist</w:t>
      </w:r>
      <w:r w:rsidR="00417609" w:rsidRPr="000A41D0">
        <w:rPr>
          <w:rFonts w:ascii="Helvetica" w:hAnsi="Helvetica" w:cs="Helvetica"/>
          <w:bCs/>
          <w:sz w:val="20"/>
        </w:rPr>
        <w:t>, kann diese einfach via UTILMD beim zuständigen Netzbetreiber ang</w:t>
      </w:r>
      <w:r w:rsidR="00417609" w:rsidRPr="000A41D0">
        <w:rPr>
          <w:rFonts w:ascii="Helvetica" w:hAnsi="Helvetica" w:cs="Helvetica"/>
          <w:bCs/>
          <w:sz w:val="20"/>
        </w:rPr>
        <w:t>e</w:t>
      </w:r>
      <w:r w:rsidR="00417609" w:rsidRPr="000A41D0">
        <w:rPr>
          <w:rFonts w:ascii="Helvetica" w:hAnsi="Helvetica" w:cs="Helvetica"/>
          <w:bCs/>
          <w:sz w:val="20"/>
        </w:rPr>
        <w:t>fragt werden. Netzbetreiber sind mithilfe des Cockpits im Gegenzug in der Lage, A</w:t>
      </w:r>
      <w:r w:rsidR="00417609" w:rsidRPr="000A41D0">
        <w:rPr>
          <w:rFonts w:ascii="Helvetica" w:hAnsi="Helvetica" w:cs="Helvetica"/>
          <w:bCs/>
          <w:sz w:val="20"/>
        </w:rPr>
        <w:t>n</w:t>
      </w:r>
      <w:r w:rsidR="00417609" w:rsidRPr="000A41D0">
        <w:rPr>
          <w:rFonts w:ascii="Helvetica" w:hAnsi="Helvetica" w:cs="Helvetica"/>
          <w:bCs/>
          <w:sz w:val="20"/>
        </w:rPr>
        <w:t>fragen effektiv zu überprüfen, die entsprechende Zuordnung von Messlokation und Marktlokation auf Basis der Mapping-Tabelle festzustellen und die relevanten Inform</w:t>
      </w:r>
      <w:r w:rsidR="00417609" w:rsidRPr="000A41D0">
        <w:rPr>
          <w:rFonts w:ascii="Helvetica" w:hAnsi="Helvetica" w:cs="Helvetica"/>
          <w:bCs/>
          <w:sz w:val="20"/>
        </w:rPr>
        <w:t>a</w:t>
      </w:r>
      <w:r w:rsidR="00417609" w:rsidRPr="000A41D0">
        <w:rPr>
          <w:rFonts w:ascii="Helvetica" w:hAnsi="Helvetica" w:cs="Helvetica"/>
          <w:bCs/>
          <w:sz w:val="20"/>
        </w:rPr>
        <w:lastRenderedPageBreak/>
        <w:t xml:space="preserve">tionen automatisch per UTILMD zurückzuspielen. </w:t>
      </w:r>
      <w:r w:rsidR="00716A2C" w:rsidRPr="000A41D0">
        <w:rPr>
          <w:rFonts w:ascii="Helvetica" w:hAnsi="Helvetica" w:cs="Helvetica"/>
          <w:bCs/>
          <w:sz w:val="20"/>
        </w:rPr>
        <w:t xml:space="preserve">Die Mapping-Tabellen </w:t>
      </w:r>
      <w:r w:rsidR="00587E21" w:rsidRPr="000A41D0">
        <w:rPr>
          <w:rFonts w:ascii="Helvetica" w:hAnsi="Helvetica" w:cs="Helvetica"/>
          <w:bCs/>
          <w:sz w:val="20"/>
        </w:rPr>
        <w:t xml:space="preserve">ermöglichen beiden Seiten </w:t>
      </w:r>
      <w:r w:rsidR="00B83E9E" w:rsidRPr="000A41D0">
        <w:rPr>
          <w:rFonts w:ascii="Helvetica" w:hAnsi="Helvetica" w:cs="Helvetica"/>
          <w:bCs/>
          <w:sz w:val="20"/>
        </w:rPr>
        <w:t xml:space="preserve">darüber hinaus </w:t>
      </w:r>
      <w:r w:rsidR="00587E21" w:rsidRPr="000A41D0">
        <w:rPr>
          <w:rFonts w:ascii="Helvetica" w:hAnsi="Helvetica" w:cs="Helvetica"/>
          <w:bCs/>
          <w:sz w:val="20"/>
        </w:rPr>
        <w:t xml:space="preserve">jederzeit Deltaanfragen, um Informationslücken im Handumdrehen aufzudecken und entsprechend rechtzeitig reagieren zu können. </w:t>
      </w:r>
      <w:r w:rsidR="00B83E9E" w:rsidRPr="000A41D0">
        <w:rPr>
          <w:rFonts w:ascii="Helvetica" w:hAnsi="Helvetica" w:cs="Helvetica"/>
          <w:bCs/>
          <w:sz w:val="20"/>
        </w:rPr>
        <w:t>Li</w:t>
      </w:r>
      <w:r w:rsidR="00B83E9E" w:rsidRPr="000A41D0">
        <w:rPr>
          <w:rFonts w:ascii="Helvetica" w:hAnsi="Helvetica" w:cs="Helvetica"/>
          <w:bCs/>
          <w:sz w:val="20"/>
        </w:rPr>
        <w:t>e</w:t>
      </w:r>
      <w:r w:rsidR="00B83E9E" w:rsidRPr="000A41D0">
        <w:rPr>
          <w:rFonts w:ascii="Helvetica" w:hAnsi="Helvetica" w:cs="Helvetica"/>
          <w:bCs/>
          <w:sz w:val="20"/>
        </w:rPr>
        <w:t>feranten dient die Gegenüberstellung zudem bei der Umsetzung der Folgeprozesse zum Stammdatenumbau.</w:t>
      </w:r>
    </w:p>
    <w:p w14:paraId="6A70A006" w14:textId="77777777" w:rsidR="00E31C50" w:rsidRPr="000A41D0" w:rsidRDefault="00E31C50" w:rsidP="00D34A2A">
      <w:pPr>
        <w:tabs>
          <w:tab w:val="left" w:pos="7088"/>
          <w:tab w:val="left" w:pos="7797"/>
        </w:tabs>
        <w:spacing w:line="312" w:lineRule="auto"/>
        <w:rPr>
          <w:rFonts w:ascii="Helvetica" w:hAnsi="Helvetica" w:cs="Helvetica"/>
          <w:bCs/>
          <w:sz w:val="20"/>
        </w:rPr>
      </w:pPr>
    </w:p>
    <w:p w14:paraId="7DB7EB41" w14:textId="34B6CE5B" w:rsidR="00E31C50" w:rsidRPr="000A41D0" w:rsidRDefault="00305078" w:rsidP="00D34A2A">
      <w:pPr>
        <w:tabs>
          <w:tab w:val="left" w:pos="7088"/>
          <w:tab w:val="left" w:pos="7797"/>
        </w:tabs>
        <w:spacing w:line="312" w:lineRule="auto"/>
        <w:rPr>
          <w:rFonts w:ascii="Helvetica" w:hAnsi="Helvetica" w:cs="Helvetica"/>
          <w:b/>
          <w:bCs/>
          <w:sz w:val="20"/>
        </w:rPr>
      </w:pPr>
      <w:r w:rsidRPr="000A41D0">
        <w:rPr>
          <w:rFonts w:ascii="Helvetica" w:hAnsi="Helvetica" w:cs="Helvetica"/>
          <w:b/>
          <w:bCs/>
          <w:sz w:val="20"/>
        </w:rPr>
        <w:t>Volle Leistung</w:t>
      </w:r>
      <w:r w:rsidR="002143B5" w:rsidRPr="000A41D0">
        <w:rPr>
          <w:rFonts w:ascii="Helvetica" w:hAnsi="Helvetica" w:cs="Helvetica"/>
          <w:b/>
          <w:bCs/>
          <w:sz w:val="20"/>
        </w:rPr>
        <w:t xml:space="preserve"> für den Start</w:t>
      </w:r>
    </w:p>
    <w:p w14:paraId="25942D67" w14:textId="52582B08" w:rsidR="00E31C50" w:rsidRDefault="00110269" w:rsidP="00D34A2A">
      <w:pPr>
        <w:tabs>
          <w:tab w:val="left" w:pos="7088"/>
          <w:tab w:val="left" w:pos="7797"/>
        </w:tabs>
        <w:spacing w:line="312" w:lineRule="auto"/>
        <w:rPr>
          <w:rFonts w:ascii="Helvetica" w:hAnsi="Helvetica" w:cs="Helvetica"/>
          <w:bCs/>
          <w:sz w:val="20"/>
        </w:rPr>
      </w:pPr>
      <w:r w:rsidRPr="000A41D0">
        <w:rPr>
          <w:rFonts w:ascii="Helvetica" w:hAnsi="Helvetica" w:cs="Helvetica"/>
          <w:bCs/>
          <w:sz w:val="20"/>
        </w:rPr>
        <w:t>EVU</w:t>
      </w:r>
      <w:r w:rsidR="002143B5" w:rsidRPr="000A41D0">
        <w:rPr>
          <w:rFonts w:ascii="Helvetica" w:hAnsi="Helvetica" w:cs="Helvetica"/>
          <w:bCs/>
          <w:sz w:val="20"/>
        </w:rPr>
        <w:t xml:space="preserve">, die sich für das neue Modul </w:t>
      </w:r>
      <w:r w:rsidR="0064049E" w:rsidRPr="000A41D0">
        <w:rPr>
          <w:rFonts w:ascii="Helvetica" w:hAnsi="Helvetica" w:cs="Helvetica"/>
          <w:bCs/>
          <w:sz w:val="20"/>
        </w:rPr>
        <w:t xml:space="preserve">entscheiden, können </w:t>
      </w:r>
      <w:r w:rsidR="002143B5" w:rsidRPr="000A41D0">
        <w:rPr>
          <w:rFonts w:ascii="Helvetica" w:hAnsi="Helvetica" w:cs="Helvetica"/>
          <w:bCs/>
          <w:sz w:val="20"/>
        </w:rPr>
        <w:t xml:space="preserve">auch alle weiteren Funktionen </w:t>
      </w:r>
      <w:r w:rsidR="006A71C0">
        <w:rPr>
          <w:rFonts w:ascii="Helvetica" w:hAnsi="Helvetica" w:cs="Helvetica"/>
          <w:bCs/>
          <w:sz w:val="20"/>
        </w:rPr>
        <w:t xml:space="preserve">des „cronos UTILMD </w:t>
      </w:r>
      <w:r w:rsidRPr="000A41D0">
        <w:rPr>
          <w:rFonts w:ascii="Helvetica" w:hAnsi="Helvetica" w:cs="Helvetica"/>
          <w:bCs/>
          <w:sz w:val="20"/>
        </w:rPr>
        <w:t>cockpits“</w:t>
      </w:r>
      <w:r w:rsidR="00920CC1" w:rsidRPr="000A41D0">
        <w:rPr>
          <w:rFonts w:ascii="Helvetica" w:hAnsi="Helvetica" w:cs="Helvetica"/>
          <w:bCs/>
          <w:sz w:val="20"/>
        </w:rPr>
        <w:t xml:space="preserve"> (CUC)</w:t>
      </w:r>
      <w:r w:rsidRPr="000A41D0">
        <w:rPr>
          <w:rFonts w:ascii="Helvetica" w:hAnsi="Helvetica" w:cs="Helvetica"/>
          <w:bCs/>
          <w:sz w:val="20"/>
        </w:rPr>
        <w:t xml:space="preserve"> </w:t>
      </w:r>
      <w:r w:rsidR="002143B5" w:rsidRPr="000A41D0">
        <w:rPr>
          <w:rFonts w:ascii="Helvetica" w:hAnsi="Helvetica" w:cs="Helvetica"/>
          <w:bCs/>
          <w:sz w:val="20"/>
        </w:rPr>
        <w:t xml:space="preserve">für einen Monat vollumfänglich </w:t>
      </w:r>
      <w:r w:rsidR="00C47DF9" w:rsidRPr="000A41D0">
        <w:rPr>
          <w:rFonts w:ascii="Helvetica" w:hAnsi="Helvetica" w:cs="Helvetica"/>
          <w:bCs/>
          <w:sz w:val="20"/>
        </w:rPr>
        <w:t>in Anspruch ne</w:t>
      </w:r>
      <w:r w:rsidR="00C47DF9" w:rsidRPr="000A41D0">
        <w:rPr>
          <w:rFonts w:ascii="Helvetica" w:hAnsi="Helvetica" w:cs="Helvetica"/>
          <w:bCs/>
          <w:sz w:val="20"/>
        </w:rPr>
        <w:t>h</w:t>
      </w:r>
      <w:r w:rsidR="00C47DF9" w:rsidRPr="000A41D0">
        <w:rPr>
          <w:rFonts w:ascii="Helvetica" w:hAnsi="Helvetica" w:cs="Helvetica"/>
          <w:bCs/>
          <w:sz w:val="20"/>
        </w:rPr>
        <w:t>men und die Leistungsfähigkeit des Cockpits, das cronos bereits seit 2008 anbietet und seitdem kontin</w:t>
      </w:r>
      <w:r w:rsidRPr="000A41D0">
        <w:rPr>
          <w:rFonts w:ascii="Helvetica" w:hAnsi="Helvetica" w:cs="Helvetica"/>
          <w:bCs/>
          <w:sz w:val="20"/>
        </w:rPr>
        <w:t>u</w:t>
      </w:r>
      <w:r w:rsidR="00C47DF9" w:rsidRPr="000A41D0">
        <w:rPr>
          <w:rFonts w:ascii="Helvetica" w:hAnsi="Helvetica" w:cs="Helvetica"/>
          <w:bCs/>
          <w:sz w:val="20"/>
        </w:rPr>
        <w:t xml:space="preserve">ierlich erweitert hat, im Tagesgeschäft </w:t>
      </w:r>
      <w:r w:rsidRPr="000A41D0">
        <w:rPr>
          <w:rFonts w:ascii="Helvetica" w:hAnsi="Helvetica" w:cs="Helvetica"/>
          <w:bCs/>
          <w:sz w:val="20"/>
        </w:rPr>
        <w:t xml:space="preserve">der Marktkommunikation </w:t>
      </w:r>
      <w:r w:rsidR="00C47DF9" w:rsidRPr="000A41D0">
        <w:rPr>
          <w:rFonts w:ascii="Helvetica" w:hAnsi="Helvetica" w:cs="Helvetica"/>
          <w:bCs/>
          <w:sz w:val="20"/>
        </w:rPr>
        <w:t xml:space="preserve">auf Herz und </w:t>
      </w:r>
      <w:r w:rsidR="00C47DF9" w:rsidRPr="00AE6F47">
        <w:rPr>
          <w:rFonts w:ascii="Helvetica" w:hAnsi="Helvetica" w:cs="Helvetica"/>
          <w:bCs/>
          <w:sz w:val="20"/>
        </w:rPr>
        <w:t>Nieren prüfen</w:t>
      </w:r>
      <w:r w:rsidR="00C67625" w:rsidRPr="00AE6F47">
        <w:rPr>
          <w:rFonts w:ascii="Helvetica" w:hAnsi="Helvetica" w:cs="Helvetica"/>
          <w:bCs/>
          <w:sz w:val="20"/>
        </w:rPr>
        <w:t xml:space="preserve">. </w:t>
      </w:r>
      <w:r w:rsidR="00DC3D2C" w:rsidRPr="00AE6F47">
        <w:rPr>
          <w:rFonts w:ascii="Helvetica" w:hAnsi="Helvetica" w:cs="Helvetica"/>
          <w:bCs/>
          <w:sz w:val="20"/>
        </w:rPr>
        <w:t xml:space="preserve">Zu den </w:t>
      </w:r>
      <w:r w:rsidR="00920CC1" w:rsidRPr="00AE6F47">
        <w:rPr>
          <w:rFonts w:ascii="Helvetica" w:hAnsi="Helvetica" w:cs="Helvetica"/>
          <w:bCs/>
          <w:sz w:val="20"/>
        </w:rPr>
        <w:t>circa</w:t>
      </w:r>
      <w:r w:rsidR="00DC3D2C" w:rsidRPr="00AE6F47">
        <w:rPr>
          <w:rFonts w:ascii="Helvetica" w:hAnsi="Helvetica" w:cs="Helvetica"/>
          <w:bCs/>
          <w:sz w:val="20"/>
        </w:rPr>
        <w:t xml:space="preserve"> 40 Unternehmen, die das CUC im Einsatz haben</w:t>
      </w:r>
      <w:r w:rsidR="00920CC1" w:rsidRPr="00AE6F47">
        <w:rPr>
          <w:rFonts w:ascii="Helvetica" w:hAnsi="Helvetica" w:cs="Helvetica"/>
          <w:bCs/>
          <w:sz w:val="20"/>
        </w:rPr>
        <w:t>,</w:t>
      </w:r>
      <w:r w:rsidR="00DC3D2C" w:rsidRPr="00AE6F47">
        <w:rPr>
          <w:rFonts w:ascii="Helvetica" w:hAnsi="Helvetica" w:cs="Helvetica"/>
          <w:bCs/>
          <w:sz w:val="20"/>
        </w:rPr>
        <w:t xml:space="preserve"> geh</w:t>
      </w:r>
      <w:r w:rsidR="00DC3D2C" w:rsidRPr="00AE6F47">
        <w:rPr>
          <w:rFonts w:ascii="Helvetica" w:hAnsi="Helvetica" w:cs="Helvetica"/>
          <w:bCs/>
          <w:sz w:val="20"/>
        </w:rPr>
        <w:t>ö</w:t>
      </w:r>
      <w:r w:rsidR="00DC3D2C" w:rsidRPr="00AE6F47">
        <w:rPr>
          <w:rFonts w:ascii="Helvetica" w:hAnsi="Helvetica" w:cs="Helvetica"/>
          <w:bCs/>
          <w:sz w:val="20"/>
        </w:rPr>
        <w:t xml:space="preserve">ren u.a. </w:t>
      </w:r>
      <w:r w:rsidR="00AE6F47" w:rsidRPr="00AE6F47">
        <w:rPr>
          <w:rFonts w:ascii="Helvetica" w:hAnsi="Helvetica" w:cs="Helvetica"/>
          <w:bCs/>
          <w:sz w:val="20"/>
        </w:rPr>
        <w:t>Syna, Gelsenwasser, RheinEnergie oder die NEW-Gruppe</w:t>
      </w:r>
      <w:r w:rsidR="00920CC1" w:rsidRPr="00AE6F47">
        <w:rPr>
          <w:rFonts w:ascii="Helvetica" w:hAnsi="Helvetica" w:cs="Helvetica"/>
          <w:bCs/>
          <w:sz w:val="20"/>
        </w:rPr>
        <w:t xml:space="preserve">. Diese nutzen </w:t>
      </w:r>
      <w:r w:rsidRPr="00AE6F47">
        <w:rPr>
          <w:rFonts w:ascii="Helvetica" w:hAnsi="Helvetica" w:cs="Helvetica"/>
          <w:bCs/>
          <w:sz w:val="20"/>
        </w:rPr>
        <w:t>die</w:t>
      </w:r>
      <w:r w:rsidRPr="000A41D0">
        <w:rPr>
          <w:rFonts w:ascii="Helvetica" w:hAnsi="Helvetica" w:cs="Helvetica"/>
          <w:bCs/>
          <w:sz w:val="20"/>
        </w:rPr>
        <w:t xml:space="preserve"> Lösung bereits seit Jahren und unterstreichen insbesondere den Mehrwert einer vollstä</w:t>
      </w:r>
      <w:r w:rsidRPr="000A41D0">
        <w:rPr>
          <w:rFonts w:ascii="Helvetica" w:hAnsi="Helvetica" w:cs="Helvetica"/>
          <w:bCs/>
          <w:sz w:val="20"/>
        </w:rPr>
        <w:t>n</w:t>
      </w:r>
      <w:r w:rsidRPr="000A41D0">
        <w:rPr>
          <w:rFonts w:ascii="Helvetica" w:hAnsi="Helvetica" w:cs="Helvetica"/>
          <w:bCs/>
          <w:sz w:val="20"/>
        </w:rPr>
        <w:t xml:space="preserve">digen Integration in SAP IS-U </w:t>
      </w:r>
      <w:r w:rsidR="0009100B" w:rsidRPr="000A41D0">
        <w:rPr>
          <w:rFonts w:ascii="Helvetica" w:hAnsi="Helvetica" w:cs="Helvetica"/>
          <w:bCs/>
          <w:sz w:val="20"/>
        </w:rPr>
        <w:t>sowie</w:t>
      </w:r>
      <w:r w:rsidRPr="000A41D0">
        <w:rPr>
          <w:rFonts w:ascii="Helvetica" w:hAnsi="Helvetica" w:cs="Helvetica"/>
          <w:bCs/>
          <w:sz w:val="20"/>
        </w:rPr>
        <w:t xml:space="preserve"> der benutzerfreundlichen Bearbeitungsmöglichkeiten im Rahmen der unternehmensübergreifenden Datenaustauschprozesse.</w:t>
      </w:r>
    </w:p>
    <w:p w14:paraId="4DE2BC78" w14:textId="27C82E19" w:rsidR="0087528B" w:rsidRDefault="00F77AEC" w:rsidP="00DE6115">
      <w:pPr>
        <w:tabs>
          <w:tab w:val="left" w:pos="7088"/>
          <w:tab w:val="left" w:pos="7797"/>
        </w:tabs>
        <w:spacing w:line="360" w:lineRule="auto"/>
        <w:rPr>
          <w:rFonts w:ascii="Helvetica" w:hAnsi="Helvetica" w:cs="Helvetica"/>
          <w:bCs/>
          <w:sz w:val="20"/>
        </w:rPr>
      </w:pPr>
      <w:bookmarkStart w:id="1" w:name="_GoBack"/>
      <w:bookmarkEnd w:id="1"/>
      <w:r>
        <w:rPr>
          <w:noProof/>
        </w:rPr>
        <w:drawing>
          <wp:anchor distT="0" distB="0" distL="114300" distR="114300" simplePos="0" relativeHeight="251660288" behindDoc="0" locked="0" layoutInCell="1" allowOverlap="1" wp14:anchorId="287829DE" wp14:editId="78A7F56D">
            <wp:simplePos x="0" y="0"/>
            <wp:positionH relativeFrom="column">
              <wp:posOffset>3495040</wp:posOffset>
            </wp:positionH>
            <wp:positionV relativeFrom="paragraph">
              <wp:posOffset>448945</wp:posOffset>
            </wp:positionV>
            <wp:extent cx="1371600" cy="892810"/>
            <wp:effectExtent l="0" t="0" r="0" b="0"/>
            <wp:wrapNone/>
            <wp:docPr id="2" name="Bild 2" descr="cid:image004.png@01D2E439.9A19B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4" descr="cid:image004.png@01D2E439.9A19B31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371600" cy="89281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F406D8">
        <w:rPr>
          <w:noProof/>
          <w:sz w:val="20"/>
        </w:rPr>
        <w:drawing>
          <wp:anchor distT="0" distB="0" distL="114300" distR="114300" simplePos="0" relativeHeight="251659264" behindDoc="0" locked="0" layoutInCell="1" allowOverlap="1" wp14:anchorId="30628872" wp14:editId="01875668">
            <wp:simplePos x="0" y="0"/>
            <wp:positionH relativeFrom="column">
              <wp:posOffset>408940</wp:posOffset>
            </wp:positionH>
            <wp:positionV relativeFrom="paragraph">
              <wp:posOffset>304165</wp:posOffset>
            </wp:positionV>
            <wp:extent cx="728980" cy="1091565"/>
            <wp:effectExtent l="0" t="0" r="7620" b="635"/>
            <wp:wrapNone/>
            <wp:docPr id="4" name="Bild 4" descr="PNR Kunden:Kunden A-K:CRO.KDaten:CRO-Fotos:Personen:Guido Kleier:Kleier_Guido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A-K:CRO.KDaten:CRO-Fotos:Personen:Guido Kleier:Kleier_Guido_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8980" cy="109156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tbl>
      <w:tblPr>
        <w:tblpPr w:leftFromText="141" w:rightFromText="141" w:vertAnchor="text" w:tblpY="1"/>
        <w:tblOverlap w:val="never"/>
        <w:tblW w:w="8046" w:type="dxa"/>
        <w:tblInd w:w="-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2525"/>
        <w:gridCol w:w="2970"/>
        <w:gridCol w:w="2551"/>
      </w:tblGrid>
      <w:tr w:rsidR="0087528B" w14:paraId="6AEABA06" w14:textId="77777777" w:rsidTr="00F406D8">
        <w:trPr>
          <w:trHeight w:val="1970"/>
        </w:trPr>
        <w:tc>
          <w:tcPr>
            <w:tcW w:w="2525" w:type="dxa"/>
          </w:tcPr>
          <w:p w14:paraId="425A6C2A" w14:textId="586CEB14" w:rsidR="00697025" w:rsidRDefault="00697025" w:rsidP="00697025">
            <w:pPr>
              <w:pStyle w:val="Kopfzeile"/>
              <w:ind w:right="568"/>
              <w:rPr>
                <w:sz w:val="20"/>
              </w:rPr>
            </w:pPr>
          </w:p>
          <w:p w14:paraId="0E65288E" w14:textId="4400EA2B" w:rsidR="0087528B" w:rsidRDefault="00697025" w:rsidP="00372270">
            <w:pPr>
              <w:pStyle w:val="Kopfzeile"/>
              <w:ind w:right="568"/>
              <w:jc w:val="center"/>
              <w:rPr>
                <w:sz w:val="20"/>
              </w:rPr>
            </w:pPr>
            <w:r>
              <w:rPr>
                <w:sz w:val="20"/>
              </w:rPr>
              <w:t xml:space="preserve">       </w:t>
            </w:r>
            <w:r w:rsidR="00372270">
              <w:rPr>
                <w:sz w:val="20"/>
              </w:rPr>
              <w:t xml:space="preserve">     </w:t>
            </w:r>
          </w:p>
        </w:tc>
        <w:tc>
          <w:tcPr>
            <w:tcW w:w="2970" w:type="dxa"/>
            <w:shd w:val="clear" w:color="auto" w:fill="auto"/>
          </w:tcPr>
          <w:p w14:paraId="7C58F8B4" w14:textId="1A0BD34F" w:rsidR="0087528B" w:rsidRPr="005F03DB" w:rsidRDefault="005F03DB" w:rsidP="005F03DB">
            <w:pPr>
              <w:tabs>
                <w:tab w:val="left" w:pos="503"/>
              </w:tabs>
            </w:pPr>
            <w:r>
              <w:tab/>
            </w:r>
            <w:r w:rsidR="009B256C">
              <w:rPr>
                <w:noProof/>
              </w:rPr>
              <w:drawing>
                <wp:inline distT="0" distB="0" distL="0" distR="0" wp14:anchorId="6F9DEB47" wp14:editId="3A59973D">
                  <wp:extent cx="1685428" cy="974539"/>
                  <wp:effectExtent l="0" t="0" r="0" b="0"/>
                  <wp:docPr id="3" name="Grafik 3" descr="cid:image003.png@01D2E439.79ABB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3" descr="cid:image003.png@01D2E439.79ABB29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685705" cy="974699"/>
                          </a:xfrm>
                          <a:prstGeom prst="rect">
                            <a:avLst/>
                          </a:prstGeom>
                          <a:noFill/>
                          <a:ln>
                            <a:noFill/>
                          </a:ln>
                        </pic:spPr>
                      </pic:pic>
                    </a:graphicData>
                  </a:graphic>
                </wp:inline>
              </w:drawing>
            </w:r>
          </w:p>
        </w:tc>
        <w:tc>
          <w:tcPr>
            <w:tcW w:w="2551" w:type="dxa"/>
            <w:shd w:val="clear" w:color="auto" w:fill="auto"/>
          </w:tcPr>
          <w:p w14:paraId="16DE5835" w14:textId="7A1F8F44" w:rsidR="0087528B" w:rsidRDefault="00F406D8" w:rsidP="00F406D8">
            <w:pPr>
              <w:pStyle w:val="Kopfzeile"/>
              <w:tabs>
                <w:tab w:val="left" w:pos="7797"/>
              </w:tabs>
              <w:ind w:left="72" w:right="568"/>
              <w:jc w:val="center"/>
              <w:rPr>
                <w:sz w:val="20"/>
              </w:rPr>
            </w:pPr>
            <w:r>
              <w:rPr>
                <w:sz w:val="20"/>
              </w:rPr>
              <w:t xml:space="preserve"> </w:t>
            </w:r>
            <w:r w:rsidR="00A07D6E">
              <w:rPr>
                <w:sz w:val="20"/>
              </w:rPr>
              <w:t xml:space="preserve">   </w:t>
            </w:r>
            <w:r w:rsidR="00697025">
              <w:rPr>
                <w:sz w:val="20"/>
              </w:rPr>
              <w:t xml:space="preserve">             </w:t>
            </w:r>
          </w:p>
        </w:tc>
      </w:tr>
      <w:tr w:rsidR="0087528B" w:rsidRPr="00847BB8" w14:paraId="59BCDB89" w14:textId="77777777" w:rsidTr="00697025">
        <w:trPr>
          <w:trHeight w:val="720"/>
        </w:trPr>
        <w:tc>
          <w:tcPr>
            <w:tcW w:w="2525" w:type="dxa"/>
          </w:tcPr>
          <w:p w14:paraId="49EF710A" w14:textId="562D06E4" w:rsidR="0087528B" w:rsidRDefault="006A0ED2" w:rsidP="00C83716">
            <w:pPr>
              <w:pStyle w:val="Kopfzeile"/>
              <w:spacing w:line="240" w:lineRule="auto"/>
              <w:rPr>
                <w:sz w:val="16"/>
              </w:rPr>
            </w:pPr>
            <w:r>
              <w:rPr>
                <w:sz w:val="16"/>
              </w:rPr>
              <w:t>Guido Kleier, Solution Architect bei der cronos Unternehmensb</w:t>
            </w:r>
            <w:r>
              <w:rPr>
                <w:sz w:val="16"/>
              </w:rPr>
              <w:t>e</w:t>
            </w:r>
            <w:r>
              <w:rPr>
                <w:sz w:val="16"/>
              </w:rPr>
              <w:t>ratung</w:t>
            </w:r>
            <w:r w:rsidR="00C83716">
              <w:rPr>
                <w:sz w:val="16"/>
              </w:rPr>
              <w:t xml:space="preserve"> </w:t>
            </w:r>
          </w:p>
        </w:tc>
        <w:tc>
          <w:tcPr>
            <w:tcW w:w="2970" w:type="dxa"/>
            <w:shd w:val="clear" w:color="auto" w:fill="auto"/>
          </w:tcPr>
          <w:p w14:paraId="01D06607" w14:textId="259D2F9A" w:rsidR="0087528B" w:rsidRDefault="00F77AEC" w:rsidP="00F77AEC">
            <w:pPr>
              <w:widowControl w:val="0"/>
              <w:autoSpaceDE w:val="0"/>
              <w:autoSpaceDN w:val="0"/>
              <w:adjustRightInd w:val="0"/>
              <w:rPr>
                <w:sz w:val="16"/>
              </w:rPr>
            </w:pPr>
            <w:r>
              <w:rPr>
                <w:rFonts w:ascii="Helvetica" w:hAnsi="Helvetica"/>
                <w:sz w:val="16"/>
                <w:szCs w:val="20"/>
              </w:rPr>
              <w:t>Im</w:t>
            </w:r>
            <w:r w:rsidR="009B256C">
              <w:rPr>
                <w:rFonts w:ascii="Helvetica" w:hAnsi="Helvetica"/>
                <w:sz w:val="16"/>
                <w:szCs w:val="20"/>
              </w:rPr>
              <w:t xml:space="preserve"> </w:t>
            </w:r>
            <w:r w:rsidR="00CB38F3">
              <w:rPr>
                <w:rFonts w:ascii="Helvetica" w:hAnsi="Helvetica"/>
                <w:sz w:val="16"/>
                <w:szCs w:val="20"/>
              </w:rPr>
              <w:t>conos UTILMD cockpit</w:t>
            </w:r>
            <w:r w:rsidR="009B256C">
              <w:rPr>
                <w:rFonts w:ascii="Helvetica" w:hAnsi="Helvetica"/>
                <w:sz w:val="16"/>
                <w:szCs w:val="20"/>
              </w:rPr>
              <w:t xml:space="preserve"> </w:t>
            </w:r>
            <w:r>
              <w:rPr>
                <w:rFonts w:ascii="Helvetica" w:hAnsi="Helvetica"/>
                <w:sz w:val="16"/>
                <w:szCs w:val="20"/>
              </w:rPr>
              <w:t>wird sofort ersichtlich, für welche Zählpunkte die MaLo-ID vorliegt.</w:t>
            </w:r>
          </w:p>
        </w:tc>
        <w:tc>
          <w:tcPr>
            <w:tcW w:w="2551" w:type="dxa"/>
            <w:shd w:val="clear" w:color="auto" w:fill="auto"/>
          </w:tcPr>
          <w:p w14:paraId="32E6C268" w14:textId="526B01F1" w:rsidR="0087528B" w:rsidRPr="00847BB8" w:rsidRDefault="00F77AEC" w:rsidP="007A65D4">
            <w:pPr>
              <w:rPr>
                <w:sz w:val="16"/>
              </w:rPr>
            </w:pPr>
            <w:r w:rsidRPr="00F77AEC">
              <w:rPr>
                <w:rFonts w:ascii="Helvetica" w:hAnsi="Helvetica"/>
                <w:sz w:val="16"/>
                <w:szCs w:val="20"/>
              </w:rPr>
              <w:t>Über die Mapping-Tabelle</w:t>
            </w:r>
            <w:r>
              <w:rPr>
                <w:rFonts w:ascii="Helvetica" w:hAnsi="Helvetica"/>
                <w:sz w:val="16"/>
                <w:szCs w:val="20"/>
              </w:rPr>
              <w:t xml:space="preserve"> ist jederzeit eine Vollständigkeitspr</w:t>
            </w:r>
            <w:r>
              <w:rPr>
                <w:rFonts w:ascii="Helvetica" w:hAnsi="Helvetica"/>
                <w:sz w:val="16"/>
                <w:szCs w:val="20"/>
              </w:rPr>
              <w:t>ü</w:t>
            </w:r>
            <w:r>
              <w:rPr>
                <w:rFonts w:ascii="Helvetica" w:hAnsi="Helvetica"/>
                <w:sz w:val="16"/>
                <w:szCs w:val="20"/>
              </w:rPr>
              <w:t>fung möglich.</w:t>
            </w:r>
          </w:p>
        </w:tc>
      </w:tr>
    </w:tbl>
    <w:p w14:paraId="3D3EF9C0" w14:textId="77777777" w:rsidR="00182946" w:rsidRDefault="00182946" w:rsidP="00ED24B0">
      <w:pPr>
        <w:pStyle w:val="Textkrper"/>
        <w:tabs>
          <w:tab w:val="left" w:pos="8222"/>
        </w:tabs>
        <w:spacing w:line="288" w:lineRule="auto"/>
        <w:ind w:right="-1276"/>
        <w:rPr>
          <w:rFonts w:ascii="Helvetica" w:hAnsi="Helvetica" w:cs="Helvetica"/>
          <w:bCs/>
          <w:sz w:val="20"/>
        </w:rPr>
      </w:pPr>
    </w:p>
    <w:p w14:paraId="6C54A1DD" w14:textId="18A7069F" w:rsidR="00771DEE" w:rsidRPr="00397413" w:rsidRDefault="00990FC0" w:rsidP="00731463">
      <w:pPr>
        <w:pStyle w:val="Textkrper"/>
        <w:tabs>
          <w:tab w:val="left" w:pos="8222"/>
        </w:tabs>
        <w:spacing w:line="288" w:lineRule="auto"/>
        <w:ind w:right="-708"/>
        <w:rPr>
          <w:rFonts w:ascii="Helvetica" w:hAnsi="Helvetica" w:cs="Helvetica"/>
          <w:bCs/>
          <w:sz w:val="20"/>
        </w:rPr>
      </w:pPr>
      <w:r w:rsidRPr="00990FC0">
        <w:rPr>
          <w:rFonts w:ascii="Helvetica" w:hAnsi="Helvetica" w:cs="Helvetica"/>
          <w:bCs/>
          <w:sz w:val="20"/>
        </w:rPr>
        <w:t>Das Bildmaterial zum Download finden Sie in unserem Medienportal press-n-relations.amid-pr.com (Suchbegriff „</w:t>
      </w:r>
      <w:r w:rsidR="00EF5C45">
        <w:rPr>
          <w:rFonts w:ascii="Helvetica" w:hAnsi="Helvetica" w:cs="Helvetica"/>
          <w:bCs/>
          <w:sz w:val="20"/>
        </w:rPr>
        <w:t xml:space="preserve">cronos </w:t>
      </w:r>
      <w:r w:rsidR="00CB38F3">
        <w:rPr>
          <w:rFonts w:ascii="Helvetica" w:hAnsi="Helvetica" w:cs="Helvetica"/>
          <w:bCs/>
          <w:sz w:val="20"/>
        </w:rPr>
        <w:t>UTILM</w:t>
      </w:r>
      <w:r w:rsidR="00F30369">
        <w:rPr>
          <w:rFonts w:ascii="Helvetica" w:hAnsi="Helvetica" w:cs="Helvetica"/>
          <w:bCs/>
          <w:sz w:val="20"/>
        </w:rPr>
        <w:t>D</w:t>
      </w:r>
      <w:r w:rsidR="00CB38F3">
        <w:rPr>
          <w:rFonts w:ascii="Helvetica" w:hAnsi="Helvetica" w:cs="Helvetica"/>
          <w:bCs/>
          <w:sz w:val="20"/>
        </w:rPr>
        <w:t xml:space="preserve"> cockpit</w:t>
      </w:r>
      <w:r w:rsidRPr="00990FC0">
        <w:rPr>
          <w:rFonts w:ascii="Helvetica" w:hAnsi="Helvetica" w:cs="Helvetica"/>
          <w:bCs/>
          <w:sz w:val="20"/>
        </w:rPr>
        <w:t>“). Selbstverständlich schicke ich Ihnen die Dateien auch gerne per E-Mail zu. Kontakt: rh@press-n-relations.de</w:t>
      </w:r>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0E6B68" w14:paraId="5FBAD065" w14:textId="77777777">
        <w:tc>
          <w:tcPr>
            <w:tcW w:w="4606" w:type="dxa"/>
            <w:tcBorders>
              <w:top w:val="nil"/>
              <w:left w:val="nil"/>
              <w:bottom w:val="nil"/>
              <w:right w:val="nil"/>
            </w:tcBorders>
          </w:tcPr>
          <w:p w14:paraId="67540762" w14:textId="77777777" w:rsidR="00220BC4" w:rsidRPr="000E6B68" w:rsidRDefault="0087528B" w:rsidP="0087528B">
            <w:pPr>
              <w:ind w:left="72" w:right="-1238" w:hanging="72"/>
              <w:rPr>
                <w:rFonts w:ascii="Helvetica" w:hAnsi="Helvetica"/>
                <w:b/>
                <w:color w:val="000000"/>
                <w:sz w:val="18"/>
              </w:rPr>
            </w:pPr>
            <w:r>
              <w:rPr>
                <w:rFonts w:ascii="Helvetica" w:hAnsi="Helvetica"/>
                <w:b/>
                <w:color w:val="000000"/>
                <w:sz w:val="18"/>
              </w:rPr>
              <w:t xml:space="preserve"> </w:t>
            </w:r>
            <w:r w:rsidR="00220BC4" w:rsidRPr="000E6B68">
              <w:rPr>
                <w:rFonts w:ascii="Helvetica" w:hAnsi="Helvetica"/>
                <w:b/>
                <w:color w:val="000000"/>
                <w:sz w:val="18"/>
              </w:rPr>
              <w:t>Weitere Informationen:</w:t>
            </w:r>
          </w:p>
          <w:p w14:paraId="1DAC2514" w14:textId="77777777" w:rsidR="00220BC4" w:rsidRPr="000E6B68" w:rsidRDefault="00220BC4" w:rsidP="009C7BA5">
            <w:pPr>
              <w:ind w:left="74" w:right="-1236"/>
              <w:rPr>
                <w:rFonts w:ascii="Helvetica" w:hAnsi="Helvetica"/>
                <w:color w:val="000000"/>
                <w:sz w:val="18"/>
              </w:rPr>
            </w:pPr>
            <w:r w:rsidRPr="000E6B68">
              <w:rPr>
                <w:rFonts w:ascii="Helvetica" w:hAnsi="Helvetica"/>
                <w:color w:val="000000"/>
                <w:sz w:val="18"/>
              </w:rPr>
              <w:t>cronos Unternehmensberatung GmbH, Anja Ziegler</w:t>
            </w:r>
          </w:p>
          <w:p w14:paraId="70173F03" w14:textId="77777777" w:rsidR="00220BC4" w:rsidRPr="000E6B68" w:rsidRDefault="00220BC4" w:rsidP="009C7BA5">
            <w:pPr>
              <w:ind w:left="74" w:right="-1236"/>
              <w:rPr>
                <w:rFonts w:ascii="Helvetica" w:hAnsi="Helvetica"/>
                <w:color w:val="000000"/>
                <w:sz w:val="18"/>
              </w:rPr>
            </w:pPr>
            <w:r w:rsidRPr="000E6B68">
              <w:rPr>
                <w:rFonts w:ascii="Helvetica" w:hAnsi="Helvetica"/>
                <w:color w:val="000000"/>
                <w:sz w:val="18"/>
              </w:rPr>
              <w:t xml:space="preserve">Weseler Straße 539 – 48163 Münster </w:t>
            </w:r>
          </w:p>
          <w:p w14:paraId="46D9529F"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 xml:space="preserve">Tel.: +49 251 39966-122  </w:t>
            </w:r>
          </w:p>
          <w:p w14:paraId="1A437368"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+49 251 39966-9122</w:t>
            </w:r>
          </w:p>
          <w:p w14:paraId="28AF27DC"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a.ziegler@cronos.de</w:t>
            </w:r>
          </w:p>
          <w:p w14:paraId="6298FCE9"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www.cronos.de</w:t>
            </w:r>
          </w:p>
        </w:tc>
        <w:tc>
          <w:tcPr>
            <w:tcW w:w="4678" w:type="dxa"/>
            <w:tcBorders>
              <w:top w:val="nil"/>
              <w:left w:val="nil"/>
              <w:bottom w:val="nil"/>
              <w:right w:val="nil"/>
            </w:tcBorders>
          </w:tcPr>
          <w:p w14:paraId="222B5641" w14:textId="77777777" w:rsidR="00220BC4" w:rsidRPr="000E6B68" w:rsidRDefault="00220BC4" w:rsidP="0087528B">
            <w:pPr>
              <w:ind w:left="72" w:right="-1238"/>
              <w:rPr>
                <w:rFonts w:ascii="Helvetica" w:hAnsi="Helvetica"/>
                <w:b/>
                <w:color w:val="000000"/>
                <w:sz w:val="18"/>
              </w:rPr>
            </w:pPr>
            <w:r w:rsidRPr="000E6B68">
              <w:rPr>
                <w:rFonts w:ascii="Helvetica" w:hAnsi="Helvetica"/>
                <w:b/>
                <w:color w:val="000000"/>
                <w:sz w:val="18"/>
              </w:rPr>
              <w:t>Presse- und Öffentlichkeitsarbeit:</w:t>
            </w:r>
          </w:p>
          <w:p w14:paraId="7398CCC2" w14:textId="77777777" w:rsidR="00220BC4" w:rsidRPr="00155BC0" w:rsidRDefault="00220BC4" w:rsidP="0087528B">
            <w:pPr>
              <w:ind w:left="72" w:right="-1238"/>
              <w:rPr>
                <w:rFonts w:ascii="Helvetica" w:hAnsi="Helvetica"/>
                <w:color w:val="000000"/>
                <w:sz w:val="18"/>
              </w:rPr>
            </w:pPr>
            <w:r w:rsidRPr="00155BC0">
              <w:rPr>
                <w:rFonts w:ascii="Helvetica" w:hAnsi="Helvetica"/>
                <w:color w:val="000000"/>
                <w:sz w:val="18"/>
              </w:rPr>
              <w:t xml:space="preserve">Press’n’Relations GmbH, </w:t>
            </w:r>
            <w:r w:rsidR="00DE6115">
              <w:rPr>
                <w:rFonts w:ascii="Helvetica" w:hAnsi="Helvetica"/>
                <w:color w:val="000000"/>
                <w:sz w:val="18"/>
              </w:rPr>
              <w:t>Rebecca Hasert</w:t>
            </w:r>
            <w:r w:rsidRPr="00155BC0">
              <w:rPr>
                <w:rFonts w:ascii="Helvetica" w:hAnsi="Helvetica"/>
                <w:color w:val="000000"/>
                <w:sz w:val="18"/>
              </w:rPr>
              <w:t xml:space="preserve"> </w:t>
            </w:r>
          </w:p>
          <w:p w14:paraId="47F423D0"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Magirusstraße 33, D-89077 Ulm</w:t>
            </w:r>
          </w:p>
          <w:p w14:paraId="7C0ECDC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Tel.: +49 731 96 287-15</w:t>
            </w:r>
            <w:r w:rsidR="00220BC4" w:rsidRPr="000E6B68">
              <w:rPr>
                <w:rFonts w:ascii="Helvetica" w:hAnsi="Helvetica"/>
                <w:color w:val="000000"/>
                <w:sz w:val="18"/>
              </w:rPr>
              <w:t xml:space="preserve"> </w:t>
            </w:r>
          </w:p>
          <w:p w14:paraId="5EF96F16"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+49 731 96 287-97</w:t>
            </w:r>
          </w:p>
          <w:p w14:paraId="22277B8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rh</w:t>
            </w:r>
            <w:r w:rsidR="00220BC4" w:rsidRPr="000E6B68">
              <w:rPr>
                <w:rFonts w:ascii="Helvetica" w:hAnsi="Helvetica"/>
                <w:color w:val="000000"/>
                <w:sz w:val="18"/>
              </w:rPr>
              <w:t>@press-n-relations.de</w:t>
            </w:r>
            <w:r w:rsidR="00220BC4" w:rsidRPr="000E6B68">
              <w:rPr>
                <w:rFonts w:ascii="Helvetica" w:hAnsi="Helvetica"/>
                <w:color w:val="000000"/>
                <w:sz w:val="18"/>
              </w:rPr>
              <w:br/>
              <w:t>www.press-n-relations.de</w:t>
            </w:r>
          </w:p>
        </w:tc>
      </w:tr>
    </w:tbl>
    <w:p w14:paraId="1CD9912E" w14:textId="77777777" w:rsidR="00A07C60" w:rsidRDefault="00A07C60" w:rsidP="00220BC4">
      <w:pPr>
        <w:pStyle w:val="Textkrper3"/>
        <w:ind w:right="-709"/>
        <w:rPr>
          <w:b/>
          <w:bCs/>
        </w:rPr>
      </w:pPr>
    </w:p>
    <w:p w14:paraId="61A3470F" w14:textId="77777777" w:rsidR="00246838" w:rsidRDefault="00246838" w:rsidP="00220BC4">
      <w:pPr>
        <w:pStyle w:val="Textkrper3"/>
        <w:ind w:right="-709"/>
        <w:rPr>
          <w:b/>
          <w:bCs/>
        </w:rPr>
      </w:pPr>
    </w:p>
    <w:p w14:paraId="4FE9F0E0" w14:textId="77777777" w:rsidR="00220BC4" w:rsidRPr="00155BC0" w:rsidRDefault="00220BC4" w:rsidP="00220BC4">
      <w:pPr>
        <w:pStyle w:val="Textkrper3"/>
        <w:ind w:right="-709"/>
        <w:rPr>
          <w:b/>
          <w:bCs/>
        </w:rPr>
      </w:pPr>
      <w:r w:rsidRPr="00155BC0">
        <w:rPr>
          <w:b/>
          <w:bCs/>
        </w:rPr>
        <w:t>Über die cronos Unternehmensberatung</w:t>
      </w:r>
    </w:p>
    <w:p w14:paraId="5CCAA6D4" w14:textId="77777777" w:rsidR="00D9748C" w:rsidRPr="00F64D70" w:rsidRDefault="00220BC4" w:rsidP="00D9748C">
      <w:pPr>
        <w:pStyle w:val="Textkrper3"/>
        <w:ind w:right="-709"/>
        <w:rPr>
          <w:spacing w:val="2"/>
          <w:szCs w:val="18"/>
        </w:rPr>
      </w:pPr>
      <w:r w:rsidRPr="00155BC0">
        <w:rPr>
          <w:spacing w:val="2"/>
          <w:szCs w:val="18"/>
        </w:rPr>
        <w:t>Die cronos Unternehmensberatung GmbH wurde 1991 in Münster gegründet und hat sich mit aktuell über 300 festangestellten Mitarbeitern als größtes konzernunabhängiges Beratungshaus auf dem deutschen Energiemarkt etabliert. Der Fokus liegt vor allem auf der Umsetzung unterschiedlicher</w:t>
      </w:r>
      <w:r>
        <w:rPr>
          <w:spacing w:val="2"/>
          <w:szCs w:val="18"/>
        </w:rPr>
        <w:t xml:space="preserve"> </w:t>
      </w:r>
      <w:r w:rsidRPr="00155BC0">
        <w:rPr>
          <w:spacing w:val="2"/>
          <w:szCs w:val="18"/>
        </w:rPr>
        <w:t>(IT-)Anforderungen sowie der Gestaltung der zugehörigen Geschäftsprozesse bei mittleren und großen Versorgungsunte</w:t>
      </w:r>
      <w:r w:rsidRPr="00155BC0">
        <w:rPr>
          <w:spacing w:val="2"/>
          <w:szCs w:val="18"/>
        </w:rPr>
        <w:t>r</w:t>
      </w:r>
      <w:r w:rsidRPr="00155BC0">
        <w:rPr>
          <w:spacing w:val="2"/>
          <w:szCs w:val="18"/>
        </w:rPr>
        <w:t>nehmen. Die Kompetenzschwerpunkte erstrecken sich über die Themen SAP IS-U, SAP CRM, SAP BW/BI, Smart Metering, Marktkommunikation, Energiehandel und -beschaffung, Managementberatung sowie Schulung/Services. Neben dem Hauptsitz in Münster verfügt cronos über Geschäftsstellen in Ha</w:t>
      </w:r>
      <w:r w:rsidRPr="00155BC0">
        <w:rPr>
          <w:spacing w:val="2"/>
          <w:szCs w:val="18"/>
        </w:rPr>
        <w:t>m</w:t>
      </w:r>
      <w:r w:rsidRPr="00155BC0">
        <w:rPr>
          <w:spacing w:val="2"/>
          <w:szCs w:val="18"/>
        </w:rPr>
        <w:t>burg, Berlin, Düsseldorf, Walldorf, München, Wien sowie Toronto (Kanada), Bangalore und Trivandrum (Indien).</w:t>
      </w:r>
    </w:p>
    <w:sectPr w:rsidR="00D9748C" w:rsidRPr="00F64D70" w:rsidSect="005879B3">
      <w:headerReference w:type="even" r:id="rId13"/>
      <w:headerReference w:type="default" r:id="rId14"/>
      <w:footerReference w:type="even" r:id="rId15"/>
      <w:footerReference w:type="default" r:id="rId16"/>
      <w:headerReference w:type="first" r:id="rId17"/>
      <w:footerReference w:type="first" r:id="rId18"/>
      <w:pgSz w:w="11906" w:h="16838"/>
      <w:pgMar w:top="1983" w:right="2550" w:bottom="1276" w:left="1417"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F60F25" w14:textId="77777777" w:rsidR="00AC5EE7" w:rsidRDefault="00AC5EE7">
      <w:r>
        <w:separator/>
      </w:r>
    </w:p>
  </w:endnote>
  <w:endnote w:type="continuationSeparator" w:id="0">
    <w:p w14:paraId="09487C7F" w14:textId="77777777" w:rsidR="00AC5EE7" w:rsidRDefault="00AC5E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4EE0C3" w14:textId="77777777" w:rsidR="00C67625" w:rsidRDefault="00C67625">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D3AA1A" w14:textId="77777777" w:rsidR="00C67625" w:rsidRDefault="00C67625">
    <w:pPr>
      <w:pStyle w:val="Fuzeile"/>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C693A2" w14:textId="77777777" w:rsidR="00C67625" w:rsidRDefault="00C67625">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6BAB89" w14:textId="77777777" w:rsidR="00AC5EE7" w:rsidRDefault="00AC5EE7">
      <w:r>
        <w:separator/>
      </w:r>
    </w:p>
  </w:footnote>
  <w:footnote w:type="continuationSeparator" w:id="0">
    <w:p w14:paraId="5A28CF41" w14:textId="77777777" w:rsidR="00AC5EE7" w:rsidRDefault="00AC5EE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F02F8" w14:textId="77777777" w:rsidR="00C67625" w:rsidRDefault="00C67625">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1E508E" w14:textId="77777777" w:rsidR="00C67625" w:rsidRDefault="00C67625" w:rsidP="00D9748C">
    <w:pPr>
      <w:pStyle w:val="Kopfzeile"/>
    </w:pPr>
    <w:r>
      <w:rPr>
        <w:noProof/>
      </w:rPr>
      <w:drawing>
        <wp:anchor distT="0" distB="0" distL="114300" distR="114300" simplePos="0" relativeHeight="251657728" behindDoc="0" locked="0" layoutInCell="1" allowOverlap="1" wp14:anchorId="60E47F87" wp14:editId="38FD59E6">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8E0080" w14:textId="77777777" w:rsidR="00C67625" w:rsidRDefault="00C67625">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2AD90B0A"/>
    <w:multiLevelType w:val="hybridMultilevel"/>
    <w:tmpl w:val="B636D94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49296991"/>
    <w:multiLevelType w:val="hybridMultilevel"/>
    <w:tmpl w:val="88EC2D5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0"/>
  </w:num>
  <w:num w:numId="3">
    <w:abstractNumId w:val="5"/>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A38"/>
    <w:rsid w:val="0000032D"/>
    <w:rsid w:val="00000797"/>
    <w:rsid w:val="0000265D"/>
    <w:rsid w:val="00007F60"/>
    <w:rsid w:val="000127E5"/>
    <w:rsid w:val="00014661"/>
    <w:rsid w:val="0002078A"/>
    <w:rsid w:val="000207B5"/>
    <w:rsid w:val="000216AE"/>
    <w:rsid w:val="00023373"/>
    <w:rsid w:val="000326F1"/>
    <w:rsid w:val="00032BEA"/>
    <w:rsid w:val="00033E65"/>
    <w:rsid w:val="000430FA"/>
    <w:rsid w:val="0005097E"/>
    <w:rsid w:val="00063EE9"/>
    <w:rsid w:val="00070563"/>
    <w:rsid w:val="0009100B"/>
    <w:rsid w:val="000936CC"/>
    <w:rsid w:val="00093CF2"/>
    <w:rsid w:val="000A3A1C"/>
    <w:rsid w:val="000A41D0"/>
    <w:rsid w:val="000A72D8"/>
    <w:rsid w:val="000B01F1"/>
    <w:rsid w:val="000C1CEC"/>
    <w:rsid w:val="000C25FC"/>
    <w:rsid w:val="000C2E25"/>
    <w:rsid w:val="000D283B"/>
    <w:rsid w:val="000D3288"/>
    <w:rsid w:val="000D3F72"/>
    <w:rsid w:val="000E7F26"/>
    <w:rsid w:val="00101EB9"/>
    <w:rsid w:val="00110269"/>
    <w:rsid w:val="00114EEF"/>
    <w:rsid w:val="00121824"/>
    <w:rsid w:val="0015143B"/>
    <w:rsid w:val="00155452"/>
    <w:rsid w:val="00165A73"/>
    <w:rsid w:val="00165DB9"/>
    <w:rsid w:val="00171BE5"/>
    <w:rsid w:val="00182946"/>
    <w:rsid w:val="001850F3"/>
    <w:rsid w:val="001870C6"/>
    <w:rsid w:val="00190CBC"/>
    <w:rsid w:val="0019498E"/>
    <w:rsid w:val="001952BD"/>
    <w:rsid w:val="001B46FB"/>
    <w:rsid w:val="001D5E87"/>
    <w:rsid w:val="001E5B06"/>
    <w:rsid w:val="001F0423"/>
    <w:rsid w:val="001F09FC"/>
    <w:rsid w:val="001F6324"/>
    <w:rsid w:val="001F68A6"/>
    <w:rsid w:val="002143B5"/>
    <w:rsid w:val="00215E1B"/>
    <w:rsid w:val="00220BC4"/>
    <w:rsid w:val="00220CA6"/>
    <w:rsid w:val="002237FD"/>
    <w:rsid w:val="002312E7"/>
    <w:rsid w:val="002358A5"/>
    <w:rsid w:val="00242E8E"/>
    <w:rsid w:val="00246838"/>
    <w:rsid w:val="00252954"/>
    <w:rsid w:val="002642B8"/>
    <w:rsid w:val="002717A9"/>
    <w:rsid w:val="002824BC"/>
    <w:rsid w:val="0028628A"/>
    <w:rsid w:val="00292CB7"/>
    <w:rsid w:val="00294B79"/>
    <w:rsid w:val="002A117A"/>
    <w:rsid w:val="002C0CEE"/>
    <w:rsid w:val="002D38B8"/>
    <w:rsid w:val="002F179D"/>
    <w:rsid w:val="002F36D1"/>
    <w:rsid w:val="00302965"/>
    <w:rsid w:val="003031A5"/>
    <w:rsid w:val="00303D5D"/>
    <w:rsid w:val="00305078"/>
    <w:rsid w:val="00336757"/>
    <w:rsid w:val="00341A27"/>
    <w:rsid w:val="00342F09"/>
    <w:rsid w:val="003432FE"/>
    <w:rsid w:val="00347047"/>
    <w:rsid w:val="0035486A"/>
    <w:rsid w:val="00363592"/>
    <w:rsid w:val="00372270"/>
    <w:rsid w:val="00374118"/>
    <w:rsid w:val="003810B2"/>
    <w:rsid w:val="00397413"/>
    <w:rsid w:val="003A01C3"/>
    <w:rsid w:val="003B6E8B"/>
    <w:rsid w:val="003C5B8E"/>
    <w:rsid w:val="003F0E70"/>
    <w:rsid w:val="003F2E1A"/>
    <w:rsid w:val="00405806"/>
    <w:rsid w:val="0040776F"/>
    <w:rsid w:val="00413207"/>
    <w:rsid w:val="004155F1"/>
    <w:rsid w:val="00417609"/>
    <w:rsid w:val="00422CDD"/>
    <w:rsid w:val="00430078"/>
    <w:rsid w:val="00432748"/>
    <w:rsid w:val="00435CD7"/>
    <w:rsid w:val="00443D08"/>
    <w:rsid w:val="00450828"/>
    <w:rsid w:val="00450F9B"/>
    <w:rsid w:val="00457D25"/>
    <w:rsid w:val="004762C6"/>
    <w:rsid w:val="00486773"/>
    <w:rsid w:val="004A415B"/>
    <w:rsid w:val="004A542A"/>
    <w:rsid w:val="004C2CFC"/>
    <w:rsid w:val="004C39A3"/>
    <w:rsid w:val="004D4D71"/>
    <w:rsid w:val="004D6468"/>
    <w:rsid w:val="004E2134"/>
    <w:rsid w:val="004E4A43"/>
    <w:rsid w:val="004E4D06"/>
    <w:rsid w:val="004F58F1"/>
    <w:rsid w:val="00521083"/>
    <w:rsid w:val="005416EA"/>
    <w:rsid w:val="00546A62"/>
    <w:rsid w:val="0055480E"/>
    <w:rsid w:val="00586507"/>
    <w:rsid w:val="005879B3"/>
    <w:rsid w:val="00587E21"/>
    <w:rsid w:val="00593253"/>
    <w:rsid w:val="005B5409"/>
    <w:rsid w:val="005B6BFC"/>
    <w:rsid w:val="005C1B75"/>
    <w:rsid w:val="005C33A7"/>
    <w:rsid w:val="005C6099"/>
    <w:rsid w:val="005D44DD"/>
    <w:rsid w:val="005E1373"/>
    <w:rsid w:val="005F03DB"/>
    <w:rsid w:val="00604674"/>
    <w:rsid w:val="00606D8C"/>
    <w:rsid w:val="00613FEB"/>
    <w:rsid w:val="00637E66"/>
    <w:rsid w:val="0064049E"/>
    <w:rsid w:val="00653C23"/>
    <w:rsid w:val="00663AD6"/>
    <w:rsid w:val="006670AB"/>
    <w:rsid w:val="006713EB"/>
    <w:rsid w:val="006735E8"/>
    <w:rsid w:val="00685242"/>
    <w:rsid w:val="00687E41"/>
    <w:rsid w:val="00697025"/>
    <w:rsid w:val="006A0ED2"/>
    <w:rsid w:val="006A71C0"/>
    <w:rsid w:val="006A7CA1"/>
    <w:rsid w:val="006B0904"/>
    <w:rsid w:val="006B1150"/>
    <w:rsid w:val="006B1C6A"/>
    <w:rsid w:val="006B2BDE"/>
    <w:rsid w:val="006B479E"/>
    <w:rsid w:val="006B4DFA"/>
    <w:rsid w:val="006B7232"/>
    <w:rsid w:val="006B739E"/>
    <w:rsid w:val="006B79B2"/>
    <w:rsid w:val="006D420F"/>
    <w:rsid w:val="006D44EF"/>
    <w:rsid w:val="006D57AD"/>
    <w:rsid w:val="006F0F4B"/>
    <w:rsid w:val="006F5A0E"/>
    <w:rsid w:val="00700EA8"/>
    <w:rsid w:val="00705E83"/>
    <w:rsid w:val="00711CBE"/>
    <w:rsid w:val="0071465F"/>
    <w:rsid w:val="00716A2C"/>
    <w:rsid w:val="0072634D"/>
    <w:rsid w:val="00726B5A"/>
    <w:rsid w:val="00731463"/>
    <w:rsid w:val="0073785C"/>
    <w:rsid w:val="0076499C"/>
    <w:rsid w:val="0076559C"/>
    <w:rsid w:val="00771DEE"/>
    <w:rsid w:val="0078699F"/>
    <w:rsid w:val="00797E82"/>
    <w:rsid w:val="007A65D4"/>
    <w:rsid w:val="007B6717"/>
    <w:rsid w:val="007C7C4C"/>
    <w:rsid w:val="007D37E3"/>
    <w:rsid w:val="007D5F8F"/>
    <w:rsid w:val="007E0269"/>
    <w:rsid w:val="007E61DF"/>
    <w:rsid w:val="008102A7"/>
    <w:rsid w:val="00831AA9"/>
    <w:rsid w:val="00836899"/>
    <w:rsid w:val="00840037"/>
    <w:rsid w:val="008415F4"/>
    <w:rsid w:val="008571AE"/>
    <w:rsid w:val="00863066"/>
    <w:rsid w:val="00863318"/>
    <w:rsid w:val="00870060"/>
    <w:rsid w:val="00871660"/>
    <w:rsid w:val="00872226"/>
    <w:rsid w:val="0087369A"/>
    <w:rsid w:val="0087528B"/>
    <w:rsid w:val="00896134"/>
    <w:rsid w:val="008A3419"/>
    <w:rsid w:val="008C32D6"/>
    <w:rsid w:val="008D43B3"/>
    <w:rsid w:val="008E67B3"/>
    <w:rsid w:val="00913545"/>
    <w:rsid w:val="00916061"/>
    <w:rsid w:val="00920CC1"/>
    <w:rsid w:val="00923BD4"/>
    <w:rsid w:val="009324AF"/>
    <w:rsid w:val="00933E14"/>
    <w:rsid w:val="00942CB1"/>
    <w:rsid w:val="00952039"/>
    <w:rsid w:val="00962E72"/>
    <w:rsid w:val="00973409"/>
    <w:rsid w:val="00990FC0"/>
    <w:rsid w:val="0099225F"/>
    <w:rsid w:val="009927EF"/>
    <w:rsid w:val="00993F97"/>
    <w:rsid w:val="009963F5"/>
    <w:rsid w:val="009B1B83"/>
    <w:rsid w:val="009B256C"/>
    <w:rsid w:val="009B4825"/>
    <w:rsid w:val="009C2932"/>
    <w:rsid w:val="009C664B"/>
    <w:rsid w:val="009C7BA5"/>
    <w:rsid w:val="009E1616"/>
    <w:rsid w:val="009E6D5C"/>
    <w:rsid w:val="009F40A6"/>
    <w:rsid w:val="00A025CC"/>
    <w:rsid w:val="00A07C60"/>
    <w:rsid w:val="00A07D6E"/>
    <w:rsid w:val="00A162C1"/>
    <w:rsid w:val="00A45C50"/>
    <w:rsid w:val="00A50BEC"/>
    <w:rsid w:val="00A550AC"/>
    <w:rsid w:val="00A60A84"/>
    <w:rsid w:val="00A72F4F"/>
    <w:rsid w:val="00A75886"/>
    <w:rsid w:val="00A817D7"/>
    <w:rsid w:val="00A84670"/>
    <w:rsid w:val="00A934BB"/>
    <w:rsid w:val="00AA6010"/>
    <w:rsid w:val="00AB1482"/>
    <w:rsid w:val="00AB6CE3"/>
    <w:rsid w:val="00AC5850"/>
    <w:rsid w:val="00AC5EE7"/>
    <w:rsid w:val="00AC5FEE"/>
    <w:rsid w:val="00AC622F"/>
    <w:rsid w:val="00AC66F8"/>
    <w:rsid w:val="00AD41A4"/>
    <w:rsid w:val="00AD67F0"/>
    <w:rsid w:val="00AD7003"/>
    <w:rsid w:val="00AE06F1"/>
    <w:rsid w:val="00AE6F47"/>
    <w:rsid w:val="00AE70E3"/>
    <w:rsid w:val="00AF3307"/>
    <w:rsid w:val="00B03301"/>
    <w:rsid w:val="00B03B8C"/>
    <w:rsid w:val="00B1103D"/>
    <w:rsid w:val="00B11D40"/>
    <w:rsid w:val="00B2258A"/>
    <w:rsid w:val="00B22730"/>
    <w:rsid w:val="00B23DE8"/>
    <w:rsid w:val="00B24A86"/>
    <w:rsid w:val="00B33103"/>
    <w:rsid w:val="00B55622"/>
    <w:rsid w:val="00B63CF4"/>
    <w:rsid w:val="00B74466"/>
    <w:rsid w:val="00B80225"/>
    <w:rsid w:val="00B8266F"/>
    <w:rsid w:val="00B83E9E"/>
    <w:rsid w:val="00B86AB3"/>
    <w:rsid w:val="00BA694E"/>
    <w:rsid w:val="00BB0AAE"/>
    <w:rsid w:val="00BB25FE"/>
    <w:rsid w:val="00BB7173"/>
    <w:rsid w:val="00BC092C"/>
    <w:rsid w:val="00BC4101"/>
    <w:rsid w:val="00BC74AF"/>
    <w:rsid w:val="00BD4C80"/>
    <w:rsid w:val="00BE4BFD"/>
    <w:rsid w:val="00BE627E"/>
    <w:rsid w:val="00BF41BE"/>
    <w:rsid w:val="00BF5C03"/>
    <w:rsid w:val="00C12B80"/>
    <w:rsid w:val="00C42A7A"/>
    <w:rsid w:val="00C47DF9"/>
    <w:rsid w:val="00C67625"/>
    <w:rsid w:val="00C6792B"/>
    <w:rsid w:val="00C76A57"/>
    <w:rsid w:val="00C83716"/>
    <w:rsid w:val="00C8612B"/>
    <w:rsid w:val="00C86EC6"/>
    <w:rsid w:val="00C94C97"/>
    <w:rsid w:val="00CB38F3"/>
    <w:rsid w:val="00CC1657"/>
    <w:rsid w:val="00CC48DF"/>
    <w:rsid w:val="00CC4CAB"/>
    <w:rsid w:val="00CC772D"/>
    <w:rsid w:val="00CD0E38"/>
    <w:rsid w:val="00CD1266"/>
    <w:rsid w:val="00CE6117"/>
    <w:rsid w:val="00CF06EC"/>
    <w:rsid w:val="00CF0CCC"/>
    <w:rsid w:val="00CF17EB"/>
    <w:rsid w:val="00CF7804"/>
    <w:rsid w:val="00D02F3C"/>
    <w:rsid w:val="00D03F7B"/>
    <w:rsid w:val="00D17369"/>
    <w:rsid w:val="00D34A2A"/>
    <w:rsid w:val="00D3624C"/>
    <w:rsid w:val="00D3631F"/>
    <w:rsid w:val="00D36518"/>
    <w:rsid w:val="00D369BA"/>
    <w:rsid w:val="00D36DEE"/>
    <w:rsid w:val="00D42244"/>
    <w:rsid w:val="00D534BD"/>
    <w:rsid w:val="00D57DBE"/>
    <w:rsid w:val="00D7665D"/>
    <w:rsid w:val="00D9677A"/>
    <w:rsid w:val="00D96C27"/>
    <w:rsid w:val="00D9748C"/>
    <w:rsid w:val="00DA6EA1"/>
    <w:rsid w:val="00DB2779"/>
    <w:rsid w:val="00DB3AA0"/>
    <w:rsid w:val="00DC12EB"/>
    <w:rsid w:val="00DC3D2C"/>
    <w:rsid w:val="00DC4CD6"/>
    <w:rsid w:val="00DD4A38"/>
    <w:rsid w:val="00DD7D1A"/>
    <w:rsid w:val="00DE55A0"/>
    <w:rsid w:val="00DE6115"/>
    <w:rsid w:val="00E10CBF"/>
    <w:rsid w:val="00E31C50"/>
    <w:rsid w:val="00E33790"/>
    <w:rsid w:val="00E34B79"/>
    <w:rsid w:val="00E457A8"/>
    <w:rsid w:val="00E652B0"/>
    <w:rsid w:val="00E67624"/>
    <w:rsid w:val="00E71B5A"/>
    <w:rsid w:val="00E75BD2"/>
    <w:rsid w:val="00E75D90"/>
    <w:rsid w:val="00E86AF7"/>
    <w:rsid w:val="00EA3EE7"/>
    <w:rsid w:val="00EC0FC5"/>
    <w:rsid w:val="00EC7395"/>
    <w:rsid w:val="00ED24B0"/>
    <w:rsid w:val="00ED3743"/>
    <w:rsid w:val="00ED42DC"/>
    <w:rsid w:val="00ED6A21"/>
    <w:rsid w:val="00EE6ADF"/>
    <w:rsid w:val="00EF4BEC"/>
    <w:rsid w:val="00EF5C45"/>
    <w:rsid w:val="00F133F9"/>
    <w:rsid w:val="00F15E70"/>
    <w:rsid w:val="00F27334"/>
    <w:rsid w:val="00F30369"/>
    <w:rsid w:val="00F404D5"/>
    <w:rsid w:val="00F406D8"/>
    <w:rsid w:val="00F55547"/>
    <w:rsid w:val="00F77AEC"/>
    <w:rsid w:val="00F90A63"/>
    <w:rsid w:val="00F910E5"/>
    <w:rsid w:val="00F95140"/>
    <w:rsid w:val="00FA48B7"/>
    <w:rsid w:val="00FA54E6"/>
    <w:rsid w:val="00FD53F2"/>
    <w:rsid w:val="00FD575D"/>
    <w:rsid w:val="00FD6D08"/>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3651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imes New Roman" w:hAnsi="Cambria" w:cs="Helvetica"/>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3" w:uiPriority="99"/>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eiche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eiche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eiche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eichen">
    <w:name w:val="Überschrift 3 Zeiche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eichen"/>
    <w:uiPriority w:val="99"/>
    <w:rsid w:val="00092043"/>
    <w:pPr>
      <w:tabs>
        <w:tab w:val="center" w:pos="4536"/>
        <w:tab w:val="right" w:pos="9072"/>
      </w:tabs>
    </w:pPr>
    <w:rPr>
      <w:sz w:val="20"/>
      <w:szCs w:val="20"/>
    </w:rPr>
  </w:style>
  <w:style w:type="paragraph" w:styleId="Kopfzeile">
    <w:name w:val="header"/>
    <w:basedOn w:val="Standard"/>
    <w:link w:val="KopfzeileZeiche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eichen"/>
    <w:uiPriority w:val="99"/>
    <w:rsid w:val="00092043"/>
    <w:rPr>
      <w:rFonts w:ascii="Lucida Grande" w:hAnsi="Lucida Grande"/>
      <w:sz w:val="18"/>
      <w:szCs w:val="20"/>
    </w:rPr>
  </w:style>
  <w:style w:type="character" w:customStyle="1" w:styleId="SprechblasentextZeichen">
    <w:name w:val="Sprechblasentext Zeichen"/>
    <w:link w:val="Sprechblasentext"/>
    <w:uiPriority w:val="99"/>
    <w:locked/>
    <w:rsid w:val="00092043"/>
    <w:rPr>
      <w:rFonts w:ascii="Lucida Grande" w:hAnsi="Lucida Grande" w:cs="Times New Roman"/>
      <w:sz w:val="18"/>
      <w:lang w:eastAsia="de-DE" w:bidi="ar-SA"/>
    </w:rPr>
  </w:style>
  <w:style w:type="character" w:customStyle="1" w:styleId="berschrift1Zeichen">
    <w:name w:val="Überschrift 1 Zeiche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eichen">
    <w:name w:val="Überschrift 5 Zeichen"/>
    <w:link w:val="berschrift5"/>
    <w:uiPriority w:val="99"/>
    <w:locked/>
    <w:rsid w:val="00092043"/>
    <w:rPr>
      <w:rFonts w:ascii="Helvetica" w:hAnsi="Helvetica" w:cs="Helvetica"/>
      <w:b/>
      <w:bCs/>
      <w:i/>
      <w:iCs/>
      <w:sz w:val="18"/>
      <w:lang w:eastAsia="de-DE"/>
    </w:rPr>
  </w:style>
  <w:style w:type="character" w:customStyle="1" w:styleId="KopfzeileZeichen">
    <w:name w:val="Kopfzeile Zeichen"/>
    <w:link w:val="Kopfzeile"/>
    <w:locked/>
    <w:rsid w:val="00092043"/>
    <w:rPr>
      <w:rFonts w:ascii="Helvetica" w:hAnsi="Helvetica" w:cs="Helvetica"/>
      <w:sz w:val="22"/>
      <w:lang w:eastAsia="de-DE"/>
    </w:rPr>
  </w:style>
  <w:style w:type="paragraph" w:styleId="Textkrper3">
    <w:name w:val="Body Text 3"/>
    <w:basedOn w:val="Standard"/>
    <w:link w:val="Textkrper3Zeiche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eichen">
    <w:name w:val="Fußzeile Zeichen"/>
    <w:link w:val="Fuzeile"/>
    <w:uiPriority w:val="99"/>
    <w:locked/>
    <w:rsid w:val="00092043"/>
    <w:rPr>
      <w:rFonts w:ascii="Times New Roman" w:hAnsi="Times New Roman" w:cs="Times New Roman"/>
      <w:lang w:eastAsia="de-DE" w:bidi="ar-SA"/>
    </w:rPr>
  </w:style>
  <w:style w:type="character" w:customStyle="1" w:styleId="Textkrper3Zeichen">
    <w:name w:val="Textkörper 3 Zeiche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eichen"/>
    <w:rsid w:val="0061697A"/>
    <w:rPr>
      <w:sz w:val="20"/>
      <w:szCs w:val="20"/>
    </w:rPr>
  </w:style>
  <w:style w:type="character" w:customStyle="1" w:styleId="KommentartextZeichen">
    <w:name w:val="Kommentartext Zeiche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eichen"/>
    <w:uiPriority w:val="99"/>
    <w:semiHidden/>
    <w:rsid w:val="004855A6"/>
    <w:rPr>
      <w:b/>
      <w:bCs/>
    </w:rPr>
  </w:style>
  <w:style w:type="character" w:customStyle="1" w:styleId="KommentarthemaZeichen">
    <w:name w:val="Kommentarthema Zeichen"/>
    <w:link w:val="Kommentarthema"/>
    <w:uiPriority w:val="99"/>
    <w:semiHidden/>
    <w:rsid w:val="00141E5E"/>
    <w:rPr>
      <w:rFonts w:ascii="Times New Roman" w:hAnsi="Times New Roman" w:cs="Times New Roman"/>
      <w:b/>
      <w:bCs/>
    </w:rPr>
  </w:style>
  <w:style w:type="character" w:styleId="Gesichte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eichen"/>
    <w:unhideWhenUsed/>
    <w:rsid w:val="00990FC0"/>
    <w:pPr>
      <w:spacing w:after="120"/>
    </w:pPr>
  </w:style>
  <w:style w:type="character" w:customStyle="1" w:styleId="TextkrperZeichen">
    <w:name w:val="Textkörper Zeichen"/>
    <w:basedOn w:val="Absatzstandardschriftart"/>
    <w:link w:val="Textkrper"/>
    <w:rsid w:val="00990FC0"/>
    <w:rPr>
      <w:rFonts w:ascii="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imes New Roman" w:hAnsi="Cambria" w:cs="Helvetica"/>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semiHidden="0" w:unhideWhenUsed="0" w:qFormat="1"/>
    <w:lsdException w:name="heading 4"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3" w:uiPriority="99"/>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qFormat="1"/>
    <w:lsdException w:name="Colorful Grid" w:semiHidden="0" w:unhideWhenUsed="0" w:qFormat="1"/>
    <w:lsdException w:name="Light Shading Accent 1" w:semiHidden="0" w:unhideWhenUsed="0" w:qFormat="1"/>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qFormat="1"/>
    <w:lsdException w:name="Medium List 2 Accent 6" w:semiHidden="0" w:unhideWhenUsed="0" w:qFormat="1"/>
    <w:lsdException w:name="Medium Grid 1 Accent 6" w:semiHidden="0" w:unhideWhenUsed="0" w:qFormat="1"/>
    <w:lsdException w:name="Medium Grid 2 Accent 6" w:semiHidden="0" w:unhideWhenUsed="0" w:qFormat="1"/>
    <w:lsdException w:name="Medium Grid 3 Accent 6" w:semiHidden="0" w:unhideWhenUsed="0" w:qFormat="1"/>
    <w:lsdException w:name="Dark List Accent 6" w:semiHidden="0" w:unhideWhenUsed="0"/>
    <w:lsdException w:name="Colorful Shading Accent 6" w:semiHidden="0"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eiche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eiche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eiche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eichen">
    <w:name w:val="Überschrift 3 Zeiche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eichen"/>
    <w:uiPriority w:val="99"/>
    <w:rsid w:val="00092043"/>
    <w:pPr>
      <w:tabs>
        <w:tab w:val="center" w:pos="4536"/>
        <w:tab w:val="right" w:pos="9072"/>
      </w:tabs>
    </w:pPr>
    <w:rPr>
      <w:sz w:val="20"/>
      <w:szCs w:val="20"/>
    </w:rPr>
  </w:style>
  <w:style w:type="paragraph" w:styleId="Kopfzeile">
    <w:name w:val="header"/>
    <w:basedOn w:val="Standard"/>
    <w:link w:val="KopfzeileZeiche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eichen"/>
    <w:uiPriority w:val="99"/>
    <w:rsid w:val="00092043"/>
    <w:rPr>
      <w:rFonts w:ascii="Lucida Grande" w:hAnsi="Lucida Grande"/>
      <w:sz w:val="18"/>
      <w:szCs w:val="20"/>
    </w:rPr>
  </w:style>
  <w:style w:type="character" w:customStyle="1" w:styleId="SprechblasentextZeichen">
    <w:name w:val="Sprechblasentext Zeichen"/>
    <w:link w:val="Sprechblasentext"/>
    <w:uiPriority w:val="99"/>
    <w:locked/>
    <w:rsid w:val="00092043"/>
    <w:rPr>
      <w:rFonts w:ascii="Lucida Grande" w:hAnsi="Lucida Grande" w:cs="Times New Roman"/>
      <w:sz w:val="18"/>
      <w:lang w:eastAsia="de-DE" w:bidi="ar-SA"/>
    </w:rPr>
  </w:style>
  <w:style w:type="character" w:customStyle="1" w:styleId="berschrift1Zeichen">
    <w:name w:val="Überschrift 1 Zeiche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eichen">
    <w:name w:val="Überschrift 5 Zeichen"/>
    <w:link w:val="berschrift5"/>
    <w:uiPriority w:val="99"/>
    <w:locked/>
    <w:rsid w:val="00092043"/>
    <w:rPr>
      <w:rFonts w:ascii="Helvetica" w:hAnsi="Helvetica" w:cs="Helvetica"/>
      <w:b/>
      <w:bCs/>
      <w:i/>
      <w:iCs/>
      <w:sz w:val="18"/>
      <w:lang w:eastAsia="de-DE"/>
    </w:rPr>
  </w:style>
  <w:style w:type="character" w:customStyle="1" w:styleId="KopfzeileZeichen">
    <w:name w:val="Kopfzeile Zeichen"/>
    <w:link w:val="Kopfzeile"/>
    <w:locked/>
    <w:rsid w:val="00092043"/>
    <w:rPr>
      <w:rFonts w:ascii="Helvetica" w:hAnsi="Helvetica" w:cs="Helvetica"/>
      <w:sz w:val="22"/>
      <w:lang w:eastAsia="de-DE"/>
    </w:rPr>
  </w:style>
  <w:style w:type="paragraph" w:styleId="Textkrper3">
    <w:name w:val="Body Text 3"/>
    <w:basedOn w:val="Standard"/>
    <w:link w:val="Textkrper3Zeiche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eichen">
    <w:name w:val="Fußzeile Zeichen"/>
    <w:link w:val="Fuzeile"/>
    <w:uiPriority w:val="99"/>
    <w:locked/>
    <w:rsid w:val="00092043"/>
    <w:rPr>
      <w:rFonts w:ascii="Times New Roman" w:hAnsi="Times New Roman" w:cs="Times New Roman"/>
      <w:lang w:eastAsia="de-DE" w:bidi="ar-SA"/>
    </w:rPr>
  </w:style>
  <w:style w:type="character" w:customStyle="1" w:styleId="Textkrper3Zeichen">
    <w:name w:val="Textkörper 3 Zeiche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eichen"/>
    <w:rsid w:val="0061697A"/>
    <w:rPr>
      <w:sz w:val="20"/>
      <w:szCs w:val="20"/>
    </w:rPr>
  </w:style>
  <w:style w:type="character" w:customStyle="1" w:styleId="KommentartextZeichen">
    <w:name w:val="Kommentartext Zeiche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eichen"/>
    <w:uiPriority w:val="99"/>
    <w:semiHidden/>
    <w:rsid w:val="004855A6"/>
    <w:rPr>
      <w:b/>
      <w:bCs/>
    </w:rPr>
  </w:style>
  <w:style w:type="character" w:customStyle="1" w:styleId="KommentarthemaZeichen">
    <w:name w:val="Kommentarthema Zeichen"/>
    <w:link w:val="Kommentarthema"/>
    <w:uiPriority w:val="99"/>
    <w:semiHidden/>
    <w:rsid w:val="00141E5E"/>
    <w:rPr>
      <w:rFonts w:ascii="Times New Roman" w:hAnsi="Times New Roman" w:cs="Times New Roman"/>
      <w:b/>
      <w:bCs/>
    </w:rPr>
  </w:style>
  <w:style w:type="character" w:styleId="Gesichte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eichen"/>
    <w:unhideWhenUsed/>
    <w:rsid w:val="00990FC0"/>
    <w:pPr>
      <w:spacing w:after="120"/>
    </w:pPr>
  </w:style>
  <w:style w:type="character" w:customStyle="1" w:styleId="TextkrperZeichen">
    <w:name w:val="Textkörper Zeichen"/>
    <w:basedOn w:val="Absatzstandardschriftart"/>
    <w:link w:val="Textkrper"/>
    <w:rsid w:val="00990FC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0386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cid:image004.png@01D2E439.9A19B310" TargetMode="External"/><Relationship Id="rId20"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png"/><Relationship Id="rId12" Type="http://schemas.openxmlformats.org/officeDocument/2006/relationships/image" Target="cid:image003.png@01D2E439.79ABB290" TargetMode="External"/><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header" Target="header3.xml"/><Relationship Id="rId18" Type="http://schemas.openxmlformats.org/officeDocument/2006/relationships/footer" Target="footer3.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755</Words>
  <Characters>4761</Characters>
  <Application>Microsoft Macintosh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5505</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5</cp:revision>
  <cp:lastPrinted>2017-03-24T10:54:00Z</cp:lastPrinted>
  <dcterms:created xsi:type="dcterms:W3CDTF">2017-06-22T08:39:00Z</dcterms:created>
  <dcterms:modified xsi:type="dcterms:W3CDTF">2017-06-22T09:43:00Z</dcterms:modified>
</cp:coreProperties>
</file>